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teste, 25/02/2026</w:t>
      </w:r>
    </w:p>
    <w:p>
      <w:r>
        <w:rPr>
          <w:b/>
          <w:bCs/>
        </w:rPr>
        <w:t xml:space="preserve">À teste</w:t>
      </w:r>
    </w:p>
    <w:p>
      <w:pPr>
        <w:pBdr>
          <w:bottom w:val="single" w:color="auto" w:sz="6" w:space="1"/>
        </w:pBdr>
        <w:spacing w:after="240" w:before="240"/>
        <w:jc w:val="center"/>
      </w:pPr>
      <w:r>
        <w:rPr>
          <w:b/>
          <w:bCs/>
        </w:rPr>
        <w:t xml:space="preserve">MANIFESTAÇÃO DE INTENÇÃO DE RECURSO</w:t>
      </w:r>
    </w:p>
    <w:p>
      <w:pPr>
        <w:pStyle w:val="Heading2"/>
        <w:spacing w:after="120" w:before="240"/>
      </w:pPr>
      <w:r>
        <w:rPr>
          <w:b/>
          <w:bCs/>
        </w:rPr>
        <w:t xml:space="preserve">I – DA IDENTIFICAÇÃO</w:t>
      </w:r>
    </w:p>
    <w:p>
      <w:r>
        <w:t xml:space="preserve">Empresa: Limvex (Sistema)</w:t>
      </w:r>
    </w:p>
    <w:p>
      <w:r>
        <w:t xml:space="preserve">CNPJ: 63.996.570/0001-01</w:t>
      </w:r>
    </w:p>
    <w:p>
      <w:r>
        <w:t xml:space="preserve">Endereço: Não informado</w:t>
      </w:r>
    </w:p>
    <w:p>
      <w:pPr>
        <w:pStyle w:val="Heading2"/>
        <w:spacing w:after="120" w:before="240"/>
      </w:pPr>
      <w:r>
        <w:rPr>
          <w:b/>
          <w:bCs/>
        </w:rPr>
        <w:t xml:space="preserve">II – DO OBJETO</w:t>
      </w:r>
    </w:p>
    <w:p>
      <w:r>
        <w:t xml:space="preserve">Refere-se ao processo licitatório "teste" do órgão teste.</w:t>
      </w:r>
    </w:p>
    <w:p>
      <w:pPr>
        <w:pStyle w:val="Heading2"/>
        <w:spacing w:after="120" w:before="240"/>
      </w:pPr>
      <w:r>
        <w:rPr>
          <w:b/>
          <w:bCs/>
        </w:rPr>
        <w:t xml:space="preserve">III – DA MOTIVAÇÃO</w:t>
      </w:r>
    </w:p>
    <w:p>
      <w:r>
        <w:t xml:space="preserve">Manifestamos nossa intenção de recorrer da decisão proferida na sessão pública realizada nesta data, reservando-nos o prazo legal para apresentação das razões recursais.</w:t>
      </w:r>
    </w:p>
    <w:p>
      <w:pPr>
        <w:pStyle w:val="Heading2"/>
        <w:spacing w:after="120" w:before="240"/>
      </w:pPr>
      <w:r>
        <w:rPr>
          <w:b/>
          <w:bCs/>
        </w:rPr>
        <w:t xml:space="preserve">IV – DO PEDIDO DE PRAZO</w:t>
      </w:r>
    </w:p>
    <w:p>
      <w:r>
        <w:t xml:space="preserve">Requer-se a concessão do prazo legal para apresentação das razões recursais, nos termos da legislação aplicável.</w:t>
      </w:r>
    </w:p>
    <w:p/>
    <w:p>
      <w:r>
        <w:t xml:space="preserve">teste, 25/02/2026</w:t>
      </w:r>
    </w:p>
    <w:p>
      <w:pPr>
        <w:spacing w:before="240"/>
      </w:pPr>
      <w:r>
        <w:rPr>
          <w:b/>
          <w:bCs/>
        </w:rPr>
        <w:t xml:space="preserve">Limvex (Sistema)</w:t>
      </w:r>
    </w:p>
    <w:p>
      <w:r>
        <w:t xml:space="preserve">Assinatura</w:t>
      </w:r>
    </w:p>
    <w:sectPr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2026-02-25T18:57:32.578Z</dcterms:created>
  <dcterms:modified xsi:type="dcterms:W3CDTF">2026-02-25T18:57:32.578Z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