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teste, 25/02/2026</w:t>
      </w:r>
    </w:p>
    <w:p>
      <w:r>
        <w:rPr>
          <w:b/>
          <w:bCs/>
        </w:rPr>
        <w:t xml:space="preserve">À teste</w:t>
      </w:r>
    </w:p>
    <w:p>
      <w:pPr>
        <w:pBdr>
          <w:bottom w:val="single" w:color="auto" w:sz="6" w:space="1"/>
        </w:pBdr>
        <w:spacing w:after="240" w:before="240"/>
        <w:jc w:val="center"/>
      </w:pPr>
      <w:r>
        <w:rPr>
          <w:b/>
          <w:bCs/>
        </w:rPr>
        <w:t xml:space="preserve">PEDIDO DE ESCLARECIMENTO</w:t>
      </w:r>
    </w:p>
    <w:p>
      <w:pPr>
        <w:pStyle w:val="Heading2"/>
        <w:spacing w:after="120" w:before="240"/>
      </w:pPr>
      <w:r>
        <w:rPr>
          <w:b/>
          <w:bCs/>
        </w:rPr>
        <w:t xml:space="preserve">I – DA IDENTIFICAÇÃO</w:t>
      </w:r>
    </w:p>
    <w:p>
      <w:r>
        <w:t xml:space="preserve">Empresa: Limvex (Sistema)</w:t>
      </w:r>
    </w:p>
    <w:p>
      <w:r>
        <w:t xml:space="preserve">CNPJ: 63.996.570/0001-01</w:t>
      </w:r>
    </w:p>
    <w:p>
      <w:r>
        <w:t xml:space="preserve">Endereço: Não informado</w:t>
      </w:r>
    </w:p>
    <w:p>
      <w:pPr>
        <w:pStyle w:val="Heading2"/>
        <w:spacing w:after="120" w:before="240"/>
      </w:pPr>
      <w:r>
        <w:rPr>
          <w:b/>
          <w:bCs/>
        </w:rPr>
        <w:t xml:space="preserve">II – DO OBJETO</w:t>
      </w:r>
    </w:p>
    <w:p>
      <w:r>
        <w:t xml:space="preserve">Refere-se ao processo licitatório "teste" do órgão teste.</w:t>
      </w:r>
    </w:p>
    <w:p>
      <w:pPr>
        <w:pStyle w:val="Heading2"/>
        <w:spacing w:after="120" w:before="240"/>
      </w:pPr>
      <w:r>
        <w:rPr>
          <w:b/>
          <w:bCs/>
        </w:rPr>
        <w:t xml:space="preserve">III – DOS QUESTIONAMENTOS</w:t>
      </w:r>
    </w:p>
    <w:p>
      <w:r>
        <w:t xml:space="preserve">Solicitamos esclarecimentos quanto ao item 5.3 do edital, que não especifica claramente os requisitos técnicos mínimos exigidos para habilitação técnica dos licitantes.</w:t>
      </w:r>
    </w:p>
    <w:p>
      <w:pPr>
        <w:pStyle w:val="Heading2"/>
        <w:spacing w:after="120" w:before="240"/>
      </w:pPr>
      <w:r>
        <w:rPr>
          <w:b/>
          <w:bCs/>
        </w:rPr>
        <w:t xml:space="preserve">IV – DO PEDIDO</w:t>
      </w:r>
    </w:p>
    <w:p>
      <w:r>
        <w:t xml:space="preserve">Requer-se o devido esclarecimento dos pontos levantados, para garantir transparência e isonomia do certame.</w:t>
      </w:r>
    </w:p>
    <w:p/>
    <w:p>
      <w:r>
        <w:t xml:space="preserve">teste, 25/02/2026</w:t>
      </w:r>
    </w:p>
    <w:p>
      <w:pPr>
        <w:spacing w:before="240"/>
      </w:pPr>
      <w:r>
        <w:rPr>
          <w:b/>
          <w:bCs/>
        </w:rPr>
        <w:t xml:space="preserve">Limvex (Sistema)</w:t>
      </w:r>
    </w:p>
    <w:p>
      <w:r>
        <w:t xml:space="preserve">Assinatura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2026-02-25T18:56:14.434Z</dcterms:created>
  <dcterms:modified xsi:type="dcterms:W3CDTF">2026-02-25T18:56:14.434Z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