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56F8F844" w14:textId="5A1E0AF4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58BC9DA7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6AE00DC1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7AB86B6" w14:textId="2D4B7A76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775B181" w14:textId="779A83DD" w:rsidR="002A55A9" w:rsidRPr="002A55A9" w:rsidRDefault="002A55A9" w:rsidP="0075683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2A55A9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2A55A9">
              <w:rPr>
                <w:rFonts w:ascii="Times New Roman" w:eastAsia="仿宋" w:hAnsi="Times New Roman" w:hint="eastAsia"/>
                <w:sz w:val="24"/>
                <w:szCs w:val="24"/>
              </w:rPr>
              <w:t>hi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Z., </w:t>
            </w:r>
            <w:r w:rsidRPr="002A55A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Zeng, K., Bu, X., </w:t>
            </w:r>
            <w:r w:rsidRPr="002A55A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* &amp; Zhu, H. (2025). </w:t>
            </w:r>
            <w:r w:rsidR="00FB462A" w:rsidRPr="002219C9">
              <w:rPr>
                <w:rFonts w:ascii="Times New Roman" w:eastAsia="仿宋" w:hAnsi="Times New Roman"/>
                <w:sz w:val="24"/>
                <w:szCs w:val="24"/>
              </w:rPr>
              <w:t>Failure evoluation mechanisms for continuous structure response in large-diameter shield tunnel: From the perspective of process state superposition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366787">
              <w:rPr>
                <w:rFonts w:ascii="Times New Roman" w:eastAsia="仿宋" w:hAnsi="Times New Roman"/>
                <w:sz w:val="24"/>
                <w:szCs w:val="24"/>
              </w:rPr>
              <w:t>Structures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32CFB5ED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140A7FF2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A97E74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A97E74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 xml:space="preserve">Semantic segmentation of large-scale segmental lining point clouds using 3D deep learning, 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56D779AB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Advanced Engineering Informatics, 1 review</w:t>
            </w:r>
          </w:p>
          <w:p w14:paraId="27A4702F" w14:textId="19CF0172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F131ED">
              <w:rPr>
                <w:rFonts w:ascii="Times New Roman" w:eastAsia="仿宋" w:hAnsi="Times New Roman"/>
                <w:sz w:val="24"/>
                <w:szCs w:val="24"/>
              </w:rPr>
              <w:t>4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4DE6858C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7A6A2" w14:textId="77777777" w:rsidR="005C2414" w:rsidRDefault="005C2414" w:rsidP="000F2CC4">
      <w:r>
        <w:separator/>
      </w:r>
    </w:p>
  </w:endnote>
  <w:endnote w:type="continuationSeparator" w:id="0">
    <w:p w14:paraId="47BCDA0A" w14:textId="77777777" w:rsidR="005C2414" w:rsidRDefault="005C2414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DAFF" w14:textId="77777777" w:rsidR="005C2414" w:rsidRDefault="005C2414" w:rsidP="000F2CC4">
      <w:r>
        <w:separator/>
      </w:r>
    </w:p>
  </w:footnote>
  <w:footnote w:type="continuationSeparator" w:id="0">
    <w:p w14:paraId="6AC24C07" w14:textId="77777777" w:rsidR="005C2414" w:rsidRDefault="005C2414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LasBQB56pSe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DDE"/>
    <w:rsid w:val="0017235E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5</Pages>
  <Words>1831</Words>
  <Characters>10442</Characters>
  <Application>Microsoft Office Word</Application>
  <DocSecurity>0</DocSecurity>
  <Lines>87</Lines>
  <Paragraphs>24</Paragraphs>
  <ScaleCrop>false</ScaleCrop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1563</cp:revision>
  <cp:lastPrinted>2024-11-03T03:54:00Z</cp:lastPrinted>
  <dcterms:created xsi:type="dcterms:W3CDTF">2023-03-15T15:20:00Z</dcterms:created>
  <dcterms:modified xsi:type="dcterms:W3CDTF">2025-06-06T07:27:00Z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