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0A194898" w14:textId="1E5225F4" w:rsidR="00981998" w:rsidRPr="00AF6C7D" w:rsidRDefault="00981998" w:rsidP="0098199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164, 106859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981998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https://doi.org/10.1016/j.tust.2025.106859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6F8F844" w14:textId="409EA70B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028FD3C3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, Zou, M., Zhao, M., Chang, J.,</w:t>
            </w:r>
            <w:r w:rsidR="008340B2"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085F2243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3D48D702" w14:textId="6D0BFB4C" w:rsidR="00994E57" w:rsidRPr="000D680B" w:rsidRDefault="00994E57" w:rsidP="00994E5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</w:t>
            </w:r>
            <w:r w:rsidRPr="00554FFF">
              <w:rPr>
                <w:rFonts w:ascii="Times New Roman" w:eastAsia="仿宋" w:hAnsi="Times New Roman"/>
                <w:sz w:val="24"/>
                <w:szCs w:val="24"/>
              </w:rPr>
              <w:t>3D multimodal feature for infrastructure anomaly detection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 Automation in Construction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178, </w:t>
            </w:r>
            <w:r w:rsidRPr="00572029">
              <w:rPr>
                <w:rFonts w:ascii="Times New Roman" w:eastAsia="仿宋" w:hAnsi="Times New Roman"/>
                <w:sz w:val="24"/>
                <w:szCs w:val="24"/>
              </w:rPr>
              <w:t>106388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94E57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https://doi.org/10.1016/j.autcon.2025.106388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014BC4B" w14:textId="7A9BE624" w:rsidR="000D08EE" w:rsidRPr="000D08EE" w:rsidRDefault="000D08EE" w:rsidP="000D08E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Chang, J.*, Zhang, D., Thewes, M., &amp; </w:t>
            </w:r>
            <w:r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03476E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). Improved </w:t>
            </w:r>
            <w:r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tunnelling. Advanced Engineering Informatics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67, 103465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D08EE">
              <w:rPr>
                <w:rFonts w:ascii="Times New Roman" w:eastAsia="仿宋" w:hAnsi="Times New Roman"/>
                <w:sz w:val="24"/>
                <w:szCs w:val="24"/>
              </w:rPr>
              <w:t>https://doi.org/10.1016/j.aei.2025.103465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5D735750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873013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). Deformational behaviors of existing three-line tunnels induced by under-crossing of three-line mechanized tunnels: A case study. Canadian Geotechnical Journal</w:t>
            </w:r>
            <w:r w:rsidR="001A51BE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1A51BE">
              <w:rPr>
                <w:rFonts w:ascii="Times New Roman" w:eastAsia="仿宋" w:hAnsi="Times New Roman"/>
                <w:sz w:val="24"/>
                <w:szCs w:val="24"/>
              </w:rPr>
              <w:t xml:space="preserve"> 62, 23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7A96D1B2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6425A0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1AACDCFF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415C7218" w14:textId="5A612D4E" w:rsidR="00BA0959" w:rsidRPr="00CE1B45" w:rsidRDefault="00BA0959" w:rsidP="00BA0959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53(6), 888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897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1733C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733CF" w:rsidRPr="001733CF">
              <w:rPr>
                <w:rFonts w:ascii="Times New Roman" w:eastAsia="仿宋" w:hAnsi="Times New Roman"/>
                <w:sz w:val="24"/>
                <w:szCs w:val="24"/>
              </w:rPr>
              <w:t>10.11908/j.issn.0253-374x.23372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47AF7DAD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16753B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16753B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A9265FD" w:rsidR="00B67D96" w:rsidRPr="00AE0375" w:rsidRDefault="00C005A3" w:rsidP="00AE0375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4E0DBAD9" w14:textId="18F92256" w:rsidR="00DF7548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D75F0">
              <w:rPr>
                <w:rFonts w:ascii="Times New Roman" w:eastAsia="仿宋" w:hAnsi="Times New Roman" w:hint="eastAsia"/>
                <w:sz w:val="24"/>
                <w:szCs w:val="24"/>
              </w:rPr>
              <w:t>谢雄耀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林威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唐亘跻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一种用于隧道三维点云智能处理的神经网络构建装置及方法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 (Patent CN202510484006.9).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0B61A1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FC6008D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2025).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 CN202411358578.4)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A102CBD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(Patent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CN202211150097.5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99130E5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20D79B1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CN201720597493.0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A022D20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7DC63917" w14:textId="51103782" w:rsidR="00E01D9D" w:rsidRDefault="00E01D9D" w:rsidP="00E01D9D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0E0B">
              <w:rPr>
                <w:rFonts w:ascii="Times New Roman" w:eastAsia="仿宋" w:hAnsi="Times New Roman"/>
                <w:sz w:val="24"/>
                <w:szCs w:val="24"/>
              </w:rPr>
              <w:t>Full-field deformation measurement of shield tunnels using point clouds and deep learning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0E0B">
              <w:rPr>
                <w:rFonts w:ascii="Times New Roman" w:eastAsia="仿宋" w:hAnsi="Times New Roman"/>
                <w:sz w:val="24"/>
                <w:szCs w:val="24"/>
              </w:rPr>
              <w:t>11th International Conference on Innovative Production and Construction (IPC2025)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Nanchang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07/08/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2025</w:t>
            </w:r>
          </w:p>
          <w:p w14:paraId="458B19CD" w14:textId="13FD7CB6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FF153AF" w14:textId="458B8629" w:rsidR="009B1E7A" w:rsidRDefault="009B1E7A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Advanced Engineering Informatics, </w:t>
            </w:r>
            <w:r w:rsidR="00C73C68">
              <w:rPr>
                <w:rFonts w:ascii="Times New Roman" w:eastAsia="仿宋" w:hAnsi="Times New Roman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2B6485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27A4702F" w14:textId="08D30FAF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694886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793CD2F4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32131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3B06F60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40796D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Ultra-long underground expressway air-ground fusion refinement intelligent measurement and control 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ABB7B66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0579E41B" w14:textId="3F0B4B36" w:rsidR="00FE1951" w:rsidRPr="00FE1951" w:rsidRDefault="00FE1951" w:rsidP="00FE1951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</w:t>
            </w:r>
            <w:r w:rsidRPr="00054467">
              <w:rPr>
                <w:rFonts w:ascii="Times New Roman" w:eastAsia="仿宋" w:hAnsi="Times New Roman"/>
                <w:sz w:val="24"/>
                <w:szCs w:val="24"/>
              </w:rPr>
              <w:t>5200-202417104A-1-1-ZN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8120B" w14:textId="77777777" w:rsidR="006B48CB" w:rsidRDefault="006B48CB" w:rsidP="000F2CC4">
      <w:r>
        <w:separator/>
      </w:r>
    </w:p>
  </w:endnote>
  <w:endnote w:type="continuationSeparator" w:id="0">
    <w:p w14:paraId="294F2C8E" w14:textId="77777777" w:rsidR="006B48CB" w:rsidRDefault="006B48CB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0BAC3" w14:textId="77777777" w:rsidR="006B48CB" w:rsidRDefault="006B48CB" w:rsidP="000F2CC4">
      <w:r>
        <w:separator/>
      </w:r>
    </w:p>
  </w:footnote>
  <w:footnote w:type="continuationSeparator" w:id="0">
    <w:p w14:paraId="024A5AE2" w14:textId="77777777" w:rsidR="006B48CB" w:rsidRDefault="006B48CB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WtBQDH2aw2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332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76E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709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77634"/>
    <w:rsid w:val="000808D0"/>
    <w:rsid w:val="000828C3"/>
    <w:rsid w:val="00083905"/>
    <w:rsid w:val="000851A7"/>
    <w:rsid w:val="00087250"/>
    <w:rsid w:val="000927CB"/>
    <w:rsid w:val="00093F07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1A1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08EE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07B46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53B"/>
    <w:rsid w:val="00167DDE"/>
    <w:rsid w:val="0017235E"/>
    <w:rsid w:val="001733CF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51BE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4CF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485"/>
    <w:rsid w:val="002B6548"/>
    <w:rsid w:val="002C01D2"/>
    <w:rsid w:val="002C36EF"/>
    <w:rsid w:val="002C564C"/>
    <w:rsid w:val="002C7E9F"/>
    <w:rsid w:val="002C7F17"/>
    <w:rsid w:val="002D0613"/>
    <w:rsid w:val="002D0BF3"/>
    <w:rsid w:val="002D0CFA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1315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44C0"/>
    <w:rsid w:val="003A65E6"/>
    <w:rsid w:val="003A7F66"/>
    <w:rsid w:val="003B2816"/>
    <w:rsid w:val="003B4973"/>
    <w:rsid w:val="003B5919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4D3E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8DE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51E1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4FFF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2414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68E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25A0"/>
    <w:rsid w:val="00644013"/>
    <w:rsid w:val="00644F0C"/>
    <w:rsid w:val="00645D37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4886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48CB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95E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5DFE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40B2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2B9E"/>
    <w:rsid w:val="00873013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228D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1998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4E57"/>
    <w:rsid w:val="009962C9"/>
    <w:rsid w:val="009A0177"/>
    <w:rsid w:val="009A0BC3"/>
    <w:rsid w:val="009A526A"/>
    <w:rsid w:val="009A5829"/>
    <w:rsid w:val="009A60B9"/>
    <w:rsid w:val="009A658E"/>
    <w:rsid w:val="009B08FC"/>
    <w:rsid w:val="009B1E7A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375"/>
    <w:rsid w:val="00AE05C8"/>
    <w:rsid w:val="00AE0CBC"/>
    <w:rsid w:val="00AE322C"/>
    <w:rsid w:val="00AE368F"/>
    <w:rsid w:val="00AE3BC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5F2E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366D"/>
    <w:rsid w:val="00B648E7"/>
    <w:rsid w:val="00B64FA2"/>
    <w:rsid w:val="00B66283"/>
    <w:rsid w:val="00B66BD8"/>
    <w:rsid w:val="00B66F56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0959"/>
    <w:rsid w:val="00BA1DC6"/>
    <w:rsid w:val="00BA3956"/>
    <w:rsid w:val="00BA547D"/>
    <w:rsid w:val="00BA5CD0"/>
    <w:rsid w:val="00BA6D45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26A"/>
    <w:rsid w:val="00C01FAF"/>
    <w:rsid w:val="00C022C6"/>
    <w:rsid w:val="00C028C1"/>
    <w:rsid w:val="00C0576E"/>
    <w:rsid w:val="00C065CE"/>
    <w:rsid w:val="00C06646"/>
    <w:rsid w:val="00C126E2"/>
    <w:rsid w:val="00C13B19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064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57BF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C68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2A3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DF7548"/>
    <w:rsid w:val="00E0109D"/>
    <w:rsid w:val="00E0120A"/>
    <w:rsid w:val="00E01D9D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D7EA2"/>
    <w:rsid w:val="00EE122E"/>
    <w:rsid w:val="00EE27A1"/>
    <w:rsid w:val="00EE3D31"/>
    <w:rsid w:val="00EE4200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0EA3"/>
    <w:rsid w:val="00F11A72"/>
    <w:rsid w:val="00F131ED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19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5</Pages>
  <Words>1900</Words>
  <Characters>10836</Characters>
  <Application>Microsoft Office Word</Application>
  <DocSecurity>0</DocSecurity>
  <Lines>90</Lines>
  <Paragraphs>25</Paragraphs>
  <ScaleCrop>false</ScaleCrop>
  <Company/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1592</cp:revision>
  <cp:lastPrinted>2024-11-03T03:54:00Z</cp:lastPrinted>
  <dcterms:created xsi:type="dcterms:W3CDTF">2023-03-15T15:20:00Z</dcterms:created>
  <dcterms:modified xsi:type="dcterms:W3CDTF">2025-08-16T11:38:00Z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