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FCCB" w14:textId="77777777" w:rsidR="001730AD" w:rsidRDefault="001730AD" w:rsidP="001730AD">
      <w:pPr>
        <w:jc w:val="center"/>
        <w:rPr>
          <w:b/>
          <w:sz w:val="52"/>
          <w:szCs w:val="52"/>
        </w:rPr>
      </w:pPr>
    </w:p>
    <w:p w14:paraId="6196C4EC" w14:textId="77777777" w:rsidR="001730AD" w:rsidRDefault="001730AD" w:rsidP="001730AD">
      <w:pPr>
        <w:jc w:val="center"/>
        <w:rPr>
          <w:b/>
          <w:sz w:val="52"/>
          <w:szCs w:val="52"/>
        </w:rPr>
      </w:pPr>
      <w:r>
        <w:rPr>
          <w:rFonts w:ascii="Calibri" w:hAnsi="Calibri"/>
          <w:noProof/>
        </w:rPr>
        <mc:AlternateContent>
          <mc:Choice Requires="wpg">
            <w:drawing>
              <wp:anchor distT="0" distB="0" distL="114300" distR="114300" simplePos="0" relativeHeight="251659264" behindDoc="1" locked="0" layoutInCell="1" allowOverlap="1" wp14:anchorId="42B0C032" wp14:editId="11CA03A0">
                <wp:simplePos x="0" y="0"/>
                <wp:positionH relativeFrom="margin">
                  <wp:posOffset>589280</wp:posOffset>
                </wp:positionH>
                <wp:positionV relativeFrom="margin">
                  <wp:posOffset>735965</wp:posOffset>
                </wp:positionV>
                <wp:extent cx="4095750" cy="771525"/>
                <wp:effectExtent l="0" t="0" r="0" b="9525"/>
                <wp:wrapTopAndBottom/>
                <wp:docPr id="119071931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771525"/>
                          <a:chOff x="2520" y="2025"/>
                          <a:chExt cx="6450" cy="1215"/>
                        </a:xfrm>
                      </wpg:grpSpPr>
                      <pic:pic xmlns:pic="http://schemas.openxmlformats.org/drawingml/2006/picture">
                        <pic:nvPicPr>
                          <pic:cNvPr id="1375708962"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60" y="2181"/>
                            <a:ext cx="5010" cy="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21975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520" y="2025"/>
                            <a:ext cx="1260" cy="12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7DB9749" id="Group 31" o:spid="_x0000_s1026" style="position:absolute;margin-left:46.4pt;margin-top:57.95pt;width:322.5pt;height:60.75pt;z-index:-251657216;mso-position-horizontal-relative:margin;mso-position-vertical-relative:margin"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">
                  <v:imagedata r:id="rId9" o:title=""/>
                </v:shape>
                <v:shape id="Picture 7"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">
                  <v:imagedata r:id="rId10" o:title=""/>
                </v:shape>
                <w10:wrap type="topAndBottom" anchorx="margin" anchory="margin"/>
              </v:group>
            </w:pict>
          </mc:Fallback>
        </mc:AlternateContent>
      </w:r>
    </w:p>
    <w:p w14:paraId="700D6F04" w14:textId="77777777" w:rsidR="001730AD" w:rsidRDefault="001730AD" w:rsidP="001730AD">
      <w:pPr>
        <w:jc w:val="center"/>
        <w:rPr>
          <w:b/>
          <w:sz w:val="52"/>
          <w:szCs w:val="52"/>
        </w:rPr>
      </w:pPr>
    </w:p>
    <w:p w14:paraId="4E68F220" w14:textId="77777777" w:rsidR="001730AD" w:rsidRDefault="001730AD" w:rsidP="001730AD">
      <w:pPr>
        <w:jc w:val="center"/>
      </w:pPr>
      <w:r>
        <w:rPr>
          <w:rFonts w:hint="eastAsia"/>
          <w:b/>
          <w:sz w:val="52"/>
          <w:szCs w:val="52"/>
        </w:rPr>
        <w:t>本科生毕业论文（设计）</w:t>
      </w:r>
    </w:p>
    <w:p w14:paraId="2B1D9144" w14:textId="77777777" w:rsidR="001730AD" w:rsidRDefault="001730AD" w:rsidP="001730AD">
      <w:pPr>
        <w:jc w:val="center"/>
        <w:rPr>
          <w:b/>
          <w:sz w:val="52"/>
          <w:szCs w:val="52"/>
        </w:rPr>
      </w:pPr>
      <w:r>
        <w:rPr>
          <w:rFonts w:ascii="宋体" w:hAnsi="宋体" w:hint="eastAsia"/>
          <w:b/>
          <w:sz w:val="52"/>
          <w:szCs w:val="52"/>
        </w:rPr>
        <w:t>文献综述</w:t>
      </w:r>
    </w:p>
    <w:p w14:paraId="285A96CD" w14:textId="77777777" w:rsidR="001730AD" w:rsidRPr="00904263" w:rsidRDefault="001730AD" w:rsidP="001730AD">
      <w:pPr>
        <w:rPr>
          <w:b/>
          <w:sz w:val="52"/>
          <w:szCs w:val="52"/>
        </w:rPr>
      </w:pPr>
    </w:p>
    <w:p w14:paraId="3657F9AF" w14:textId="77777777" w:rsidR="001730AD" w:rsidRDefault="001730AD" w:rsidP="001730AD">
      <w:pPr>
        <w:ind w:firstLineChars="300" w:firstLine="1080"/>
        <w:jc w:val="left"/>
        <w:rPr>
          <w:rFonts w:eastAsia="黑体"/>
          <w:sz w:val="36"/>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Pr="00EA3137">
        <w:rPr>
          <w:rFonts w:ascii="黑体" w:eastAsia="黑体" w:hint="eastAsia"/>
          <w:sz w:val="32"/>
          <w:u w:val="single"/>
        </w:rPr>
        <w:t>基于统计学习与特征工程的</w:t>
      </w:r>
      <w:r>
        <w:rPr>
          <w:rFonts w:ascii="黑体" w:eastAsia="黑体" w:hint="eastAsia"/>
          <w:sz w:val="32"/>
          <w:u w:val="single"/>
        </w:rPr>
        <w:t xml:space="preserve">    </w:t>
      </w:r>
    </w:p>
    <w:p w14:paraId="681285CA" w14:textId="77777777" w:rsidR="001730AD" w:rsidRDefault="001730AD" w:rsidP="001730AD">
      <w:pPr>
        <w:ind w:firstLineChars="200" w:firstLine="640"/>
        <w:rPr>
          <w:rFonts w:ascii="黑体" w:eastAsia="黑体"/>
          <w:sz w:val="32"/>
        </w:rPr>
      </w:pPr>
      <w:r>
        <w:rPr>
          <w:rFonts w:ascii="黑体" w:eastAsia="黑体" w:hint="eastAsia"/>
          <w:sz w:val="32"/>
        </w:rPr>
        <w:t xml:space="preserve">      </w:t>
      </w:r>
      <w:r>
        <w:rPr>
          <w:rFonts w:ascii="黑体" w:eastAsia="黑体" w:hint="eastAsia"/>
          <w:szCs w:val="21"/>
        </w:rPr>
        <w:t xml:space="preserve">     </w:t>
      </w:r>
      <w:r>
        <w:rPr>
          <w:rFonts w:ascii="黑体" w:eastAsia="黑体" w:hint="eastAsia"/>
          <w:sz w:val="32"/>
          <w:u w:val="single"/>
        </w:rPr>
        <w:t xml:space="preserve">      </w:t>
      </w:r>
      <w:r w:rsidRPr="00EA3137">
        <w:rPr>
          <w:rFonts w:ascii="黑体" w:eastAsia="黑体" w:hint="eastAsia"/>
          <w:sz w:val="32"/>
          <w:u w:val="single"/>
        </w:rPr>
        <w:t>客户流失预测与归因分析</w:t>
      </w:r>
      <w:r>
        <w:rPr>
          <w:rFonts w:ascii="黑体" w:eastAsia="黑体" w:hint="eastAsia"/>
          <w:sz w:val="32"/>
          <w:u w:val="single"/>
        </w:rPr>
        <w:t xml:space="preserve">     </w:t>
      </w:r>
    </w:p>
    <w:p w14:paraId="29A380B5" w14:textId="77777777" w:rsidR="001730AD" w:rsidRPr="00EA3137" w:rsidRDefault="001730AD" w:rsidP="001730AD">
      <w:pPr>
        <w:rPr>
          <w:rFonts w:ascii="黑体" w:eastAsia="黑体"/>
          <w:sz w:val="32"/>
        </w:rPr>
      </w:pPr>
    </w:p>
    <w:p w14:paraId="008D6FEE" w14:textId="77777777" w:rsidR="001730AD" w:rsidRDefault="001730AD" w:rsidP="001730AD">
      <w:pPr>
        <w:jc w:val="left"/>
        <w:rPr>
          <w:rFonts w:ascii="黑体" w:eastAsia="黑体"/>
          <w:sz w:val="32"/>
        </w:rPr>
      </w:pPr>
    </w:p>
    <w:p w14:paraId="4D0BBE93" w14:textId="77777777" w:rsidR="001730AD" w:rsidRDefault="001730AD" w:rsidP="001730AD">
      <w:pPr>
        <w:ind w:firstLineChars="450" w:firstLine="1355"/>
        <w:jc w:val="left"/>
        <w:rPr>
          <w:rFonts w:ascii="宋体" w:hAnsi="宋体" w:hint="eastAsia"/>
          <w:b/>
          <w:sz w:val="30"/>
          <w:szCs w:val="30"/>
        </w:rPr>
      </w:pPr>
      <w:r>
        <w:rPr>
          <w:rFonts w:ascii="宋体" w:hAnsi="宋体" w:hint="eastAsia"/>
          <w:b/>
          <w:sz w:val="30"/>
          <w:szCs w:val="30"/>
        </w:rPr>
        <w:t>学    院：</w:t>
      </w:r>
      <w:r>
        <w:rPr>
          <w:rFonts w:ascii="宋体" w:hAnsi="宋体" w:hint="eastAsia"/>
          <w:b/>
          <w:sz w:val="30"/>
          <w:szCs w:val="30"/>
          <w:u w:val="single"/>
        </w:rPr>
        <w:t xml:space="preserve">        数学科学学院     </w:t>
      </w:r>
      <w:r>
        <w:rPr>
          <w:rFonts w:ascii="宋体" w:hAnsi="宋体"/>
          <w:b/>
          <w:sz w:val="30"/>
          <w:szCs w:val="30"/>
          <w:u w:val="single"/>
        </w:rPr>
        <w:tab/>
      </w:r>
      <w:r>
        <w:rPr>
          <w:rFonts w:ascii="宋体" w:hAnsi="宋体"/>
          <w:b/>
          <w:sz w:val="30"/>
          <w:szCs w:val="30"/>
          <w:u w:val="single"/>
        </w:rPr>
        <w:tab/>
      </w:r>
    </w:p>
    <w:p w14:paraId="569AE152" w14:textId="77777777" w:rsidR="001730AD" w:rsidRDefault="001730AD" w:rsidP="001730AD">
      <w:pPr>
        <w:ind w:leftChars="645" w:left="1354"/>
        <w:jc w:val="left"/>
        <w:rPr>
          <w:rFonts w:ascii="宋体" w:hAnsi="宋体" w:hint="eastAsia"/>
          <w:b/>
          <w:sz w:val="30"/>
          <w:szCs w:val="30"/>
        </w:rPr>
      </w:pPr>
      <w:r>
        <w:rPr>
          <w:rFonts w:ascii="宋体" w:hAnsi="宋体" w:hint="eastAsia"/>
          <w:b/>
          <w:sz w:val="30"/>
          <w:szCs w:val="30"/>
        </w:rPr>
        <w:t>专    业：</w:t>
      </w:r>
      <w:r>
        <w:rPr>
          <w:rFonts w:ascii="宋体" w:hAnsi="宋体" w:hint="eastAsia"/>
          <w:b/>
          <w:sz w:val="30"/>
          <w:szCs w:val="30"/>
          <w:u w:val="single"/>
        </w:rPr>
        <w:t xml:space="preserve">   数据科学与大数据技术</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p>
    <w:p w14:paraId="0EC2FCE1" w14:textId="77777777" w:rsidR="001730AD" w:rsidRDefault="001730AD" w:rsidP="001730AD">
      <w:pPr>
        <w:ind w:leftChars="645" w:left="1354"/>
        <w:jc w:val="left"/>
        <w:rPr>
          <w:rFonts w:ascii="宋体" w:hAnsi="宋体" w:hint="eastAsia"/>
          <w:b/>
          <w:sz w:val="30"/>
          <w:szCs w:val="30"/>
        </w:rPr>
      </w:pPr>
      <w:r>
        <w:rPr>
          <w:rFonts w:ascii="宋体" w:hAnsi="宋体" w:hint="eastAsia"/>
          <w:b/>
          <w:sz w:val="30"/>
          <w:szCs w:val="30"/>
        </w:rPr>
        <w:t>班    级：</w:t>
      </w:r>
      <w:r>
        <w:rPr>
          <w:rFonts w:ascii="宋体" w:hAnsi="宋体" w:hint="eastAsia"/>
          <w:b/>
          <w:sz w:val="30"/>
          <w:szCs w:val="30"/>
          <w:u w:val="single"/>
        </w:rPr>
        <w:t xml:space="preserve">  数据科学与大数据技术2201</w:t>
      </w:r>
      <w:r>
        <w:rPr>
          <w:rFonts w:ascii="宋体" w:hAnsi="宋体"/>
          <w:b/>
          <w:sz w:val="30"/>
          <w:szCs w:val="30"/>
          <w:u w:val="single"/>
        </w:rPr>
        <w:tab/>
      </w:r>
    </w:p>
    <w:p w14:paraId="696C0167" w14:textId="77777777" w:rsidR="001730AD" w:rsidRDefault="001730AD" w:rsidP="001730AD">
      <w:pPr>
        <w:ind w:leftChars="645" w:left="1354"/>
        <w:jc w:val="left"/>
        <w:rPr>
          <w:rFonts w:ascii="宋体" w:hAnsi="宋体" w:hint="eastAsia"/>
          <w:b/>
          <w:sz w:val="30"/>
          <w:szCs w:val="30"/>
          <w:u w:val="single"/>
        </w:rPr>
      </w:pPr>
      <w:r>
        <w:rPr>
          <w:rFonts w:ascii="宋体" w:hAnsi="宋体" w:hint="eastAsia"/>
          <w:b/>
          <w:sz w:val="30"/>
          <w:szCs w:val="30"/>
        </w:rPr>
        <w:t>学    号：</w:t>
      </w:r>
      <w:r>
        <w:rPr>
          <w:rFonts w:ascii="宋体" w:hAnsi="宋体" w:hint="eastAsia"/>
          <w:b/>
          <w:sz w:val="30"/>
          <w:szCs w:val="30"/>
          <w:u w:val="single"/>
        </w:rPr>
        <w:t xml:space="preserve">        202205620114</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r>
        <w:rPr>
          <w:rFonts w:ascii="宋体" w:hAnsi="宋体"/>
          <w:b/>
          <w:sz w:val="30"/>
          <w:szCs w:val="30"/>
          <w:u w:val="single"/>
        </w:rPr>
        <w:tab/>
      </w:r>
    </w:p>
    <w:p w14:paraId="6F7EB910" w14:textId="77777777" w:rsidR="001730AD" w:rsidRDefault="001730AD" w:rsidP="001730AD">
      <w:pPr>
        <w:ind w:leftChars="645" w:left="1354"/>
        <w:jc w:val="left"/>
        <w:rPr>
          <w:rFonts w:ascii="宋体" w:hAnsi="宋体" w:hint="eastAsia"/>
          <w:b/>
          <w:sz w:val="30"/>
          <w:szCs w:val="30"/>
        </w:rPr>
      </w:pPr>
      <w:r>
        <w:rPr>
          <w:rFonts w:ascii="宋体" w:hAnsi="宋体" w:hint="eastAsia"/>
          <w:b/>
          <w:sz w:val="30"/>
          <w:szCs w:val="30"/>
        </w:rPr>
        <w:t>学生姓名：</w:t>
      </w:r>
      <w:r>
        <w:rPr>
          <w:rFonts w:ascii="宋体" w:hAnsi="宋体" w:hint="eastAsia"/>
          <w:b/>
          <w:sz w:val="30"/>
          <w:szCs w:val="30"/>
          <w:u w:val="single"/>
        </w:rPr>
        <w:t xml:space="preserve">            林</w:t>
      </w:r>
      <w:proofErr w:type="gramStart"/>
      <w:r>
        <w:rPr>
          <w:rFonts w:ascii="宋体" w:hAnsi="宋体" w:hint="eastAsia"/>
          <w:b/>
          <w:sz w:val="30"/>
          <w:szCs w:val="30"/>
          <w:u w:val="single"/>
        </w:rPr>
        <w:t>诣</w:t>
      </w:r>
      <w:proofErr w:type="gramEnd"/>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6B8E832F" w14:textId="77777777" w:rsidR="001730AD" w:rsidRDefault="001730AD" w:rsidP="001730AD">
      <w:pPr>
        <w:ind w:leftChars="645" w:left="1354"/>
        <w:jc w:val="left"/>
        <w:rPr>
          <w:rFonts w:ascii="宋体" w:hAnsi="宋体" w:hint="eastAsia"/>
          <w:b/>
          <w:sz w:val="30"/>
          <w:szCs w:val="30"/>
        </w:rPr>
      </w:pPr>
      <w:r>
        <w:rPr>
          <w:rFonts w:ascii="宋体" w:hAnsi="宋体" w:hint="eastAsia"/>
          <w:b/>
          <w:sz w:val="30"/>
          <w:szCs w:val="30"/>
        </w:rPr>
        <w:t>指导老师：</w:t>
      </w:r>
      <w:r>
        <w:rPr>
          <w:rFonts w:ascii="宋体" w:hAnsi="宋体" w:hint="eastAsia"/>
          <w:b/>
          <w:sz w:val="30"/>
          <w:szCs w:val="30"/>
          <w:u w:val="single"/>
        </w:rPr>
        <w:t xml:space="preserve">            周凯       </w:t>
      </w:r>
      <w:r>
        <w:rPr>
          <w:rFonts w:ascii="宋体" w:hAnsi="宋体"/>
          <w:b/>
          <w:sz w:val="30"/>
          <w:szCs w:val="30"/>
          <w:u w:val="single"/>
        </w:rPr>
        <w:t xml:space="preserve">    </w:t>
      </w:r>
      <w:r>
        <w:rPr>
          <w:rFonts w:ascii="宋体" w:hAnsi="宋体"/>
          <w:b/>
          <w:sz w:val="30"/>
          <w:szCs w:val="30"/>
          <w:u w:val="single"/>
        </w:rPr>
        <w:tab/>
      </w:r>
    </w:p>
    <w:p w14:paraId="554BA353" w14:textId="77777777" w:rsidR="001730AD" w:rsidRDefault="001730AD" w:rsidP="001730AD">
      <w:pPr>
        <w:ind w:leftChars="645" w:left="1354"/>
        <w:jc w:val="left"/>
        <w:rPr>
          <w:rFonts w:ascii="宋体" w:hAnsi="宋体" w:hint="eastAsia"/>
          <w:b/>
          <w:sz w:val="30"/>
          <w:szCs w:val="30"/>
          <w:u w:val="single"/>
        </w:rPr>
      </w:pPr>
      <w:r>
        <w:rPr>
          <w:rFonts w:ascii="宋体" w:hAnsi="宋体" w:hint="eastAsia"/>
          <w:b/>
          <w:sz w:val="30"/>
          <w:szCs w:val="30"/>
        </w:rPr>
        <w:t>提交日期：</w:t>
      </w:r>
      <w:r>
        <w:rPr>
          <w:rFonts w:ascii="宋体" w:hAnsi="宋体" w:hint="eastAsia"/>
          <w:b/>
          <w:sz w:val="30"/>
          <w:szCs w:val="30"/>
          <w:u w:val="single"/>
        </w:rPr>
        <w:t xml:space="preserve">   </w:t>
      </w:r>
      <w:r>
        <w:rPr>
          <w:rFonts w:ascii="宋体" w:hAnsi="宋体"/>
          <w:b/>
          <w:sz w:val="30"/>
          <w:szCs w:val="30"/>
          <w:u w:val="single"/>
        </w:rPr>
        <w:t xml:space="preserve"> </w:t>
      </w:r>
      <w:r>
        <w:rPr>
          <w:rFonts w:ascii="宋体" w:hAnsi="宋体" w:hint="eastAsia"/>
          <w:b/>
          <w:sz w:val="30"/>
          <w:szCs w:val="30"/>
          <w:u w:val="single"/>
        </w:rPr>
        <w:t xml:space="preserve">    </w:t>
      </w:r>
      <w:r>
        <w:rPr>
          <w:rFonts w:ascii="宋体" w:hAnsi="宋体"/>
          <w:b/>
          <w:sz w:val="30"/>
          <w:szCs w:val="30"/>
          <w:u w:val="single"/>
        </w:rPr>
        <w:tab/>
      </w:r>
      <w:r>
        <w:rPr>
          <w:rFonts w:ascii="宋体" w:hAnsi="宋体" w:hint="eastAsia"/>
          <w:b/>
          <w:sz w:val="30"/>
          <w:szCs w:val="30"/>
          <w:u w:val="single"/>
        </w:rPr>
        <w:t xml:space="preserve">  2026/3     </w:t>
      </w:r>
      <w:r>
        <w:rPr>
          <w:rFonts w:ascii="宋体" w:hAnsi="宋体"/>
          <w:b/>
          <w:sz w:val="30"/>
          <w:szCs w:val="30"/>
          <w:u w:val="single"/>
        </w:rPr>
        <w:t xml:space="preserve">   </w:t>
      </w:r>
      <w:r>
        <w:rPr>
          <w:rFonts w:ascii="宋体" w:hAnsi="宋体"/>
          <w:b/>
          <w:sz w:val="30"/>
          <w:szCs w:val="30"/>
          <w:u w:val="single"/>
        </w:rPr>
        <w:tab/>
      </w:r>
      <w:r>
        <w:rPr>
          <w:rFonts w:ascii="宋体" w:hAnsi="宋体"/>
          <w:b/>
          <w:sz w:val="30"/>
          <w:szCs w:val="30"/>
          <w:u w:val="single"/>
        </w:rPr>
        <w:tab/>
      </w:r>
    </w:p>
    <w:p w14:paraId="51C58DBA" w14:textId="77777777" w:rsidR="001730AD" w:rsidRDefault="001730AD" w:rsidP="001730AD">
      <w:pPr>
        <w:ind w:firstLineChars="550" w:firstLine="1155"/>
        <w:jc w:val="left"/>
      </w:pPr>
    </w:p>
    <w:p w14:paraId="22DB0BF6" w14:textId="77777777" w:rsidR="001730AD" w:rsidRDefault="001730AD" w:rsidP="001730AD">
      <w:pPr>
        <w:spacing w:line="300" w:lineRule="auto"/>
        <w:rPr>
          <w:rFonts w:ascii="宋体" w:hAnsi="宋体" w:cs="宋体" w:hint="eastAsia"/>
          <w:sz w:val="24"/>
        </w:rPr>
      </w:pPr>
    </w:p>
    <w:p w14:paraId="4866ABB7" w14:textId="77777777" w:rsidR="001730AD" w:rsidRPr="002E396D" w:rsidRDefault="001730AD" w:rsidP="001730AD">
      <w:pPr>
        <w:spacing w:beforeLines="100" w:before="312" w:afterLines="200" w:after="624" w:line="300" w:lineRule="auto"/>
        <w:jc w:val="center"/>
        <w:rPr>
          <w:rFonts w:ascii="黑体" w:eastAsia="黑体" w:hAnsi="黑体" w:cs="宋体" w:hint="eastAsia"/>
          <w:bCs/>
          <w:kern w:val="0"/>
          <w:sz w:val="32"/>
          <w:szCs w:val="32"/>
        </w:rPr>
      </w:pPr>
      <w:r w:rsidRPr="002E396D">
        <w:rPr>
          <w:rFonts w:ascii="黑体" w:eastAsia="黑体" w:hAnsi="黑体" w:cs="宋体" w:hint="eastAsia"/>
          <w:bCs/>
          <w:kern w:val="0"/>
          <w:sz w:val="32"/>
          <w:szCs w:val="32"/>
        </w:rPr>
        <w:lastRenderedPageBreak/>
        <w:t>基于统计学习与特征工程的客户流失预测与归因分析</w:t>
      </w:r>
    </w:p>
    <w:p w14:paraId="25D67309" w14:textId="77777777" w:rsidR="001730AD" w:rsidRPr="00CA561A" w:rsidRDefault="001730AD" w:rsidP="001730AD">
      <w:pPr>
        <w:spacing w:before="480" w:after="240" w:line="300" w:lineRule="auto"/>
        <w:rPr>
          <w:rFonts w:eastAsia="黑体"/>
          <w:sz w:val="28"/>
          <w:szCs w:val="28"/>
        </w:rPr>
      </w:pPr>
      <w:r>
        <w:rPr>
          <w:rFonts w:eastAsia="黑体" w:hint="eastAsia"/>
          <w:sz w:val="28"/>
          <w:szCs w:val="28"/>
        </w:rPr>
        <w:t>一、文献综述</w:t>
      </w:r>
    </w:p>
    <w:p w14:paraId="2F07D4CC"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hint="eastAsia"/>
          <w:bCs/>
          <w:kern w:val="0"/>
          <w:sz w:val="24"/>
        </w:rPr>
        <w:t>数字经济时代下，通信行业</w:t>
      </w:r>
      <w:r>
        <w:rPr>
          <w:rFonts w:cs="宋体" w:hint="eastAsia"/>
          <w:bCs/>
          <w:kern w:val="0"/>
          <w:sz w:val="24"/>
        </w:rPr>
        <w:t>已经逐步成为</w:t>
      </w:r>
      <w:r w:rsidRPr="00FC788C">
        <w:rPr>
          <w:rFonts w:cs="宋体" w:hint="eastAsia"/>
          <w:bCs/>
          <w:kern w:val="0"/>
          <w:sz w:val="24"/>
        </w:rPr>
        <w:t>推动技术创新与国际业务拓展的核心驱动力。然而，随着市场的日趋饱和与竞争白热化，电信运营商</w:t>
      </w:r>
      <w:r>
        <w:rPr>
          <w:rFonts w:cs="宋体" w:hint="eastAsia"/>
          <w:bCs/>
          <w:kern w:val="0"/>
          <w:sz w:val="24"/>
        </w:rPr>
        <w:t>目前</w:t>
      </w:r>
      <w:r w:rsidRPr="00FC788C">
        <w:rPr>
          <w:rFonts w:cs="宋体" w:hint="eastAsia"/>
          <w:bCs/>
          <w:kern w:val="0"/>
          <w:sz w:val="24"/>
        </w:rPr>
        <w:t>面临前所未有的挑战：价格战持续升级、消费者需求快速迭代、技术更新周期缩短。在此背景下，客户</w:t>
      </w:r>
      <w:r>
        <w:rPr>
          <w:rFonts w:cs="宋体" w:hint="eastAsia"/>
          <w:bCs/>
          <w:kern w:val="0"/>
          <w:sz w:val="24"/>
        </w:rPr>
        <w:t>留存需求</w:t>
      </w:r>
      <w:r w:rsidRPr="00FC788C">
        <w:rPr>
          <w:rFonts w:cs="宋体" w:hint="eastAsia"/>
          <w:bCs/>
          <w:kern w:val="0"/>
          <w:sz w:val="24"/>
        </w:rPr>
        <w:t>逐步超越客户获取需求：</w:t>
      </w:r>
      <w:r w:rsidRPr="00FC788C">
        <w:rPr>
          <w:rFonts w:cs="宋体"/>
          <w:bCs/>
          <w:kern w:val="0"/>
          <w:sz w:val="24"/>
        </w:rPr>
        <w:t>对于长期业务运营，在</w:t>
      </w:r>
      <w:r w:rsidRPr="00FC788C">
        <w:rPr>
          <w:rFonts w:cs="宋体" w:hint="eastAsia"/>
          <w:bCs/>
          <w:kern w:val="0"/>
          <w:sz w:val="24"/>
        </w:rPr>
        <w:t>客户关系管理</w:t>
      </w:r>
      <w:r w:rsidRPr="00FC788C">
        <w:rPr>
          <w:rFonts w:cs="宋体"/>
          <w:bCs/>
          <w:kern w:val="0"/>
          <w:sz w:val="24"/>
        </w:rPr>
        <w:t>方面努力提高</w:t>
      </w:r>
      <w:r w:rsidRPr="00FC788C">
        <w:rPr>
          <w:rFonts w:cs="宋体" w:hint="eastAsia"/>
          <w:bCs/>
          <w:kern w:val="0"/>
          <w:sz w:val="24"/>
        </w:rPr>
        <w:t>少数新</w:t>
      </w:r>
      <w:r w:rsidRPr="00FC788C">
        <w:rPr>
          <w:rFonts w:cs="宋体"/>
          <w:bCs/>
          <w:kern w:val="0"/>
          <w:sz w:val="24"/>
        </w:rPr>
        <w:t>客户</w:t>
      </w:r>
      <w:r w:rsidRPr="00FC788C">
        <w:rPr>
          <w:rFonts w:cs="宋体" w:hint="eastAsia"/>
          <w:bCs/>
          <w:kern w:val="0"/>
          <w:sz w:val="24"/>
        </w:rPr>
        <w:t>的获取</w:t>
      </w:r>
      <w:r w:rsidRPr="00FC788C">
        <w:rPr>
          <w:rFonts w:cs="宋体"/>
          <w:bCs/>
          <w:kern w:val="0"/>
          <w:sz w:val="24"/>
        </w:rPr>
        <w:t>不如努力进行</w:t>
      </w:r>
      <w:r w:rsidRPr="00FC788C">
        <w:rPr>
          <w:rFonts w:cs="宋体" w:hint="eastAsia"/>
          <w:bCs/>
          <w:kern w:val="0"/>
          <w:sz w:val="24"/>
        </w:rPr>
        <w:t>广泛性</w:t>
      </w:r>
      <w:r w:rsidRPr="00FC788C">
        <w:rPr>
          <w:rFonts w:cs="宋体"/>
          <w:bCs/>
          <w:kern w:val="0"/>
          <w:sz w:val="24"/>
        </w:rPr>
        <w:t>的客户</w:t>
      </w:r>
      <w:r w:rsidRPr="00FC788C">
        <w:rPr>
          <w:rFonts w:cs="宋体" w:hint="eastAsia"/>
          <w:bCs/>
          <w:kern w:val="0"/>
          <w:sz w:val="24"/>
        </w:rPr>
        <w:t>保留</w:t>
      </w:r>
      <w:r w:rsidRPr="00FC788C">
        <w:rPr>
          <w:rFonts w:cs="宋体"/>
          <w:bCs/>
          <w:kern w:val="0"/>
          <w:sz w:val="24"/>
        </w:rPr>
        <w:t>活动有效</w:t>
      </w:r>
      <w:r w:rsidRPr="00FC788C">
        <w:rPr>
          <w:rFonts w:cs="宋体" w:hint="eastAsia"/>
          <w:bCs/>
          <w:kern w:val="0"/>
          <w:sz w:val="24"/>
        </w:rPr>
        <w:t>，这也逐步成为各大电信运营商的共识和维持企业竞争优势的战略重点。因此，精准识别客户画像、科学评估客户终身价值</w:t>
      </w:r>
      <w:r w:rsidRPr="00FC788C">
        <w:rPr>
          <w:rFonts w:cs="宋体"/>
          <w:bCs/>
          <w:kern w:val="0"/>
          <w:sz w:val="24"/>
        </w:rPr>
        <w:t>（</w:t>
      </w:r>
      <w:r w:rsidRPr="00FC788C">
        <w:rPr>
          <w:rFonts w:cs="宋体"/>
          <w:bCs/>
          <w:kern w:val="0"/>
          <w:sz w:val="24"/>
        </w:rPr>
        <w:t>Customer Lifetime Value, CLV</w:t>
      </w:r>
      <w:r w:rsidRPr="00FC788C">
        <w:rPr>
          <w:rFonts w:cs="宋体"/>
          <w:bCs/>
          <w:kern w:val="0"/>
          <w:sz w:val="24"/>
        </w:rPr>
        <w:t>）、有效预测客户流失（</w:t>
      </w:r>
      <w:r w:rsidRPr="00FC788C">
        <w:rPr>
          <w:rFonts w:cs="宋体"/>
          <w:bCs/>
          <w:kern w:val="0"/>
          <w:sz w:val="24"/>
        </w:rPr>
        <w:t>Customer Churn Prediction</w:t>
      </w:r>
      <w:r w:rsidRPr="00FC788C">
        <w:rPr>
          <w:rFonts w:cs="宋体" w:hint="eastAsia"/>
          <w:bCs/>
          <w:kern w:val="0"/>
          <w:sz w:val="24"/>
        </w:rPr>
        <w:t>，</w:t>
      </w:r>
      <w:r w:rsidRPr="00FC788C">
        <w:rPr>
          <w:rFonts w:cs="宋体" w:hint="eastAsia"/>
          <w:bCs/>
          <w:kern w:val="0"/>
          <w:sz w:val="24"/>
        </w:rPr>
        <w:t>CCP</w:t>
      </w:r>
      <w:r w:rsidRPr="00FC788C">
        <w:rPr>
          <w:rFonts w:cs="宋体"/>
          <w:bCs/>
          <w:kern w:val="0"/>
          <w:sz w:val="24"/>
        </w:rPr>
        <w:t>）已成为学术界与产业界共同关注的核心议题。</w:t>
      </w:r>
    </w:p>
    <w:p w14:paraId="5A7B563F"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hint="eastAsia"/>
          <w:bCs/>
          <w:kern w:val="0"/>
          <w:sz w:val="24"/>
        </w:rPr>
        <w:t>相关客户流失预测研究可追溯至</w:t>
      </w:r>
      <w:r w:rsidRPr="00FC788C">
        <w:rPr>
          <w:rFonts w:cs="宋体" w:hint="eastAsia"/>
          <w:bCs/>
          <w:kern w:val="0"/>
          <w:sz w:val="24"/>
        </w:rPr>
        <w:t>20</w:t>
      </w:r>
      <w:r w:rsidRPr="00FC788C">
        <w:rPr>
          <w:rFonts w:cs="宋体" w:hint="eastAsia"/>
          <w:bCs/>
          <w:kern w:val="0"/>
          <w:sz w:val="24"/>
        </w:rPr>
        <w:t>世纪</w:t>
      </w:r>
      <w:r w:rsidRPr="00FC788C">
        <w:rPr>
          <w:rFonts w:cs="宋体" w:hint="eastAsia"/>
          <w:bCs/>
          <w:kern w:val="0"/>
          <w:sz w:val="24"/>
        </w:rPr>
        <w:t>90</w:t>
      </w:r>
      <w:r w:rsidRPr="00FC788C">
        <w:rPr>
          <w:rFonts w:cs="宋体" w:hint="eastAsia"/>
          <w:bCs/>
          <w:kern w:val="0"/>
          <w:sz w:val="24"/>
        </w:rPr>
        <w:t>年代，经过近四十年的理论积累与实践探索，该领域已然形成较为完善的研究体系。纵观相关文献并进行归纳整理可以发现，客户流失预测本质上是一个二分类问题，其核心在于通过分析客户行为特征、消费模式以及交互数据，构建能够步骤流失信号的预测模型。根据研究方法的演替脉络与模型复杂度的提升，本文将该领域的发展划分为三个阶段：传统统计学习阶段、深度学习与集成学习阶段、可解释性与代价敏感学习阶段。</w:t>
      </w:r>
    </w:p>
    <w:p w14:paraId="48A89B4F" w14:textId="77777777" w:rsidR="001730AD" w:rsidRPr="00FC788C" w:rsidRDefault="001730AD" w:rsidP="001730AD">
      <w:pPr>
        <w:tabs>
          <w:tab w:val="right" w:pos="8640"/>
        </w:tabs>
        <w:spacing w:line="300" w:lineRule="auto"/>
        <w:ind w:firstLineChars="200" w:firstLine="482"/>
        <w:rPr>
          <w:rFonts w:cs="宋体"/>
          <w:b/>
          <w:kern w:val="0"/>
          <w:sz w:val="24"/>
        </w:rPr>
      </w:pPr>
      <w:r w:rsidRPr="00FC788C">
        <w:rPr>
          <w:rFonts w:cs="宋体" w:hint="eastAsia"/>
          <w:b/>
          <w:kern w:val="0"/>
          <w:sz w:val="24"/>
        </w:rPr>
        <w:t>第一阶段：传统统计学习方法时期（</w:t>
      </w:r>
      <w:r w:rsidRPr="00FC788C">
        <w:rPr>
          <w:rFonts w:cs="宋体" w:hint="eastAsia"/>
          <w:b/>
          <w:kern w:val="0"/>
          <w:sz w:val="24"/>
        </w:rPr>
        <w:t>1990s-2010s</w:t>
      </w:r>
      <w:r w:rsidRPr="00FC788C">
        <w:rPr>
          <w:rFonts w:cs="宋体" w:hint="eastAsia"/>
          <w:b/>
          <w:kern w:val="0"/>
          <w:sz w:val="24"/>
        </w:rPr>
        <w:t>）</w:t>
      </w:r>
    </w:p>
    <w:p w14:paraId="075AF92C"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早期的客户流失预测研究主要依赖传统统计学习方法，代表性模型包括决策树（</w:t>
      </w:r>
      <w:r w:rsidRPr="00FC788C">
        <w:rPr>
          <w:rFonts w:cs="宋体"/>
          <w:bCs/>
          <w:kern w:val="0"/>
          <w:sz w:val="24"/>
        </w:rPr>
        <w:t>Decision Tree</w:t>
      </w:r>
      <w:r w:rsidRPr="00FC788C">
        <w:rPr>
          <w:rFonts w:cs="宋体"/>
          <w:bCs/>
          <w:kern w:val="0"/>
          <w:sz w:val="24"/>
        </w:rPr>
        <w:t>）、逻辑回归（</w:t>
      </w:r>
      <w:r w:rsidRPr="00FC788C">
        <w:rPr>
          <w:rFonts w:cs="宋体"/>
          <w:bCs/>
          <w:kern w:val="0"/>
          <w:sz w:val="24"/>
        </w:rPr>
        <w:t>Logistic Regression</w:t>
      </w:r>
      <w:r w:rsidRPr="00FC788C">
        <w:rPr>
          <w:rFonts w:cs="宋体"/>
          <w:bCs/>
          <w:kern w:val="0"/>
          <w:sz w:val="24"/>
        </w:rPr>
        <w:t>）、贝叶斯网络（</w:t>
      </w:r>
      <w:r w:rsidRPr="00FC788C">
        <w:rPr>
          <w:rFonts w:cs="宋体"/>
          <w:bCs/>
          <w:kern w:val="0"/>
          <w:sz w:val="24"/>
        </w:rPr>
        <w:t>Bayesian Network</w:t>
      </w:r>
      <w:r w:rsidRPr="00FC788C">
        <w:rPr>
          <w:rFonts w:cs="宋体"/>
          <w:bCs/>
          <w:kern w:val="0"/>
          <w:sz w:val="24"/>
        </w:rPr>
        <w:t>）以及基于聚类的分析方法。这一阶段的研究强调特征工程的重要性，研究者通过相关性分析、因子分析、主成分分析（</w:t>
      </w:r>
      <w:r w:rsidRPr="00FC788C">
        <w:rPr>
          <w:rFonts w:cs="宋体"/>
          <w:bCs/>
          <w:kern w:val="0"/>
          <w:sz w:val="24"/>
        </w:rPr>
        <w:t>PCA</w:t>
      </w:r>
      <w:r w:rsidRPr="00FC788C">
        <w:rPr>
          <w:rFonts w:cs="宋体"/>
          <w:bCs/>
          <w:kern w:val="0"/>
          <w:sz w:val="24"/>
        </w:rPr>
        <w:t>）等技术筛选显著特征，利用卡方检验、</w:t>
      </w:r>
      <w:r w:rsidRPr="00FC788C">
        <w:rPr>
          <w:rFonts w:cs="宋体"/>
          <w:bCs/>
          <w:kern w:val="0"/>
          <w:sz w:val="24"/>
        </w:rPr>
        <w:t>t</w:t>
      </w:r>
      <w:r w:rsidRPr="00FC788C">
        <w:rPr>
          <w:rFonts w:cs="宋体"/>
          <w:bCs/>
          <w:kern w:val="0"/>
          <w:sz w:val="24"/>
        </w:rPr>
        <w:t>检验等统计推断方法验证特征的有效性。</w:t>
      </w:r>
    </w:p>
    <w:p w14:paraId="4815CDCC"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hint="eastAsia"/>
          <w:bCs/>
          <w:kern w:val="0"/>
          <w:sz w:val="24"/>
        </w:rPr>
        <w:t>盛昭瀚等人（</w:t>
      </w:r>
      <w:r w:rsidRPr="00FC788C">
        <w:rPr>
          <w:rFonts w:cs="宋体" w:hint="eastAsia"/>
          <w:bCs/>
          <w:kern w:val="0"/>
          <w:sz w:val="24"/>
        </w:rPr>
        <w:t>2005</w:t>
      </w:r>
      <w:r w:rsidRPr="00FC788C">
        <w:rPr>
          <w:rFonts w:cs="宋体" w:hint="eastAsia"/>
          <w:bCs/>
          <w:kern w:val="0"/>
          <w:sz w:val="24"/>
        </w:rPr>
        <w:t>）</w:t>
      </w:r>
      <w:r w:rsidRPr="00FC788C">
        <w:rPr>
          <w:rFonts w:cs="宋体" w:hint="eastAsia"/>
          <w:bCs/>
          <w:kern w:val="0"/>
          <w:sz w:val="24"/>
          <w:vertAlign w:val="superscript"/>
        </w:rPr>
        <w:t>[2]</w:t>
      </w:r>
      <w:r w:rsidRPr="00FC788C">
        <w:rPr>
          <w:rFonts w:cs="宋体" w:hint="eastAsia"/>
          <w:bCs/>
          <w:kern w:val="0"/>
          <w:sz w:val="24"/>
        </w:rPr>
        <w:t>针对传统</w:t>
      </w:r>
      <w:r w:rsidRPr="00FC788C">
        <w:rPr>
          <w:rFonts w:cs="宋体" w:hint="eastAsia"/>
          <w:bCs/>
          <w:kern w:val="0"/>
          <w:sz w:val="24"/>
        </w:rPr>
        <w:t>ID3</w:t>
      </w:r>
      <w:r w:rsidRPr="00FC788C">
        <w:rPr>
          <w:rFonts w:cs="宋体" w:hint="eastAsia"/>
          <w:bCs/>
          <w:kern w:val="0"/>
          <w:sz w:val="24"/>
        </w:rPr>
        <w:t>算法倾向于选择多值属性的偏倚问题，创造性地引入“加权熵”概念，提出了一种兼顾信息增益与分枝权重的改进决策树方法。</w:t>
      </w:r>
      <w:proofErr w:type="gramStart"/>
      <w:r w:rsidRPr="00FC788C">
        <w:rPr>
          <w:rFonts w:cs="宋体" w:hint="eastAsia"/>
          <w:bCs/>
          <w:kern w:val="0"/>
          <w:sz w:val="24"/>
        </w:rPr>
        <w:t>桂现才</w:t>
      </w:r>
      <w:proofErr w:type="gramEnd"/>
      <w:r w:rsidRPr="00FC788C">
        <w:rPr>
          <w:rFonts w:cs="宋体" w:hint="eastAsia"/>
          <w:bCs/>
          <w:kern w:val="0"/>
          <w:sz w:val="24"/>
        </w:rPr>
        <w:t>等人（</w:t>
      </w:r>
      <w:r w:rsidRPr="00FC788C">
        <w:rPr>
          <w:rFonts w:cs="宋体" w:hint="eastAsia"/>
          <w:bCs/>
          <w:kern w:val="0"/>
          <w:sz w:val="24"/>
        </w:rPr>
        <w:t>2005</w:t>
      </w:r>
      <w:r w:rsidRPr="00FC788C">
        <w:rPr>
          <w:rFonts w:cs="宋体" w:hint="eastAsia"/>
          <w:bCs/>
          <w:kern w:val="0"/>
          <w:sz w:val="24"/>
        </w:rPr>
        <w:t>）</w:t>
      </w:r>
      <w:r w:rsidRPr="00FC788C">
        <w:rPr>
          <w:rFonts w:cs="宋体" w:hint="eastAsia"/>
          <w:bCs/>
          <w:kern w:val="0"/>
          <w:sz w:val="24"/>
          <w:vertAlign w:val="superscript"/>
        </w:rPr>
        <w:t>[3]</w:t>
      </w:r>
      <w:r w:rsidRPr="00FC788C">
        <w:rPr>
          <w:rFonts w:cs="宋体" w:hint="eastAsia"/>
          <w:bCs/>
          <w:kern w:val="0"/>
          <w:sz w:val="24"/>
        </w:rPr>
        <w:t>将</w:t>
      </w:r>
      <w:r w:rsidRPr="00FC788C">
        <w:rPr>
          <w:rFonts w:cs="宋体" w:hint="eastAsia"/>
          <w:bCs/>
          <w:kern w:val="0"/>
          <w:sz w:val="24"/>
        </w:rPr>
        <w:t>C4.5</w:t>
      </w:r>
      <w:r w:rsidRPr="00FC788C">
        <w:rPr>
          <w:rFonts w:cs="宋体" w:hint="eastAsia"/>
          <w:bCs/>
          <w:kern w:val="0"/>
          <w:sz w:val="24"/>
        </w:rPr>
        <w:t>算法应用于保险业，通过属性导向归纳技术，识别出资产总额与特定业务频次是影响流失的关键变量，验证了该方法在金融领域的适用性。张宇等人（</w:t>
      </w:r>
      <w:r w:rsidRPr="00FC788C">
        <w:rPr>
          <w:rFonts w:cs="宋体" w:hint="eastAsia"/>
          <w:bCs/>
          <w:kern w:val="0"/>
          <w:sz w:val="24"/>
        </w:rPr>
        <w:t>2015</w:t>
      </w:r>
      <w:r w:rsidRPr="00FC788C">
        <w:rPr>
          <w:rFonts w:cs="宋体" w:hint="eastAsia"/>
          <w:bCs/>
          <w:kern w:val="0"/>
          <w:sz w:val="24"/>
        </w:rPr>
        <w:t>）</w:t>
      </w:r>
      <w:r w:rsidRPr="00FC788C">
        <w:rPr>
          <w:rFonts w:cs="宋体" w:hint="eastAsia"/>
          <w:bCs/>
          <w:kern w:val="0"/>
          <w:sz w:val="24"/>
          <w:vertAlign w:val="superscript"/>
        </w:rPr>
        <w:t>[4]</w:t>
      </w:r>
      <w:r w:rsidRPr="00FC788C">
        <w:rPr>
          <w:rFonts w:cs="宋体" w:hint="eastAsia"/>
          <w:bCs/>
          <w:kern w:val="0"/>
          <w:sz w:val="24"/>
        </w:rPr>
        <w:t xml:space="preserve"> </w:t>
      </w:r>
      <w:r w:rsidRPr="00FC788C">
        <w:rPr>
          <w:rFonts w:cs="宋体" w:hint="eastAsia"/>
          <w:bCs/>
          <w:kern w:val="0"/>
          <w:sz w:val="24"/>
        </w:rPr>
        <w:t>则在邮政业务场景下，利用结合</w:t>
      </w:r>
      <w:r w:rsidRPr="00FC788C">
        <w:rPr>
          <w:rFonts w:cs="宋体" w:hint="eastAsia"/>
          <w:bCs/>
          <w:kern w:val="0"/>
          <w:sz w:val="24"/>
        </w:rPr>
        <w:t>Boosting</w:t>
      </w:r>
      <w:r w:rsidRPr="00FC788C">
        <w:rPr>
          <w:rFonts w:cs="宋体" w:hint="eastAsia"/>
          <w:bCs/>
          <w:kern w:val="0"/>
          <w:sz w:val="24"/>
        </w:rPr>
        <w:t>技术的</w:t>
      </w:r>
      <w:r w:rsidRPr="00FC788C">
        <w:rPr>
          <w:rFonts w:cs="宋体" w:hint="eastAsia"/>
          <w:bCs/>
          <w:kern w:val="0"/>
          <w:sz w:val="24"/>
        </w:rPr>
        <w:t>C5.0</w:t>
      </w:r>
      <w:r w:rsidRPr="00FC788C">
        <w:rPr>
          <w:rFonts w:cs="宋体" w:hint="eastAsia"/>
          <w:bCs/>
          <w:kern w:val="0"/>
          <w:sz w:val="24"/>
        </w:rPr>
        <w:t>算法挖掘出具体的流失规则，揭示了“合同期满一年”及“</w:t>
      </w:r>
      <w:r w:rsidRPr="00FC788C">
        <w:rPr>
          <w:rFonts w:cs="宋体" w:hint="eastAsia"/>
          <w:bCs/>
          <w:kern w:val="0"/>
          <w:sz w:val="24"/>
        </w:rPr>
        <w:t>20-39</w:t>
      </w:r>
      <w:r w:rsidRPr="00FC788C">
        <w:rPr>
          <w:rFonts w:cs="宋体" w:hint="eastAsia"/>
          <w:bCs/>
          <w:kern w:val="0"/>
          <w:sz w:val="24"/>
        </w:rPr>
        <w:t>岁”为高风险特征，同时证实了服务年限与客户忠诚度的正相关性。此外，李爱民（</w:t>
      </w:r>
      <w:r w:rsidRPr="00FC788C">
        <w:rPr>
          <w:rFonts w:cs="宋体" w:hint="eastAsia"/>
          <w:bCs/>
          <w:kern w:val="0"/>
          <w:sz w:val="24"/>
        </w:rPr>
        <w:t>2016</w:t>
      </w:r>
      <w:r w:rsidRPr="00FC788C">
        <w:rPr>
          <w:rFonts w:cs="宋体" w:hint="eastAsia"/>
          <w:bCs/>
          <w:kern w:val="0"/>
          <w:sz w:val="24"/>
        </w:rPr>
        <w:t>）</w:t>
      </w:r>
      <w:r w:rsidRPr="00FC788C">
        <w:rPr>
          <w:rFonts w:cs="宋体" w:hint="eastAsia"/>
          <w:bCs/>
          <w:kern w:val="0"/>
          <w:sz w:val="24"/>
          <w:vertAlign w:val="superscript"/>
        </w:rPr>
        <w:t>[5]</w:t>
      </w:r>
      <w:r w:rsidRPr="00FC788C">
        <w:rPr>
          <w:rFonts w:cs="宋体" w:hint="eastAsia"/>
          <w:bCs/>
          <w:kern w:val="0"/>
          <w:sz w:val="24"/>
        </w:rPr>
        <w:t>尝试采用</w:t>
      </w:r>
      <w:r w:rsidRPr="00FC788C">
        <w:rPr>
          <w:rFonts w:cs="宋体" w:hint="eastAsia"/>
          <w:bCs/>
          <w:kern w:val="0"/>
          <w:sz w:val="24"/>
        </w:rPr>
        <w:t>K-means</w:t>
      </w:r>
      <w:r w:rsidRPr="00FC788C">
        <w:rPr>
          <w:rFonts w:cs="宋体" w:hint="eastAsia"/>
          <w:bCs/>
          <w:kern w:val="0"/>
          <w:sz w:val="24"/>
        </w:rPr>
        <w:t>聚类结合逻辑回归的混合策略，尽管在正样本识别上表现优异，但其对流失客户极低的召回率（</w:t>
      </w:r>
      <w:r w:rsidRPr="00FC788C">
        <w:rPr>
          <w:rFonts w:cs="宋体" w:hint="eastAsia"/>
          <w:bCs/>
          <w:kern w:val="0"/>
          <w:sz w:val="24"/>
        </w:rPr>
        <w:t>40.99%</w:t>
      </w:r>
      <w:r w:rsidRPr="00FC788C">
        <w:rPr>
          <w:rFonts w:cs="宋体" w:hint="eastAsia"/>
          <w:bCs/>
          <w:kern w:val="0"/>
          <w:sz w:val="24"/>
        </w:rPr>
        <w:t>）深刻揭示了传统统计学习</w:t>
      </w:r>
      <w:r w:rsidRPr="00FC788C">
        <w:rPr>
          <w:rFonts w:cs="宋体" w:hint="eastAsia"/>
          <w:bCs/>
          <w:kern w:val="0"/>
          <w:sz w:val="24"/>
        </w:rPr>
        <w:lastRenderedPageBreak/>
        <w:t>方法在处理非平衡数据集时的内在局限性。</w:t>
      </w:r>
    </w:p>
    <w:p w14:paraId="0784E986"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hint="eastAsia"/>
          <w:bCs/>
          <w:kern w:val="0"/>
          <w:sz w:val="24"/>
        </w:rPr>
        <w:t>此类方法在数学上较为完备同时理论基础扎实、模型结果具有较强的可解释性</w:t>
      </w:r>
      <w:r w:rsidRPr="00FC788C">
        <w:rPr>
          <w:rFonts w:cs="宋体"/>
          <w:bCs/>
          <w:kern w:val="0"/>
          <w:sz w:val="24"/>
        </w:rPr>
        <w:t>，能够清晰地呈现特征与流失概率之间的因果关系或关联模式。然而</w:t>
      </w:r>
      <w:r w:rsidRPr="00FC788C">
        <w:rPr>
          <w:rFonts w:cs="宋体"/>
          <w:bCs/>
          <w:kern w:val="0"/>
          <w:sz w:val="24"/>
        </w:rPr>
        <w:t>,</w:t>
      </w:r>
      <w:r w:rsidRPr="00FC788C">
        <w:rPr>
          <w:rFonts w:cs="宋体"/>
          <w:bCs/>
          <w:kern w:val="0"/>
          <w:sz w:val="24"/>
        </w:rPr>
        <w:t>传统统计方法存在明显的局限性：</w:t>
      </w:r>
    </w:p>
    <w:p w14:paraId="10FF6810" w14:textId="6CB2496D" w:rsidR="001730AD" w:rsidRPr="00FC788C" w:rsidRDefault="001730AD" w:rsidP="001730AD">
      <w:pPr>
        <w:numPr>
          <w:ilvl w:val="0"/>
          <w:numId w:val="3"/>
        </w:numPr>
        <w:tabs>
          <w:tab w:val="num" w:pos="720"/>
          <w:tab w:val="right" w:pos="8640"/>
        </w:tabs>
        <w:spacing w:line="300" w:lineRule="auto"/>
        <w:rPr>
          <w:rFonts w:cs="宋体"/>
          <w:kern w:val="0"/>
          <w:sz w:val="24"/>
        </w:rPr>
      </w:pPr>
      <w:r w:rsidRPr="00FC788C">
        <w:rPr>
          <w:rFonts w:cs="宋体"/>
          <w:kern w:val="0"/>
          <w:sz w:val="24"/>
        </w:rPr>
        <w:t>分布假设的严格性：多数统计方法（如线性回归、判别分析）要求数据满足正态性、方差齐性等前提条件，而客户流失数据往往呈现显著的偏态分布与类别不平衡特征</w:t>
      </w:r>
      <w:r w:rsidR="00752F30" w:rsidRPr="00752F30">
        <w:rPr>
          <w:rFonts w:cs="宋体" w:hint="eastAsia"/>
          <w:kern w:val="0"/>
          <w:sz w:val="24"/>
          <w:vertAlign w:val="superscript"/>
        </w:rPr>
        <w:t>[12]</w:t>
      </w:r>
      <w:r w:rsidRPr="00FC788C">
        <w:rPr>
          <w:rFonts w:cs="宋体"/>
          <w:kern w:val="0"/>
          <w:sz w:val="24"/>
        </w:rPr>
        <w:t>（流失客户通常占比不足</w:t>
      </w:r>
      <w:r w:rsidRPr="00FC788C">
        <w:rPr>
          <w:rFonts w:cs="宋体"/>
          <w:kern w:val="0"/>
          <w:sz w:val="24"/>
        </w:rPr>
        <w:t>10%-20%</w:t>
      </w:r>
      <w:r w:rsidRPr="00FC788C">
        <w:rPr>
          <w:rFonts w:cs="宋体"/>
          <w:kern w:val="0"/>
          <w:sz w:val="24"/>
        </w:rPr>
        <w:t>）。</w:t>
      </w:r>
    </w:p>
    <w:p w14:paraId="3147F200" w14:textId="1C190347" w:rsidR="001730AD" w:rsidRPr="00FC788C" w:rsidRDefault="001730AD" w:rsidP="001730AD">
      <w:pPr>
        <w:numPr>
          <w:ilvl w:val="0"/>
          <w:numId w:val="3"/>
        </w:numPr>
        <w:tabs>
          <w:tab w:val="num" w:pos="720"/>
          <w:tab w:val="right" w:pos="8640"/>
        </w:tabs>
        <w:spacing w:line="300" w:lineRule="auto"/>
        <w:rPr>
          <w:rFonts w:cs="宋体"/>
          <w:kern w:val="0"/>
          <w:sz w:val="24"/>
        </w:rPr>
      </w:pPr>
      <w:r w:rsidRPr="00FC788C">
        <w:rPr>
          <w:rFonts w:cs="宋体"/>
          <w:kern w:val="0"/>
          <w:sz w:val="24"/>
        </w:rPr>
        <w:t>非线性关系的捕捉能力不足</w:t>
      </w:r>
      <w:r w:rsidR="00752F30" w:rsidRPr="00752F30">
        <w:rPr>
          <w:rFonts w:cs="宋体" w:hint="eastAsia"/>
          <w:kern w:val="0"/>
          <w:sz w:val="24"/>
          <w:vertAlign w:val="superscript"/>
        </w:rPr>
        <w:t>[13]</w:t>
      </w:r>
      <w:r w:rsidRPr="00FC788C">
        <w:rPr>
          <w:rFonts w:cs="宋体"/>
          <w:kern w:val="0"/>
          <w:sz w:val="24"/>
        </w:rPr>
        <w:t>：客户流失行为受多维因素交互影响，特征间存在复杂的非线性关系，传统线性模型难以有效建模这种复杂性。</w:t>
      </w:r>
    </w:p>
    <w:p w14:paraId="301BA8B7" w14:textId="3A1DC99B" w:rsidR="001730AD" w:rsidRPr="00FC788C" w:rsidRDefault="001730AD" w:rsidP="001730AD">
      <w:pPr>
        <w:numPr>
          <w:ilvl w:val="0"/>
          <w:numId w:val="3"/>
        </w:numPr>
        <w:tabs>
          <w:tab w:val="num" w:pos="720"/>
          <w:tab w:val="right" w:pos="8640"/>
        </w:tabs>
        <w:spacing w:line="300" w:lineRule="auto"/>
        <w:rPr>
          <w:rFonts w:cs="宋体"/>
          <w:kern w:val="0"/>
          <w:sz w:val="24"/>
        </w:rPr>
      </w:pPr>
      <w:r w:rsidRPr="00FC788C">
        <w:rPr>
          <w:rFonts w:cs="宋体"/>
          <w:kern w:val="0"/>
          <w:sz w:val="24"/>
        </w:rPr>
        <w:t>高维数据处理的挑战：随着数据采集技术的进步，客户特征维度急剧增加（包括通话记录、数据使用、缴费行为、服务投诉等），传统方法在高维稀疏数据上的泛化能力受限</w:t>
      </w:r>
      <w:r w:rsidR="00752F30" w:rsidRPr="00752F30">
        <w:rPr>
          <w:rFonts w:cs="宋体" w:hint="eastAsia"/>
          <w:kern w:val="0"/>
          <w:sz w:val="24"/>
          <w:vertAlign w:val="superscript"/>
        </w:rPr>
        <w:t>[15]</w:t>
      </w:r>
      <w:r w:rsidRPr="00FC788C">
        <w:rPr>
          <w:rFonts w:cs="宋体"/>
          <w:kern w:val="0"/>
          <w:sz w:val="24"/>
        </w:rPr>
        <w:t>。</w:t>
      </w:r>
    </w:p>
    <w:p w14:paraId="30244F98" w14:textId="0D391988" w:rsidR="001730AD" w:rsidRPr="00FC788C" w:rsidRDefault="001730AD" w:rsidP="001730AD">
      <w:pPr>
        <w:numPr>
          <w:ilvl w:val="0"/>
          <w:numId w:val="3"/>
        </w:numPr>
        <w:tabs>
          <w:tab w:val="num" w:pos="720"/>
          <w:tab w:val="right" w:pos="8640"/>
        </w:tabs>
        <w:spacing w:line="300" w:lineRule="auto"/>
        <w:rPr>
          <w:rFonts w:cs="宋体"/>
          <w:bCs/>
          <w:kern w:val="0"/>
          <w:sz w:val="24"/>
        </w:rPr>
      </w:pPr>
      <w:r w:rsidRPr="00FC788C">
        <w:rPr>
          <w:rFonts w:cs="宋体"/>
          <w:kern w:val="0"/>
          <w:sz w:val="24"/>
        </w:rPr>
        <w:t>时序依赖的忽视：客户行为具有明显的时间序列特性，而多数统计方法将数据视为独立同分布样本</w:t>
      </w:r>
      <w:r w:rsidRPr="00FC788C">
        <w:rPr>
          <w:rFonts w:cs="宋体"/>
          <w:bCs/>
          <w:kern w:val="0"/>
          <w:sz w:val="24"/>
        </w:rPr>
        <w:t>，未能充分利用时序信息</w:t>
      </w:r>
      <w:r w:rsidR="00752F30" w:rsidRPr="00752F30">
        <w:rPr>
          <w:rFonts w:cs="宋体" w:hint="eastAsia"/>
          <w:bCs/>
          <w:kern w:val="0"/>
          <w:sz w:val="24"/>
          <w:vertAlign w:val="superscript"/>
        </w:rPr>
        <w:t>[14]</w:t>
      </w:r>
      <w:r w:rsidRPr="00FC788C">
        <w:rPr>
          <w:rFonts w:cs="宋体"/>
          <w:bCs/>
          <w:kern w:val="0"/>
          <w:sz w:val="24"/>
        </w:rPr>
        <w:t>。</w:t>
      </w:r>
    </w:p>
    <w:p w14:paraId="7C0E4F42"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这些局限性制约了传统统计方法在实际应用中的预测精度与稳健性。</w:t>
      </w:r>
    </w:p>
    <w:p w14:paraId="4C039D66" w14:textId="77777777" w:rsidR="001730AD" w:rsidRPr="00FC788C" w:rsidRDefault="001730AD" w:rsidP="001730AD">
      <w:pPr>
        <w:tabs>
          <w:tab w:val="right" w:pos="8640"/>
        </w:tabs>
        <w:spacing w:line="300" w:lineRule="auto"/>
        <w:ind w:firstLineChars="200" w:firstLine="482"/>
        <w:rPr>
          <w:rFonts w:cs="宋体"/>
          <w:b/>
          <w:bCs/>
          <w:kern w:val="0"/>
          <w:sz w:val="24"/>
        </w:rPr>
      </w:pPr>
      <w:r w:rsidRPr="00FC788C">
        <w:rPr>
          <w:rFonts w:cs="宋体"/>
          <w:b/>
          <w:bCs/>
          <w:kern w:val="0"/>
          <w:sz w:val="24"/>
        </w:rPr>
        <w:t>第二阶段</w:t>
      </w:r>
      <w:r w:rsidRPr="00FC788C">
        <w:rPr>
          <w:rFonts w:cs="宋体"/>
          <w:b/>
          <w:bCs/>
          <w:kern w:val="0"/>
          <w:sz w:val="24"/>
        </w:rPr>
        <w:t>:</w:t>
      </w:r>
      <w:r w:rsidRPr="00FC788C">
        <w:rPr>
          <w:rFonts w:cs="宋体"/>
          <w:b/>
          <w:bCs/>
          <w:kern w:val="0"/>
          <w:sz w:val="24"/>
        </w:rPr>
        <w:t>深度学习与集成学习</w:t>
      </w:r>
      <w:r w:rsidRPr="00FC788C">
        <w:rPr>
          <w:rFonts w:cs="宋体" w:hint="eastAsia"/>
          <w:b/>
          <w:bCs/>
          <w:kern w:val="0"/>
          <w:sz w:val="24"/>
        </w:rPr>
        <w:t>时期</w:t>
      </w:r>
      <w:r w:rsidRPr="00FC788C">
        <w:rPr>
          <w:rFonts w:cs="宋体"/>
          <w:b/>
          <w:bCs/>
          <w:kern w:val="0"/>
          <w:sz w:val="24"/>
        </w:rPr>
        <w:t>（</w:t>
      </w:r>
      <w:r w:rsidRPr="00FC788C">
        <w:rPr>
          <w:rFonts w:cs="宋体"/>
          <w:b/>
          <w:bCs/>
          <w:kern w:val="0"/>
          <w:sz w:val="24"/>
        </w:rPr>
        <w:t>20</w:t>
      </w:r>
      <w:r w:rsidRPr="00FC788C">
        <w:rPr>
          <w:rFonts w:cs="宋体" w:hint="eastAsia"/>
          <w:b/>
          <w:bCs/>
          <w:kern w:val="0"/>
          <w:sz w:val="24"/>
        </w:rPr>
        <w:t>10</w:t>
      </w:r>
      <w:r w:rsidRPr="00FC788C">
        <w:rPr>
          <w:rFonts w:cs="宋体"/>
          <w:b/>
          <w:bCs/>
          <w:kern w:val="0"/>
          <w:sz w:val="24"/>
        </w:rPr>
        <w:t>s-20</w:t>
      </w:r>
      <w:r w:rsidRPr="00FC788C">
        <w:rPr>
          <w:rFonts w:cs="宋体" w:hint="eastAsia"/>
          <w:b/>
          <w:bCs/>
          <w:kern w:val="0"/>
          <w:sz w:val="24"/>
        </w:rPr>
        <w:t>20</w:t>
      </w:r>
      <w:r w:rsidRPr="00FC788C">
        <w:rPr>
          <w:rFonts w:cs="宋体"/>
          <w:b/>
          <w:bCs/>
          <w:kern w:val="0"/>
          <w:sz w:val="24"/>
        </w:rPr>
        <w:t>s</w:t>
      </w:r>
      <w:r w:rsidRPr="00FC788C">
        <w:rPr>
          <w:rFonts w:cs="宋体"/>
          <w:b/>
          <w:bCs/>
          <w:kern w:val="0"/>
          <w:sz w:val="24"/>
        </w:rPr>
        <w:t>）</w:t>
      </w:r>
    </w:p>
    <w:p w14:paraId="41BA26CC"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为克服传统方法的不足，研究者开始引入更为强大的机器学习与深度学习技术，包括人工神经网络（</w:t>
      </w:r>
      <w:r w:rsidRPr="00FC788C">
        <w:rPr>
          <w:rFonts w:cs="宋体"/>
          <w:bCs/>
          <w:kern w:val="0"/>
          <w:sz w:val="24"/>
        </w:rPr>
        <w:t>Artificial Neural Network, ANN</w:t>
      </w:r>
      <w:r w:rsidRPr="00FC788C">
        <w:rPr>
          <w:rFonts w:cs="宋体"/>
          <w:bCs/>
          <w:kern w:val="0"/>
          <w:sz w:val="24"/>
        </w:rPr>
        <w:t>）、支持向量机（</w:t>
      </w:r>
      <w:r w:rsidRPr="00FC788C">
        <w:rPr>
          <w:rFonts w:cs="宋体"/>
          <w:bCs/>
          <w:kern w:val="0"/>
          <w:sz w:val="24"/>
        </w:rPr>
        <w:t>Support Vector Machine, SVM</w:t>
      </w:r>
      <w:r w:rsidRPr="00FC788C">
        <w:rPr>
          <w:rFonts w:cs="宋体"/>
          <w:bCs/>
          <w:kern w:val="0"/>
          <w:sz w:val="24"/>
        </w:rPr>
        <w:t>）、随机森林（</w:t>
      </w:r>
      <w:r w:rsidRPr="00FC788C">
        <w:rPr>
          <w:rFonts w:cs="宋体"/>
          <w:bCs/>
          <w:kern w:val="0"/>
          <w:sz w:val="24"/>
        </w:rPr>
        <w:t>Random Forest</w:t>
      </w:r>
      <w:r w:rsidRPr="00FC788C">
        <w:rPr>
          <w:rFonts w:cs="宋体"/>
          <w:bCs/>
          <w:kern w:val="0"/>
          <w:sz w:val="24"/>
        </w:rPr>
        <w:t>）以及基于</w:t>
      </w:r>
      <w:r w:rsidRPr="00FC788C">
        <w:rPr>
          <w:rFonts w:cs="宋体"/>
          <w:bCs/>
          <w:kern w:val="0"/>
          <w:sz w:val="24"/>
        </w:rPr>
        <w:t>Boosting</w:t>
      </w:r>
      <w:r w:rsidRPr="00FC788C">
        <w:rPr>
          <w:rFonts w:cs="宋体"/>
          <w:bCs/>
          <w:kern w:val="0"/>
          <w:sz w:val="24"/>
        </w:rPr>
        <w:t>的集成算法（如</w:t>
      </w:r>
      <w:r w:rsidRPr="00FC788C">
        <w:rPr>
          <w:rFonts w:cs="宋体"/>
          <w:bCs/>
          <w:kern w:val="0"/>
          <w:sz w:val="24"/>
        </w:rPr>
        <w:t>AdaBoost</w:t>
      </w:r>
      <w:r w:rsidRPr="00FC788C">
        <w:rPr>
          <w:rFonts w:cs="宋体"/>
          <w:bCs/>
          <w:kern w:val="0"/>
          <w:sz w:val="24"/>
        </w:rPr>
        <w:t>、</w:t>
      </w:r>
      <w:r w:rsidRPr="00FC788C">
        <w:rPr>
          <w:rFonts w:cs="宋体"/>
          <w:bCs/>
          <w:kern w:val="0"/>
          <w:sz w:val="24"/>
        </w:rPr>
        <w:t>XGBoost</w:t>
      </w:r>
      <w:r w:rsidRPr="00FC788C">
        <w:rPr>
          <w:rFonts w:cs="宋体"/>
          <w:bCs/>
          <w:kern w:val="0"/>
          <w:sz w:val="24"/>
        </w:rPr>
        <w:t>、</w:t>
      </w:r>
      <w:r w:rsidRPr="00FC788C">
        <w:rPr>
          <w:rFonts w:cs="宋体"/>
          <w:bCs/>
          <w:kern w:val="0"/>
          <w:sz w:val="24"/>
        </w:rPr>
        <w:t>LightGBM</w:t>
      </w:r>
      <w:r w:rsidRPr="00FC788C">
        <w:rPr>
          <w:rFonts w:cs="宋体"/>
          <w:bCs/>
          <w:kern w:val="0"/>
          <w:sz w:val="24"/>
        </w:rPr>
        <w:t>、</w:t>
      </w:r>
      <w:r w:rsidRPr="00FC788C">
        <w:rPr>
          <w:rFonts w:cs="宋体"/>
          <w:bCs/>
          <w:kern w:val="0"/>
          <w:sz w:val="24"/>
        </w:rPr>
        <w:t>CatBoost</w:t>
      </w:r>
      <w:r w:rsidRPr="00FC788C">
        <w:rPr>
          <w:rFonts w:cs="宋体"/>
          <w:bCs/>
          <w:kern w:val="0"/>
          <w:sz w:val="24"/>
        </w:rPr>
        <w:t>等）。</w:t>
      </w:r>
    </w:p>
    <w:p w14:paraId="1D6F4AA9"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hint="eastAsia"/>
          <w:bCs/>
          <w:kern w:val="0"/>
          <w:sz w:val="24"/>
        </w:rPr>
        <w:t>在电信客户流失预测领域，</w:t>
      </w:r>
      <w:r w:rsidRPr="00FC788C">
        <w:rPr>
          <w:rFonts w:cs="宋体" w:hint="eastAsia"/>
          <w:bCs/>
          <w:kern w:val="0"/>
          <w:sz w:val="24"/>
        </w:rPr>
        <w:t>Saha</w:t>
      </w:r>
      <w:r w:rsidRPr="00FC788C">
        <w:rPr>
          <w:rFonts w:cs="宋体" w:hint="eastAsia"/>
          <w:bCs/>
          <w:kern w:val="0"/>
          <w:sz w:val="24"/>
        </w:rPr>
        <w:t>等人（</w:t>
      </w:r>
      <w:r w:rsidRPr="00FC788C">
        <w:rPr>
          <w:rFonts w:cs="宋体" w:hint="eastAsia"/>
          <w:bCs/>
          <w:kern w:val="0"/>
          <w:sz w:val="24"/>
        </w:rPr>
        <w:t>2023</w:t>
      </w:r>
      <w:r w:rsidRPr="00FC788C">
        <w:rPr>
          <w:rFonts w:cs="宋体" w:hint="eastAsia"/>
          <w:bCs/>
          <w:kern w:val="0"/>
          <w:sz w:val="24"/>
        </w:rPr>
        <w:t>）</w:t>
      </w:r>
      <w:r w:rsidRPr="00FC788C">
        <w:rPr>
          <w:rFonts w:cs="宋体" w:hint="eastAsia"/>
          <w:bCs/>
          <w:kern w:val="0"/>
          <w:sz w:val="24"/>
          <w:vertAlign w:val="superscript"/>
        </w:rPr>
        <w:t>[6]</w:t>
      </w:r>
      <w:r w:rsidRPr="00FC788C">
        <w:rPr>
          <w:rFonts w:cs="宋体" w:hint="eastAsia"/>
          <w:bCs/>
          <w:kern w:val="0"/>
          <w:sz w:val="24"/>
        </w:rPr>
        <w:t xml:space="preserve"> </w:t>
      </w:r>
      <w:r w:rsidRPr="00FC788C">
        <w:rPr>
          <w:rFonts w:cs="宋体" w:hint="eastAsia"/>
          <w:bCs/>
          <w:kern w:val="0"/>
          <w:sz w:val="24"/>
        </w:rPr>
        <w:t>通过严格的</w:t>
      </w:r>
      <w:r w:rsidRPr="00FC788C">
        <w:rPr>
          <w:rFonts w:cs="宋体" w:hint="eastAsia"/>
          <w:bCs/>
          <w:kern w:val="0"/>
          <w:sz w:val="24"/>
        </w:rPr>
        <w:t>ANOVA</w:t>
      </w:r>
      <w:r w:rsidRPr="00FC788C">
        <w:rPr>
          <w:rFonts w:cs="宋体" w:hint="eastAsia"/>
          <w:bCs/>
          <w:kern w:val="0"/>
          <w:sz w:val="24"/>
        </w:rPr>
        <w:t>和</w:t>
      </w:r>
      <w:r w:rsidRPr="00FC788C">
        <w:rPr>
          <w:rFonts w:cs="宋体" w:hint="eastAsia"/>
          <w:bCs/>
          <w:kern w:val="0"/>
          <w:sz w:val="24"/>
        </w:rPr>
        <w:t>Wilcoxon</w:t>
      </w:r>
      <w:r w:rsidRPr="00FC788C">
        <w:rPr>
          <w:rFonts w:cs="宋体" w:hint="eastAsia"/>
          <w:bCs/>
          <w:kern w:val="0"/>
          <w:sz w:val="24"/>
        </w:rPr>
        <w:t>统计检验，证实了卷积神经网络（</w:t>
      </w:r>
      <w:r w:rsidRPr="00FC788C">
        <w:rPr>
          <w:rFonts w:cs="宋体" w:hint="eastAsia"/>
          <w:bCs/>
          <w:kern w:val="0"/>
          <w:sz w:val="24"/>
        </w:rPr>
        <w:t>CNN</w:t>
      </w:r>
      <w:r w:rsidRPr="00FC788C">
        <w:rPr>
          <w:rFonts w:cs="宋体" w:hint="eastAsia"/>
          <w:bCs/>
          <w:kern w:val="0"/>
          <w:sz w:val="24"/>
        </w:rPr>
        <w:t>）相较于随机森林、</w:t>
      </w:r>
      <w:r w:rsidRPr="00FC788C">
        <w:rPr>
          <w:rFonts w:cs="宋体" w:hint="eastAsia"/>
          <w:bCs/>
          <w:kern w:val="0"/>
          <w:sz w:val="24"/>
        </w:rPr>
        <w:t>XGBoost</w:t>
      </w:r>
      <w:r w:rsidRPr="00FC788C">
        <w:rPr>
          <w:rFonts w:cs="宋体" w:hint="eastAsia"/>
          <w:bCs/>
          <w:kern w:val="0"/>
          <w:sz w:val="24"/>
        </w:rPr>
        <w:t>等传统机器学习算法具有统计学上的显著性能优势。</w:t>
      </w:r>
      <w:proofErr w:type="spellStart"/>
      <w:r w:rsidRPr="00FC788C">
        <w:rPr>
          <w:rFonts w:cs="宋体" w:hint="eastAsia"/>
          <w:bCs/>
          <w:kern w:val="0"/>
          <w:sz w:val="24"/>
        </w:rPr>
        <w:t>Shaikhsurab</w:t>
      </w:r>
      <w:proofErr w:type="spellEnd"/>
      <w:r w:rsidRPr="00FC788C">
        <w:rPr>
          <w:rFonts w:cs="宋体" w:hint="eastAsia"/>
          <w:bCs/>
          <w:kern w:val="0"/>
          <w:sz w:val="24"/>
        </w:rPr>
        <w:t>等人（</w:t>
      </w:r>
      <w:r w:rsidRPr="00FC788C">
        <w:rPr>
          <w:rFonts w:cs="宋体" w:hint="eastAsia"/>
          <w:bCs/>
          <w:kern w:val="0"/>
          <w:sz w:val="24"/>
        </w:rPr>
        <w:t>2024</w:t>
      </w:r>
      <w:r w:rsidRPr="00FC788C">
        <w:rPr>
          <w:rFonts w:cs="宋体" w:hint="eastAsia"/>
          <w:bCs/>
          <w:kern w:val="0"/>
          <w:sz w:val="24"/>
        </w:rPr>
        <w:t>）</w:t>
      </w:r>
      <w:r w:rsidRPr="00FC788C">
        <w:rPr>
          <w:rFonts w:cs="宋体" w:hint="eastAsia"/>
          <w:bCs/>
          <w:kern w:val="0"/>
          <w:sz w:val="24"/>
          <w:vertAlign w:val="superscript"/>
        </w:rPr>
        <w:t>[7]</w:t>
      </w:r>
      <w:r w:rsidRPr="00FC788C">
        <w:rPr>
          <w:rFonts w:cs="宋体" w:hint="eastAsia"/>
          <w:bCs/>
          <w:kern w:val="0"/>
          <w:sz w:val="24"/>
        </w:rPr>
        <w:t xml:space="preserve"> </w:t>
      </w:r>
      <w:r w:rsidRPr="00FC788C">
        <w:rPr>
          <w:rFonts w:cs="宋体" w:hint="eastAsia"/>
          <w:bCs/>
          <w:kern w:val="0"/>
          <w:sz w:val="24"/>
        </w:rPr>
        <w:t>则提出了一种自适应堆叠集成框架，通过融合</w:t>
      </w:r>
      <w:r w:rsidRPr="00FC788C">
        <w:rPr>
          <w:rFonts w:cs="宋体" w:hint="eastAsia"/>
          <w:bCs/>
          <w:kern w:val="0"/>
          <w:sz w:val="24"/>
        </w:rPr>
        <w:t>LSTM</w:t>
      </w:r>
      <w:r w:rsidRPr="00FC788C">
        <w:rPr>
          <w:rFonts w:cs="宋体" w:hint="eastAsia"/>
          <w:bCs/>
          <w:kern w:val="0"/>
          <w:sz w:val="24"/>
        </w:rPr>
        <w:t>、</w:t>
      </w:r>
      <w:r w:rsidRPr="00FC788C">
        <w:rPr>
          <w:rFonts w:cs="宋体" w:hint="eastAsia"/>
          <w:bCs/>
          <w:kern w:val="0"/>
          <w:sz w:val="24"/>
        </w:rPr>
        <w:t>LightGBM</w:t>
      </w:r>
      <w:r w:rsidRPr="00FC788C">
        <w:rPr>
          <w:rFonts w:cs="宋体" w:hint="eastAsia"/>
          <w:bCs/>
          <w:kern w:val="0"/>
          <w:sz w:val="24"/>
        </w:rPr>
        <w:t>等异构模型并引入</w:t>
      </w:r>
      <w:proofErr w:type="gramStart"/>
      <w:r w:rsidRPr="00FC788C">
        <w:rPr>
          <w:rFonts w:cs="宋体" w:hint="eastAsia"/>
          <w:bCs/>
          <w:kern w:val="0"/>
          <w:sz w:val="24"/>
        </w:rPr>
        <w:t>元特征</w:t>
      </w:r>
      <w:proofErr w:type="gramEnd"/>
      <w:r w:rsidRPr="00FC788C">
        <w:rPr>
          <w:rFonts w:cs="宋体" w:hint="eastAsia"/>
          <w:bCs/>
          <w:kern w:val="0"/>
          <w:sz w:val="24"/>
        </w:rPr>
        <w:t>生成技术，验证了集成策略在捕捉数据一致性与差异性模式方面优于单一模型，在多个数据集上实现了极高的预测精度。</w:t>
      </w:r>
      <w:r w:rsidRPr="00FC788C">
        <w:rPr>
          <w:rFonts w:cs="宋体"/>
          <w:bCs/>
          <w:kern w:val="0"/>
          <w:sz w:val="24"/>
        </w:rPr>
        <w:t>Chen</w:t>
      </w:r>
      <w:r w:rsidRPr="00FC788C">
        <w:rPr>
          <w:rFonts w:cs="宋体"/>
          <w:bCs/>
          <w:kern w:val="0"/>
          <w:sz w:val="24"/>
        </w:rPr>
        <w:t>等人（</w:t>
      </w:r>
      <w:r w:rsidRPr="00FC788C">
        <w:rPr>
          <w:rFonts w:cs="宋体"/>
          <w:bCs/>
          <w:kern w:val="0"/>
          <w:sz w:val="24"/>
        </w:rPr>
        <w:t>2025</w:t>
      </w:r>
      <w:r w:rsidRPr="00FC788C">
        <w:rPr>
          <w:rFonts w:cs="宋体"/>
          <w:bCs/>
          <w:kern w:val="0"/>
          <w:sz w:val="24"/>
        </w:rPr>
        <w:t>）</w:t>
      </w:r>
      <w:r w:rsidRPr="00FC788C">
        <w:rPr>
          <w:rFonts w:cs="宋体" w:hint="eastAsia"/>
          <w:bCs/>
          <w:kern w:val="0"/>
          <w:sz w:val="24"/>
          <w:vertAlign w:val="superscript"/>
        </w:rPr>
        <w:t>[9]</w:t>
      </w:r>
      <w:r w:rsidRPr="00FC788C">
        <w:rPr>
          <w:rFonts w:cs="宋体"/>
          <w:bCs/>
          <w:kern w:val="0"/>
          <w:sz w:val="24"/>
        </w:rPr>
        <w:t>提出了一个综合性的电信客户流失预测框架</w:t>
      </w:r>
      <w:r w:rsidRPr="00FC788C">
        <w:rPr>
          <w:rFonts w:cs="宋体"/>
          <w:bCs/>
          <w:kern w:val="0"/>
          <w:sz w:val="24"/>
        </w:rPr>
        <w:t>,</w:t>
      </w:r>
      <w:r w:rsidRPr="00FC788C">
        <w:rPr>
          <w:rFonts w:cs="宋体"/>
          <w:bCs/>
          <w:kern w:val="0"/>
          <w:sz w:val="24"/>
        </w:rPr>
        <w:t>采用专门设计的深度神经网络架构。数据集呈现类别不平衡</w:t>
      </w:r>
      <w:r w:rsidRPr="00FC788C">
        <w:rPr>
          <w:rFonts w:cs="宋体"/>
          <w:bCs/>
          <w:kern w:val="0"/>
          <w:sz w:val="24"/>
        </w:rPr>
        <w:t>,</w:t>
      </w:r>
      <w:r w:rsidRPr="00FC788C">
        <w:rPr>
          <w:rFonts w:cs="宋体"/>
          <w:bCs/>
          <w:kern w:val="0"/>
          <w:sz w:val="24"/>
        </w:rPr>
        <w:t>流失客户约占</w:t>
      </w:r>
      <w:r w:rsidRPr="00FC788C">
        <w:rPr>
          <w:rFonts w:cs="宋体"/>
          <w:bCs/>
          <w:kern w:val="0"/>
          <w:sz w:val="24"/>
        </w:rPr>
        <w:t>26.5%</w:t>
      </w:r>
      <w:r w:rsidRPr="00FC788C">
        <w:rPr>
          <w:rFonts w:cs="宋体"/>
          <w:bCs/>
          <w:kern w:val="0"/>
          <w:sz w:val="24"/>
        </w:rPr>
        <w:t>。研究对比了多种基线方法包括逻辑回归（准确率</w:t>
      </w:r>
      <w:r w:rsidRPr="00FC788C">
        <w:rPr>
          <w:rFonts w:cs="宋体"/>
          <w:bCs/>
          <w:kern w:val="0"/>
          <w:sz w:val="24"/>
        </w:rPr>
        <w:t>73.18%</w:t>
      </w:r>
      <w:r w:rsidRPr="00FC788C">
        <w:rPr>
          <w:rFonts w:cs="宋体"/>
          <w:bCs/>
          <w:kern w:val="0"/>
          <w:sz w:val="24"/>
        </w:rPr>
        <w:t>）、随机梯度下降（</w:t>
      </w:r>
      <w:r w:rsidRPr="00FC788C">
        <w:rPr>
          <w:rFonts w:cs="宋体"/>
          <w:bCs/>
          <w:kern w:val="0"/>
          <w:sz w:val="24"/>
        </w:rPr>
        <w:t>71.94%</w:t>
      </w:r>
      <w:r w:rsidRPr="00FC788C">
        <w:rPr>
          <w:rFonts w:cs="宋体"/>
          <w:bCs/>
          <w:kern w:val="0"/>
          <w:sz w:val="24"/>
        </w:rPr>
        <w:t>）、决策树（</w:t>
      </w:r>
      <w:r w:rsidRPr="00FC788C">
        <w:rPr>
          <w:rFonts w:cs="宋体"/>
          <w:bCs/>
          <w:kern w:val="0"/>
          <w:sz w:val="24"/>
        </w:rPr>
        <w:t>74.41%</w:t>
      </w:r>
      <w:r w:rsidRPr="00FC788C">
        <w:rPr>
          <w:rFonts w:cs="宋体"/>
          <w:bCs/>
          <w:kern w:val="0"/>
          <w:sz w:val="24"/>
        </w:rPr>
        <w:t>）和随机森林（</w:t>
      </w:r>
      <w:r w:rsidRPr="00FC788C">
        <w:rPr>
          <w:rFonts w:cs="宋体"/>
          <w:bCs/>
          <w:kern w:val="0"/>
          <w:sz w:val="24"/>
        </w:rPr>
        <w:t>72.70%</w:t>
      </w:r>
      <w:r w:rsidRPr="00FC788C">
        <w:rPr>
          <w:rFonts w:cs="宋体"/>
          <w:bCs/>
          <w:kern w:val="0"/>
          <w:sz w:val="24"/>
        </w:rPr>
        <w:t>）</w:t>
      </w:r>
      <w:r w:rsidRPr="00FC788C">
        <w:rPr>
          <w:rFonts w:cs="宋体"/>
          <w:bCs/>
          <w:kern w:val="0"/>
          <w:sz w:val="24"/>
        </w:rPr>
        <w:t>,</w:t>
      </w:r>
      <w:r w:rsidRPr="00FC788C">
        <w:rPr>
          <w:rFonts w:cs="宋体"/>
          <w:bCs/>
          <w:kern w:val="0"/>
          <w:sz w:val="24"/>
        </w:rPr>
        <w:t>所提方法在</w:t>
      </w:r>
      <w:r w:rsidRPr="00FC788C">
        <w:rPr>
          <w:rFonts w:cs="宋体"/>
          <w:bCs/>
          <w:kern w:val="0"/>
          <w:sz w:val="24"/>
        </w:rPr>
        <w:t>Telco</w:t>
      </w:r>
      <w:r w:rsidRPr="00FC788C">
        <w:rPr>
          <w:rFonts w:cs="宋体"/>
          <w:bCs/>
          <w:kern w:val="0"/>
          <w:sz w:val="24"/>
        </w:rPr>
        <w:t>客户流失数据集上取得最优性能</w:t>
      </w:r>
      <w:r w:rsidRPr="00FC788C">
        <w:rPr>
          <w:rFonts w:cs="宋体"/>
          <w:bCs/>
          <w:kern w:val="0"/>
          <w:sz w:val="24"/>
        </w:rPr>
        <w:t>:</w:t>
      </w:r>
      <w:r w:rsidRPr="00FC788C">
        <w:rPr>
          <w:rFonts w:cs="宋体"/>
          <w:bCs/>
          <w:kern w:val="0"/>
          <w:sz w:val="24"/>
        </w:rPr>
        <w:t>准确率达到</w:t>
      </w:r>
      <w:r w:rsidRPr="00FC788C">
        <w:rPr>
          <w:rFonts w:cs="宋体"/>
          <w:bCs/>
          <w:kern w:val="0"/>
          <w:sz w:val="24"/>
        </w:rPr>
        <w:t>82.26%,F1</w:t>
      </w:r>
      <w:r w:rsidRPr="00FC788C">
        <w:rPr>
          <w:rFonts w:cs="宋体"/>
          <w:bCs/>
          <w:kern w:val="0"/>
          <w:sz w:val="24"/>
        </w:rPr>
        <w:t>分数为</w:t>
      </w:r>
      <w:r w:rsidRPr="00FC788C">
        <w:rPr>
          <w:rFonts w:cs="宋体"/>
          <w:bCs/>
          <w:kern w:val="0"/>
          <w:sz w:val="24"/>
        </w:rPr>
        <w:t>82.09%,</w:t>
      </w:r>
      <w:r w:rsidRPr="00FC788C">
        <w:rPr>
          <w:rFonts w:cs="宋体"/>
          <w:bCs/>
          <w:kern w:val="0"/>
          <w:sz w:val="24"/>
        </w:rPr>
        <w:t>精确率</w:t>
      </w:r>
      <w:r w:rsidRPr="00FC788C">
        <w:rPr>
          <w:rFonts w:cs="宋体"/>
          <w:bCs/>
          <w:kern w:val="0"/>
          <w:sz w:val="24"/>
        </w:rPr>
        <w:t>81.96%,</w:t>
      </w:r>
      <w:r w:rsidRPr="00FC788C">
        <w:rPr>
          <w:rFonts w:cs="宋体"/>
          <w:bCs/>
          <w:kern w:val="0"/>
          <w:sz w:val="24"/>
        </w:rPr>
        <w:t>召回率</w:t>
      </w:r>
      <w:r w:rsidRPr="00FC788C">
        <w:rPr>
          <w:rFonts w:cs="宋体"/>
          <w:bCs/>
          <w:kern w:val="0"/>
          <w:sz w:val="24"/>
        </w:rPr>
        <w:t>82.26%,</w:t>
      </w:r>
      <w:r w:rsidRPr="00FC788C">
        <w:rPr>
          <w:rFonts w:cs="宋体"/>
          <w:bCs/>
          <w:kern w:val="0"/>
          <w:sz w:val="24"/>
        </w:rPr>
        <w:t>全面超越所有对比方法。</w:t>
      </w:r>
    </w:p>
    <w:p w14:paraId="518FF41C"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这一阶段的研究呈现以下特点：</w:t>
      </w:r>
    </w:p>
    <w:p w14:paraId="1A94B14A" w14:textId="77777777" w:rsidR="001730AD" w:rsidRPr="00FC788C" w:rsidRDefault="001730AD" w:rsidP="001730AD">
      <w:pPr>
        <w:numPr>
          <w:ilvl w:val="0"/>
          <w:numId w:val="4"/>
        </w:numPr>
        <w:tabs>
          <w:tab w:val="num" w:pos="720"/>
          <w:tab w:val="right" w:pos="8640"/>
        </w:tabs>
        <w:spacing w:line="300" w:lineRule="auto"/>
        <w:rPr>
          <w:rFonts w:cs="宋体"/>
          <w:kern w:val="0"/>
          <w:sz w:val="24"/>
        </w:rPr>
      </w:pPr>
      <w:r w:rsidRPr="00FC788C">
        <w:rPr>
          <w:rFonts w:cs="宋体"/>
          <w:kern w:val="0"/>
          <w:sz w:val="24"/>
        </w:rPr>
        <w:t>自动化特征学习：深度神经网络通过多层非线性变换，能够自动提取数据的深层表征，减少了对人工特征工程的依赖。</w:t>
      </w:r>
    </w:p>
    <w:p w14:paraId="55621290" w14:textId="77777777" w:rsidR="001730AD" w:rsidRPr="00FC788C" w:rsidRDefault="001730AD" w:rsidP="001730AD">
      <w:pPr>
        <w:numPr>
          <w:ilvl w:val="0"/>
          <w:numId w:val="4"/>
        </w:numPr>
        <w:tabs>
          <w:tab w:val="num" w:pos="720"/>
          <w:tab w:val="right" w:pos="8640"/>
        </w:tabs>
        <w:spacing w:line="300" w:lineRule="auto"/>
        <w:rPr>
          <w:rFonts w:cs="宋体"/>
          <w:kern w:val="0"/>
          <w:sz w:val="24"/>
        </w:rPr>
      </w:pPr>
      <w:r w:rsidRPr="00FC788C">
        <w:rPr>
          <w:rFonts w:cs="宋体"/>
          <w:kern w:val="0"/>
          <w:sz w:val="24"/>
        </w:rPr>
        <w:t>非线性关系建模：通过非线性激活函数（如</w:t>
      </w:r>
      <w:proofErr w:type="spellStart"/>
      <w:r w:rsidRPr="00FC788C">
        <w:rPr>
          <w:rFonts w:cs="宋体"/>
          <w:kern w:val="0"/>
          <w:sz w:val="24"/>
        </w:rPr>
        <w:t>ReLU</w:t>
      </w:r>
      <w:proofErr w:type="spellEnd"/>
      <w:r w:rsidRPr="00FC788C">
        <w:rPr>
          <w:rFonts w:cs="宋体"/>
          <w:kern w:val="0"/>
          <w:sz w:val="24"/>
        </w:rPr>
        <w:t>、</w:t>
      </w:r>
      <w:r w:rsidRPr="00FC788C">
        <w:rPr>
          <w:rFonts w:cs="宋体"/>
          <w:kern w:val="0"/>
          <w:sz w:val="24"/>
        </w:rPr>
        <w:t>Sigmoid</w:t>
      </w:r>
      <w:r w:rsidRPr="00FC788C">
        <w:rPr>
          <w:rFonts w:cs="宋体"/>
          <w:kern w:val="0"/>
          <w:sz w:val="24"/>
        </w:rPr>
        <w:t>、</w:t>
      </w:r>
      <w:r w:rsidRPr="00FC788C">
        <w:rPr>
          <w:rFonts w:cs="宋体"/>
          <w:kern w:val="0"/>
          <w:sz w:val="24"/>
        </w:rPr>
        <w:t>Tanh</w:t>
      </w:r>
      <w:r w:rsidRPr="00FC788C">
        <w:rPr>
          <w:rFonts w:cs="宋体"/>
          <w:kern w:val="0"/>
          <w:sz w:val="24"/>
        </w:rPr>
        <w:t>）与深</w:t>
      </w:r>
      <w:r w:rsidRPr="00FC788C">
        <w:rPr>
          <w:rFonts w:cs="宋体"/>
          <w:kern w:val="0"/>
          <w:sz w:val="24"/>
        </w:rPr>
        <w:lastRenderedPageBreak/>
        <w:t>层网络结构，这些方法能够有效捕捉特征间的复杂</w:t>
      </w:r>
      <w:proofErr w:type="gramStart"/>
      <w:r w:rsidRPr="00FC788C">
        <w:rPr>
          <w:rFonts w:cs="宋体"/>
          <w:kern w:val="0"/>
          <w:sz w:val="24"/>
        </w:rPr>
        <w:t>交互与</w:t>
      </w:r>
      <w:proofErr w:type="gramEnd"/>
      <w:r w:rsidRPr="00FC788C">
        <w:rPr>
          <w:rFonts w:cs="宋体"/>
          <w:kern w:val="0"/>
          <w:sz w:val="24"/>
        </w:rPr>
        <w:t>高阶关系。</w:t>
      </w:r>
    </w:p>
    <w:p w14:paraId="2E6EFE5F" w14:textId="72BB991A" w:rsidR="001730AD" w:rsidRPr="00FC788C" w:rsidRDefault="001730AD" w:rsidP="001730AD">
      <w:pPr>
        <w:numPr>
          <w:ilvl w:val="0"/>
          <w:numId w:val="4"/>
        </w:numPr>
        <w:tabs>
          <w:tab w:val="num" w:pos="720"/>
          <w:tab w:val="right" w:pos="8640"/>
        </w:tabs>
        <w:spacing w:line="300" w:lineRule="auto"/>
        <w:rPr>
          <w:rFonts w:cs="宋体"/>
          <w:kern w:val="0"/>
          <w:sz w:val="24"/>
        </w:rPr>
      </w:pPr>
      <w:r w:rsidRPr="00FC788C">
        <w:rPr>
          <w:rFonts w:cs="宋体"/>
          <w:kern w:val="0"/>
          <w:sz w:val="24"/>
        </w:rPr>
        <w:t>集成学习的鲁棒性提升：基于</w:t>
      </w:r>
      <w:r w:rsidRPr="00FC788C">
        <w:rPr>
          <w:rFonts w:cs="宋体"/>
          <w:kern w:val="0"/>
          <w:sz w:val="24"/>
        </w:rPr>
        <w:t>Boosting</w:t>
      </w:r>
      <w:r w:rsidRPr="00FC788C">
        <w:rPr>
          <w:rFonts w:cs="宋体"/>
          <w:kern w:val="0"/>
          <w:sz w:val="24"/>
        </w:rPr>
        <w:t>和</w:t>
      </w:r>
      <w:r w:rsidRPr="00FC788C">
        <w:rPr>
          <w:rFonts w:cs="宋体"/>
          <w:kern w:val="0"/>
          <w:sz w:val="24"/>
        </w:rPr>
        <w:t>Bagging</w:t>
      </w:r>
      <w:r w:rsidRPr="00FC788C">
        <w:rPr>
          <w:rFonts w:cs="宋体"/>
          <w:kern w:val="0"/>
          <w:sz w:val="24"/>
        </w:rPr>
        <w:t>的集成方法通过构建多样化的</w:t>
      </w:r>
      <w:proofErr w:type="gramStart"/>
      <w:r w:rsidRPr="00FC788C">
        <w:rPr>
          <w:rFonts w:cs="宋体"/>
          <w:kern w:val="0"/>
          <w:sz w:val="24"/>
        </w:rPr>
        <w:t>基学习器</w:t>
      </w:r>
      <w:proofErr w:type="gramEnd"/>
      <w:r w:rsidRPr="00FC788C">
        <w:rPr>
          <w:rFonts w:cs="宋体"/>
          <w:kern w:val="0"/>
          <w:sz w:val="24"/>
        </w:rPr>
        <w:t>（特征子空间采样、样本子空间采样），显著提升了模型在类别不平衡数据上的泛化能力</w:t>
      </w:r>
      <w:r w:rsidR="00752F30" w:rsidRPr="00752F30">
        <w:rPr>
          <w:rFonts w:cs="宋体" w:hint="eastAsia"/>
          <w:kern w:val="0"/>
          <w:sz w:val="24"/>
          <w:vertAlign w:val="superscript"/>
        </w:rPr>
        <w:t>[16]</w:t>
      </w:r>
      <w:r w:rsidRPr="00FC788C">
        <w:rPr>
          <w:rFonts w:cs="宋体"/>
          <w:kern w:val="0"/>
          <w:sz w:val="24"/>
        </w:rPr>
        <w:t>。</w:t>
      </w:r>
    </w:p>
    <w:p w14:paraId="7321571A" w14:textId="0314A68D" w:rsidR="001730AD" w:rsidRPr="00FC788C" w:rsidRDefault="001730AD" w:rsidP="001730AD">
      <w:pPr>
        <w:numPr>
          <w:ilvl w:val="0"/>
          <w:numId w:val="4"/>
        </w:numPr>
        <w:tabs>
          <w:tab w:val="num" w:pos="720"/>
          <w:tab w:val="right" w:pos="8640"/>
        </w:tabs>
        <w:spacing w:line="300" w:lineRule="auto"/>
        <w:rPr>
          <w:rFonts w:cs="宋体"/>
          <w:bCs/>
          <w:kern w:val="0"/>
          <w:sz w:val="24"/>
        </w:rPr>
      </w:pPr>
      <w:r w:rsidRPr="00FC788C">
        <w:rPr>
          <w:rFonts w:cs="宋体"/>
          <w:kern w:val="0"/>
          <w:sz w:val="24"/>
        </w:rPr>
        <w:t>端到端的优化框架：深度学习模型通过反向传播算法与梯度下降优化，实现了从原始输入到预测输出的端</w:t>
      </w:r>
      <w:r w:rsidRPr="00FC788C">
        <w:rPr>
          <w:rFonts w:cs="宋体"/>
          <w:bCs/>
          <w:kern w:val="0"/>
          <w:sz w:val="24"/>
        </w:rPr>
        <w:t>到端学习，避免了传统方法中特征提取与模型训练的割裂</w:t>
      </w:r>
      <w:r w:rsidR="00752F30" w:rsidRPr="00752F30">
        <w:rPr>
          <w:rFonts w:cs="宋体" w:hint="eastAsia"/>
          <w:bCs/>
          <w:kern w:val="0"/>
          <w:sz w:val="24"/>
          <w:vertAlign w:val="superscript"/>
        </w:rPr>
        <w:t>[17][18]</w:t>
      </w:r>
      <w:r w:rsidRPr="00FC788C">
        <w:rPr>
          <w:rFonts w:cs="宋体"/>
          <w:bCs/>
          <w:kern w:val="0"/>
          <w:sz w:val="24"/>
        </w:rPr>
        <w:t>。</w:t>
      </w:r>
    </w:p>
    <w:p w14:paraId="6117836B"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然而，随着这些</w:t>
      </w:r>
      <w:r w:rsidRPr="00FC788C">
        <w:rPr>
          <w:rFonts w:cs="宋体"/>
          <w:bCs/>
          <w:kern w:val="0"/>
          <w:sz w:val="24"/>
        </w:rPr>
        <w:t>"</w:t>
      </w:r>
      <w:r w:rsidRPr="00FC788C">
        <w:rPr>
          <w:rFonts w:cs="宋体"/>
          <w:bCs/>
          <w:kern w:val="0"/>
          <w:sz w:val="24"/>
        </w:rPr>
        <w:t>黑盒</w:t>
      </w:r>
      <w:r w:rsidRPr="00FC788C">
        <w:rPr>
          <w:rFonts w:cs="宋体"/>
          <w:bCs/>
          <w:kern w:val="0"/>
          <w:sz w:val="24"/>
        </w:rPr>
        <w:t>"</w:t>
      </w:r>
      <w:r w:rsidRPr="00FC788C">
        <w:rPr>
          <w:rFonts w:cs="宋体"/>
          <w:bCs/>
          <w:kern w:val="0"/>
          <w:sz w:val="24"/>
        </w:rPr>
        <w:t>模型在实际部署中的广泛应用，新的问题逐渐凸显：</w:t>
      </w:r>
    </w:p>
    <w:p w14:paraId="5E198D31" w14:textId="77777777" w:rsidR="001730AD" w:rsidRPr="00FC788C" w:rsidRDefault="001730AD" w:rsidP="001730AD">
      <w:pPr>
        <w:numPr>
          <w:ilvl w:val="0"/>
          <w:numId w:val="5"/>
        </w:numPr>
        <w:tabs>
          <w:tab w:val="num" w:pos="720"/>
          <w:tab w:val="right" w:pos="8640"/>
        </w:tabs>
        <w:spacing w:line="300" w:lineRule="auto"/>
        <w:rPr>
          <w:rFonts w:cs="宋体"/>
          <w:kern w:val="0"/>
          <w:sz w:val="24"/>
        </w:rPr>
      </w:pPr>
      <w:r w:rsidRPr="00FC788C">
        <w:rPr>
          <w:rFonts w:cs="宋体"/>
          <w:kern w:val="0"/>
          <w:sz w:val="24"/>
        </w:rPr>
        <w:t>可解释性缺失：深度学习模型内部的决策逻辑难以理解，无法为业务人员提供可操作的洞察，这在金融、医疗等受监管行业尤为关键。</w:t>
      </w:r>
    </w:p>
    <w:p w14:paraId="154A6B2B" w14:textId="77777777" w:rsidR="001730AD" w:rsidRPr="00FC788C" w:rsidRDefault="001730AD" w:rsidP="001730AD">
      <w:pPr>
        <w:numPr>
          <w:ilvl w:val="0"/>
          <w:numId w:val="5"/>
        </w:numPr>
        <w:tabs>
          <w:tab w:val="num" w:pos="720"/>
          <w:tab w:val="right" w:pos="8640"/>
        </w:tabs>
        <w:spacing w:line="300" w:lineRule="auto"/>
        <w:rPr>
          <w:rFonts w:cs="宋体"/>
          <w:kern w:val="0"/>
          <w:sz w:val="24"/>
        </w:rPr>
      </w:pPr>
      <w:r w:rsidRPr="00FC788C">
        <w:rPr>
          <w:rFonts w:cs="宋体"/>
          <w:kern w:val="0"/>
          <w:sz w:val="24"/>
        </w:rPr>
        <w:t>类别不平衡的权衡不足：尽管集成方法在一定程度上缓解了类别不平衡问题</w:t>
      </w:r>
      <w:r w:rsidRPr="00FC788C">
        <w:rPr>
          <w:rFonts w:cs="宋体"/>
          <w:kern w:val="0"/>
          <w:sz w:val="24"/>
        </w:rPr>
        <w:t>,</w:t>
      </w:r>
      <w:r w:rsidRPr="00FC788C">
        <w:rPr>
          <w:rFonts w:cs="宋体"/>
          <w:kern w:val="0"/>
          <w:sz w:val="24"/>
        </w:rPr>
        <w:t>但在实际应用中，不同类型的预测错误（假阳性与假阴性）具有不同的业务代价，现有研究对此关注不足。</w:t>
      </w:r>
    </w:p>
    <w:p w14:paraId="62FE0658" w14:textId="77777777" w:rsidR="001730AD" w:rsidRPr="00FC788C" w:rsidRDefault="001730AD" w:rsidP="001730AD">
      <w:pPr>
        <w:numPr>
          <w:ilvl w:val="0"/>
          <w:numId w:val="5"/>
        </w:numPr>
        <w:tabs>
          <w:tab w:val="num" w:pos="720"/>
          <w:tab w:val="right" w:pos="8640"/>
        </w:tabs>
        <w:spacing w:line="300" w:lineRule="auto"/>
        <w:rPr>
          <w:rFonts w:cs="宋体"/>
          <w:bCs/>
          <w:kern w:val="0"/>
          <w:sz w:val="24"/>
        </w:rPr>
      </w:pPr>
      <w:r w:rsidRPr="00FC788C">
        <w:rPr>
          <w:rFonts w:cs="宋体"/>
          <w:kern w:val="0"/>
          <w:sz w:val="24"/>
        </w:rPr>
        <w:t>代价敏感学习的需求：在客户流失场景中，</w:t>
      </w:r>
      <w:r w:rsidRPr="00FC788C">
        <w:rPr>
          <w:rFonts w:cs="宋体"/>
          <w:kern w:val="0"/>
          <w:sz w:val="24"/>
        </w:rPr>
        <w:t>"</w:t>
      </w:r>
      <w:r w:rsidRPr="00FC788C">
        <w:rPr>
          <w:rFonts w:cs="宋体"/>
          <w:kern w:val="0"/>
          <w:sz w:val="24"/>
        </w:rPr>
        <w:t>误判潜在流失客户为忠诚客户</w:t>
      </w:r>
      <w:r w:rsidRPr="00FC788C">
        <w:rPr>
          <w:rFonts w:cs="宋体"/>
          <w:kern w:val="0"/>
          <w:sz w:val="24"/>
        </w:rPr>
        <w:t>"</w:t>
      </w:r>
      <w:r w:rsidRPr="00FC788C">
        <w:rPr>
          <w:rFonts w:cs="宋体"/>
          <w:kern w:val="0"/>
          <w:sz w:val="24"/>
        </w:rPr>
        <w:t>（假阴性）的代价远</w:t>
      </w:r>
      <w:r w:rsidRPr="00FC788C">
        <w:rPr>
          <w:rFonts w:cs="宋体"/>
          <w:bCs/>
          <w:kern w:val="0"/>
          <w:sz w:val="24"/>
        </w:rPr>
        <w:t>高于</w:t>
      </w:r>
      <w:r w:rsidRPr="00FC788C">
        <w:rPr>
          <w:rFonts w:cs="宋体"/>
          <w:bCs/>
          <w:kern w:val="0"/>
          <w:sz w:val="24"/>
        </w:rPr>
        <w:t>"</w:t>
      </w:r>
      <w:r w:rsidRPr="00FC788C">
        <w:rPr>
          <w:rFonts w:cs="宋体"/>
          <w:bCs/>
          <w:kern w:val="0"/>
          <w:sz w:val="24"/>
        </w:rPr>
        <w:t>误判忠诚客户为流失客户</w:t>
      </w:r>
      <w:r w:rsidRPr="00FC788C">
        <w:rPr>
          <w:rFonts w:cs="宋体"/>
          <w:bCs/>
          <w:kern w:val="0"/>
          <w:sz w:val="24"/>
        </w:rPr>
        <w:t>"</w:t>
      </w:r>
      <w:r w:rsidRPr="00FC788C">
        <w:rPr>
          <w:rFonts w:cs="宋体"/>
          <w:bCs/>
          <w:kern w:val="0"/>
          <w:sz w:val="24"/>
        </w:rPr>
        <w:t>（假阳性），因此需要构建考虑不对称误分类代价的模型。</w:t>
      </w:r>
    </w:p>
    <w:p w14:paraId="464640E0" w14:textId="77777777" w:rsidR="001730AD" w:rsidRPr="00FC788C" w:rsidRDefault="001730AD" w:rsidP="001730AD">
      <w:pPr>
        <w:tabs>
          <w:tab w:val="right" w:pos="8640"/>
        </w:tabs>
        <w:spacing w:line="300" w:lineRule="auto"/>
        <w:ind w:firstLineChars="200" w:firstLine="482"/>
        <w:rPr>
          <w:rFonts w:cs="宋体"/>
          <w:b/>
          <w:bCs/>
          <w:kern w:val="0"/>
          <w:sz w:val="24"/>
        </w:rPr>
      </w:pPr>
      <w:r w:rsidRPr="00FC788C">
        <w:rPr>
          <w:rFonts w:cs="宋体"/>
          <w:b/>
          <w:bCs/>
          <w:kern w:val="0"/>
          <w:sz w:val="24"/>
        </w:rPr>
        <w:t>第三阶段：可解释性与代价敏感学习</w:t>
      </w:r>
      <w:r w:rsidRPr="00FC788C">
        <w:rPr>
          <w:rFonts w:cs="宋体" w:hint="eastAsia"/>
          <w:b/>
          <w:bCs/>
          <w:kern w:val="0"/>
          <w:sz w:val="24"/>
        </w:rPr>
        <w:t>时期</w:t>
      </w:r>
      <w:r w:rsidRPr="00FC788C">
        <w:rPr>
          <w:rFonts w:cs="宋体"/>
          <w:b/>
          <w:bCs/>
          <w:kern w:val="0"/>
          <w:sz w:val="24"/>
        </w:rPr>
        <w:t>（</w:t>
      </w:r>
      <w:r w:rsidRPr="00FC788C">
        <w:rPr>
          <w:rFonts w:cs="宋体"/>
          <w:b/>
          <w:bCs/>
          <w:kern w:val="0"/>
          <w:sz w:val="24"/>
        </w:rPr>
        <w:t>20</w:t>
      </w:r>
      <w:r w:rsidRPr="00FC788C">
        <w:rPr>
          <w:rFonts w:cs="宋体" w:hint="eastAsia"/>
          <w:b/>
          <w:bCs/>
          <w:kern w:val="0"/>
          <w:sz w:val="24"/>
        </w:rPr>
        <w:t>20</w:t>
      </w:r>
      <w:r w:rsidRPr="00FC788C">
        <w:rPr>
          <w:rFonts w:cs="宋体"/>
          <w:b/>
          <w:bCs/>
          <w:kern w:val="0"/>
          <w:sz w:val="24"/>
        </w:rPr>
        <w:t>s</w:t>
      </w:r>
      <w:r w:rsidRPr="00FC788C">
        <w:rPr>
          <w:rFonts w:cs="宋体"/>
          <w:b/>
          <w:bCs/>
          <w:kern w:val="0"/>
          <w:sz w:val="24"/>
        </w:rPr>
        <w:t>至今）</w:t>
      </w:r>
    </w:p>
    <w:p w14:paraId="1033A23A"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针对第二阶段暴露的问题，近年来的研究聚焦于两个核心方向：模型</w:t>
      </w:r>
      <w:proofErr w:type="gramStart"/>
      <w:r w:rsidRPr="00FC788C">
        <w:rPr>
          <w:rFonts w:cs="宋体"/>
          <w:bCs/>
          <w:kern w:val="0"/>
          <w:sz w:val="24"/>
        </w:rPr>
        <w:t>事后可</w:t>
      </w:r>
      <w:proofErr w:type="gramEnd"/>
      <w:r w:rsidRPr="00FC788C">
        <w:rPr>
          <w:rFonts w:cs="宋体"/>
          <w:bCs/>
          <w:kern w:val="0"/>
          <w:sz w:val="24"/>
        </w:rPr>
        <w:t>解释性（</w:t>
      </w:r>
      <w:r w:rsidRPr="00FC788C">
        <w:rPr>
          <w:rFonts w:cs="宋体"/>
          <w:bCs/>
          <w:kern w:val="0"/>
          <w:sz w:val="24"/>
        </w:rPr>
        <w:t>Post-hoc Interpretability</w:t>
      </w:r>
      <w:r w:rsidRPr="00FC788C">
        <w:rPr>
          <w:rFonts w:cs="宋体"/>
          <w:bCs/>
          <w:kern w:val="0"/>
          <w:sz w:val="24"/>
        </w:rPr>
        <w:t>）与代价敏感学习（</w:t>
      </w:r>
      <w:r w:rsidRPr="00FC788C">
        <w:rPr>
          <w:rFonts w:cs="宋体"/>
          <w:bCs/>
          <w:kern w:val="0"/>
          <w:sz w:val="24"/>
        </w:rPr>
        <w:t>Cost-Sensitive Learning</w:t>
      </w:r>
      <w:r w:rsidRPr="00FC788C">
        <w:rPr>
          <w:rFonts w:cs="宋体"/>
          <w:bCs/>
          <w:kern w:val="0"/>
          <w:sz w:val="24"/>
        </w:rPr>
        <w:t>）。</w:t>
      </w:r>
    </w:p>
    <w:p w14:paraId="27E33E2C" w14:textId="77777777" w:rsidR="001730AD" w:rsidRPr="00FC788C" w:rsidRDefault="001730AD" w:rsidP="001730AD">
      <w:pPr>
        <w:tabs>
          <w:tab w:val="right" w:pos="8640"/>
        </w:tabs>
        <w:spacing w:line="300" w:lineRule="auto"/>
        <w:ind w:firstLineChars="200" w:firstLine="480"/>
        <w:rPr>
          <w:rFonts w:cs="宋体"/>
          <w:bCs/>
          <w:kern w:val="0"/>
          <w:sz w:val="24"/>
        </w:rPr>
      </w:pPr>
      <w:proofErr w:type="gramStart"/>
      <w:r w:rsidRPr="00FC788C">
        <w:rPr>
          <w:rFonts w:cs="宋体"/>
          <w:bCs/>
          <w:kern w:val="0"/>
          <w:sz w:val="24"/>
        </w:rPr>
        <w:t>事后可</w:t>
      </w:r>
      <w:proofErr w:type="gramEnd"/>
      <w:r w:rsidRPr="00FC788C">
        <w:rPr>
          <w:rFonts w:cs="宋体"/>
          <w:bCs/>
          <w:kern w:val="0"/>
          <w:sz w:val="24"/>
        </w:rPr>
        <w:t>解释性旨在通过外部分析工具揭示</w:t>
      </w:r>
      <w:r w:rsidRPr="00FC788C">
        <w:rPr>
          <w:rFonts w:cs="宋体"/>
          <w:bCs/>
          <w:kern w:val="0"/>
          <w:sz w:val="24"/>
        </w:rPr>
        <w:t>"</w:t>
      </w:r>
      <w:r w:rsidRPr="00FC788C">
        <w:rPr>
          <w:rFonts w:cs="宋体"/>
          <w:bCs/>
          <w:kern w:val="0"/>
          <w:sz w:val="24"/>
        </w:rPr>
        <w:t>黑盒</w:t>
      </w:r>
      <w:r w:rsidRPr="00FC788C">
        <w:rPr>
          <w:rFonts w:cs="宋体"/>
          <w:bCs/>
          <w:kern w:val="0"/>
          <w:sz w:val="24"/>
        </w:rPr>
        <w:t>"</w:t>
      </w:r>
      <w:r w:rsidRPr="00FC788C">
        <w:rPr>
          <w:rFonts w:cs="宋体"/>
          <w:bCs/>
          <w:kern w:val="0"/>
          <w:sz w:val="24"/>
        </w:rPr>
        <w:t>模型的决策机制</w:t>
      </w:r>
      <w:r w:rsidRPr="00FC788C">
        <w:rPr>
          <w:rFonts w:cs="宋体" w:hint="eastAsia"/>
          <w:bCs/>
          <w:kern w:val="0"/>
          <w:sz w:val="24"/>
        </w:rPr>
        <w:t>，为流失预测模型的结果做归因分析，为实践提供可操作的洞察。从解释抽象度和解释机制选择的角度来看，</w:t>
      </w:r>
      <w:r w:rsidRPr="00FC788C">
        <w:rPr>
          <w:rFonts w:cs="宋体"/>
          <w:bCs/>
          <w:kern w:val="0"/>
          <w:sz w:val="24"/>
        </w:rPr>
        <w:t>可解释性方法可按照两个维度分类</w:t>
      </w:r>
      <w:r w:rsidRPr="00FC788C">
        <w:rPr>
          <w:rFonts w:cs="宋体" w:hint="eastAsia"/>
          <w:bCs/>
          <w:kern w:val="0"/>
          <w:sz w:val="24"/>
          <w:vertAlign w:val="superscript"/>
        </w:rPr>
        <w:t>[1]</w:t>
      </w:r>
      <w:r w:rsidRPr="00FC788C">
        <w:rPr>
          <w:rFonts w:cs="宋体"/>
          <w:bCs/>
          <w:kern w:val="0"/>
          <w:sz w:val="24"/>
        </w:rPr>
        <w:t>：</w:t>
      </w:r>
    </w:p>
    <w:p w14:paraId="53D4F32D" w14:textId="77777777" w:rsidR="001730AD" w:rsidRPr="00FC788C" w:rsidRDefault="001730AD" w:rsidP="001730AD">
      <w:pPr>
        <w:tabs>
          <w:tab w:val="right" w:pos="8640"/>
        </w:tabs>
        <w:spacing w:line="300" w:lineRule="auto"/>
        <w:rPr>
          <w:rFonts w:cs="宋体"/>
          <w:kern w:val="0"/>
          <w:sz w:val="24"/>
        </w:rPr>
      </w:pPr>
      <w:proofErr w:type="gramStart"/>
      <w:r w:rsidRPr="00FC788C">
        <w:rPr>
          <w:rFonts w:cs="宋体"/>
          <w:kern w:val="0"/>
          <w:sz w:val="24"/>
        </w:rPr>
        <w:t>按解释</w:t>
      </w:r>
      <w:proofErr w:type="gramEnd"/>
      <w:r w:rsidRPr="00FC788C">
        <w:rPr>
          <w:rFonts w:cs="宋体"/>
          <w:kern w:val="0"/>
          <w:sz w:val="24"/>
        </w:rPr>
        <w:t>范围分类：</w:t>
      </w:r>
    </w:p>
    <w:p w14:paraId="2B81F358" w14:textId="77777777" w:rsidR="001730AD" w:rsidRPr="00FC788C" w:rsidRDefault="001730AD" w:rsidP="001730AD">
      <w:pPr>
        <w:numPr>
          <w:ilvl w:val="0"/>
          <w:numId w:val="6"/>
        </w:numPr>
        <w:tabs>
          <w:tab w:val="right" w:pos="8640"/>
        </w:tabs>
        <w:spacing w:line="300" w:lineRule="auto"/>
        <w:rPr>
          <w:rFonts w:cs="宋体"/>
          <w:kern w:val="0"/>
          <w:sz w:val="24"/>
        </w:rPr>
      </w:pPr>
      <w:r w:rsidRPr="00FC788C">
        <w:rPr>
          <w:rFonts w:cs="宋体"/>
          <w:kern w:val="0"/>
          <w:sz w:val="24"/>
        </w:rPr>
        <w:t>局部解释（</w:t>
      </w:r>
      <w:r w:rsidRPr="00FC788C">
        <w:rPr>
          <w:rFonts w:cs="宋体"/>
          <w:kern w:val="0"/>
          <w:sz w:val="24"/>
        </w:rPr>
        <w:t>Local Explanation</w:t>
      </w:r>
      <w:r w:rsidRPr="00FC788C">
        <w:rPr>
          <w:rFonts w:cs="宋体"/>
          <w:kern w:val="0"/>
          <w:sz w:val="24"/>
        </w:rPr>
        <w:t>）：针对单个样本的预测提供解释，包括：</w:t>
      </w:r>
      <w:r w:rsidRPr="00FC788C">
        <w:rPr>
          <w:rFonts w:cs="宋体"/>
          <w:kern w:val="0"/>
          <w:sz w:val="24"/>
        </w:rPr>
        <w:t xml:space="preserve"> </w:t>
      </w:r>
    </w:p>
    <w:p w14:paraId="33614352"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基于特征重要性的方法：如</w:t>
      </w:r>
      <w:r w:rsidRPr="00FC788C">
        <w:rPr>
          <w:rFonts w:cs="宋体"/>
          <w:kern w:val="0"/>
          <w:sz w:val="24"/>
        </w:rPr>
        <w:t>SHAP</w:t>
      </w:r>
      <w:r w:rsidRPr="00FC788C">
        <w:rPr>
          <w:rFonts w:cs="宋体"/>
          <w:kern w:val="0"/>
          <w:sz w:val="24"/>
        </w:rPr>
        <w:t>、</w:t>
      </w:r>
      <w:r w:rsidRPr="00FC788C">
        <w:rPr>
          <w:rFonts w:cs="宋体"/>
          <w:kern w:val="0"/>
          <w:sz w:val="24"/>
        </w:rPr>
        <w:t>LIME</w:t>
      </w:r>
      <w:r w:rsidRPr="00FC788C">
        <w:rPr>
          <w:rFonts w:cs="宋体"/>
          <w:kern w:val="0"/>
          <w:sz w:val="24"/>
        </w:rPr>
        <w:t>、</w:t>
      </w:r>
      <w:r w:rsidRPr="00FC788C">
        <w:rPr>
          <w:rFonts w:cs="宋体"/>
          <w:kern w:val="0"/>
          <w:sz w:val="24"/>
        </w:rPr>
        <w:t>Gradient-based</w:t>
      </w:r>
      <w:r w:rsidRPr="00FC788C">
        <w:rPr>
          <w:rFonts w:cs="宋体"/>
          <w:kern w:val="0"/>
          <w:sz w:val="24"/>
        </w:rPr>
        <w:t>方法等</w:t>
      </w:r>
    </w:p>
    <w:p w14:paraId="35607E27"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基于对抗样本的方法：如</w:t>
      </w:r>
      <w:r w:rsidRPr="00FC788C">
        <w:rPr>
          <w:rFonts w:cs="宋体"/>
          <w:kern w:val="0"/>
          <w:sz w:val="24"/>
        </w:rPr>
        <w:t>SEA</w:t>
      </w:r>
      <w:r w:rsidRPr="00FC788C">
        <w:rPr>
          <w:rFonts w:cs="宋体"/>
          <w:kern w:val="0"/>
          <w:sz w:val="24"/>
        </w:rPr>
        <w:t>（</w:t>
      </w:r>
      <w:r w:rsidRPr="00FC788C">
        <w:rPr>
          <w:rFonts w:cs="宋体"/>
          <w:kern w:val="0"/>
          <w:sz w:val="24"/>
        </w:rPr>
        <w:t>Sensitivity Analysis</w:t>
      </w:r>
      <w:r w:rsidRPr="00FC788C">
        <w:rPr>
          <w:rFonts w:cs="宋体"/>
          <w:kern w:val="0"/>
          <w:sz w:val="24"/>
        </w:rPr>
        <w:t>）</w:t>
      </w:r>
    </w:p>
    <w:p w14:paraId="51D45E15"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基于影响样本的方法：如</w:t>
      </w:r>
      <w:r w:rsidRPr="00FC788C">
        <w:rPr>
          <w:rFonts w:cs="宋体"/>
          <w:kern w:val="0"/>
          <w:sz w:val="24"/>
        </w:rPr>
        <w:t>Influence Functions</w:t>
      </w:r>
      <w:r w:rsidRPr="00FC788C">
        <w:rPr>
          <w:rFonts w:cs="宋体"/>
          <w:kern w:val="0"/>
          <w:sz w:val="24"/>
        </w:rPr>
        <w:t>、</w:t>
      </w:r>
      <w:r w:rsidRPr="00FC788C">
        <w:rPr>
          <w:rFonts w:cs="宋体"/>
          <w:kern w:val="0"/>
          <w:sz w:val="24"/>
        </w:rPr>
        <w:t>Representer Points</w:t>
      </w:r>
      <w:r w:rsidRPr="00FC788C">
        <w:rPr>
          <w:rFonts w:cs="宋体"/>
          <w:kern w:val="0"/>
          <w:sz w:val="24"/>
        </w:rPr>
        <w:t>等</w:t>
      </w:r>
    </w:p>
    <w:p w14:paraId="5B2A2325"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基于</w:t>
      </w:r>
      <w:proofErr w:type="gramStart"/>
      <w:r w:rsidRPr="00FC788C">
        <w:rPr>
          <w:rFonts w:cs="宋体"/>
          <w:kern w:val="0"/>
          <w:sz w:val="24"/>
        </w:rPr>
        <w:t>反事实</w:t>
      </w:r>
      <w:proofErr w:type="gramEnd"/>
      <w:r w:rsidRPr="00FC788C">
        <w:rPr>
          <w:rFonts w:cs="宋体"/>
          <w:kern w:val="0"/>
          <w:sz w:val="24"/>
        </w:rPr>
        <w:t>的方法：如</w:t>
      </w:r>
      <w:r w:rsidRPr="00FC788C">
        <w:rPr>
          <w:rFonts w:cs="宋体"/>
          <w:kern w:val="0"/>
          <w:sz w:val="24"/>
        </w:rPr>
        <w:t>Polyjuice</w:t>
      </w:r>
      <w:r w:rsidRPr="00FC788C">
        <w:rPr>
          <w:rFonts w:cs="宋体"/>
          <w:kern w:val="0"/>
          <w:sz w:val="24"/>
        </w:rPr>
        <w:t>、</w:t>
      </w:r>
      <w:proofErr w:type="spellStart"/>
      <w:r w:rsidRPr="00FC788C">
        <w:rPr>
          <w:rFonts w:cs="宋体"/>
          <w:kern w:val="0"/>
          <w:sz w:val="24"/>
        </w:rPr>
        <w:t>MiCE</w:t>
      </w:r>
      <w:proofErr w:type="spellEnd"/>
      <w:r w:rsidRPr="00FC788C">
        <w:rPr>
          <w:rFonts w:cs="宋体"/>
          <w:kern w:val="0"/>
          <w:sz w:val="24"/>
        </w:rPr>
        <w:t>等</w:t>
      </w:r>
    </w:p>
    <w:p w14:paraId="7A932245"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基于自然语言的方法：如</w:t>
      </w:r>
      <w:r w:rsidRPr="00FC788C">
        <w:rPr>
          <w:rFonts w:cs="宋体"/>
          <w:kern w:val="0"/>
          <w:sz w:val="24"/>
        </w:rPr>
        <w:t>CAGE</w:t>
      </w:r>
      <w:r w:rsidRPr="00FC788C">
        <w:rPr>
          <w:rFonts w:cs="宋体"/>
          <w:kern w:val="0"/>
          <w:sz w:val="24"/>
        </w:rPr>
        <w:t>等</w:t>
      </w:r>
    </w:p>
    <w:p w14:paraId="7996BD7B" w14:textId="77777777" w:rsidR="001730AD" w:rsidRPr="00FC788C" w:rsidRDefault="001730AD" w:rsidP="001730AD">
      <w:pPr>
        <w:numPr>
          <w:ilvl w:val="0"/>
          <w:numId w:val="6"/>
        </w:numPr>
        <w:tabs>
          <w:tab w:val="right" w:pos="8640"/>
        </w:tabs>
        <w:spacing w:line="300" w:lineRule="auto"/>
        <w:rPr>
          <w:rFonts w:cs="宋体"/>
          <w:kern w:val="0"/>
          <w:sz w:val="24"/>
        </w:rPr>
      </w:pPr>
      <w:r w:rsidRPr="00FC788C">
        <w:rPr>
          <w:rFonts w:cs="宋体"/>
          <w:kern w:val="0"/>
          <w:sz w:val="24"/>
        </w:rPr>
        <w:t>全局解释（</w:t>
      </w:r>
      <w:r w:rsidRPr="00FC788C">
        <w:rPr>
          <w:rFonts w:cs="宋体"/>
          <w:kern w:val="0"/>
          <w:sz w:val="24"/>
        </w:rPr>
        <w:t>Global Explanation</w:t>
      </w:r>
      <w:r w:rsidRPr="00FC788C">
        <w:rPr>
          <w:rFonts w:cs="宋体"/>
          <w:kern w:val="0"/>
          <w:sz w:val="24"/>
        </w:rPr>
        <w:t>）：揭示模型的整体决策模式，包括：</w:t>
      </w:r>
      <w:r w:rsidRPr="00FC788C">
        <w:rPr>
          <w:rFonts w:cs="宋体"/>
          <w:kern w:val="0"/>
          <w:sz w:val="24"/>
        </w:rPr>
        <w:t xml:space="preserve"> </w:t>
      </w:r>
    </w:p>
    <w:p w14:paraId="26F000CF"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概念解释：如</w:t>
      </w:r>
      <w:r w:rsidRPr="00FC788C">
        <w:rPr>
          <w:rFonts w:cs="宋体"/>
          <w:kern w:val="0"/>
          <w:sz w:val="24"/>
        </w:rPr>
        <w:t>NIE</w:t>
      </w:r>
      <w:r w:rsidRPr="00FC788C">
        <w:rPr>
          <w:rFonts w:cs="宋体"/>
          <w:kern w:val="0"/>
          <w:sz w:val="24"/>
        </w:rPr>
        <w:t>（</w:t>
      </w:r>
      <w:r w:rsidRPr="00FC788C">
        <w:rPr>
          <w:rFonts w:cs="宋体"/>
          <w:kern w:val="0"/>
          <w:sz w:val="24"/>
        </w:rPr>
        <w:t>Neural Interaction Effects</w:t>
      </w:r>
      <w:r w:rsidRPr="00FC788C">
        <w:rPr>
          <w:rFonts w:cs="宋体"/>
          <w:kern w:val="0"/>
          <w:sz w:val="24"/>
        </w:rPr>
        <w:t>）</w:t>
      </w:r>
    </w:p>
    <w:p w14:paraId="605BD90B"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词汇表方法：如</w:t>
      </w:r>
      <w:r w:rsidRPr="00FC788C">
        <w:rPr>
          <w:rFonts w:cs="宋体"/>
          <w:kern w:val="0"/>
          <w:sz w:val="24"/>
        </w:rPr>
        <w:t>Project</w:t>
      </w:r>
      <w:r w:rsidRPr="00FC788C">
        <w:rPr>
          <w:rFonts w:cs="宋体"/>
          <w:kern w:val="0"/>
          <w:sz w:val="24"/>
        </w:rPr>
        <w:t>、</w:t>
      </w:r>
      <w:r w:rsidRPr="00FC788C">
        <w:rPr>
          <w:rFonts w:cs="宋体"/>
          <w:kern w:val="0"/>
          <w:sz w:val="24"/>
        </w:rPr>
        <w:t>Rotate</w:t>
      </w:r>
      <w:r w:rsidRPr="00FC788C">
        <w:rPr>
          <w:rFonts w:cs="宋体"/>
          <w:kern w:val="0"/>
          <w:sz w:val="24"/>
        </w:rPr>
        <w:t>等</w:t>
      </w:r>
    </w:p>
    <w:p w14:paraId="3EA25EA7"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集成方法：如</w:t>
      </w:r>
      <w:r w:rsidRPr="00FC788C">
        <w:rPr>
          <w:rFonts w:cs="宋体"/>
          <w:kern w:val="0"/>
          <w:sz w:val="24"/>
        </w:rPr>
        <w:t>SP-LIME</w:t>
      </w:r>
    </w:p>
    <w:p w14:paraId="7615F678" w14:textId="77777777" w:rsidR="001730AD" w:rsidRPr="00FC788C" w:rsidRDefault="001730AD" w:rsidP="001730AD">
      <w:pPr>
        <w:numPr>
          <w:ilvl w:val="1"/>
          <w:numId w:val="6"/>
        </w:numPr>
        <w:tabs>
          <w:tab w:val="right" w:pos="8640"/>
        </w:tabs>
        <w:spacing w:line="300" w:lineRule="auto"/>
        <w:rPr>
          <w:rFonts w:cs="宋体"/>
          <w:kern w:val="0"/>
          <w:sz w:val="24"/>
        </w:rPr>
      </w:pPr>
      <w:r w:rsidRPr="00FC788C">
        <w:rPr>
          <w:rFonts w:cs="宋体"/>
          <w:kern w:val="0"/>
          <w:sz w:val="24"/>
        </w:rPr>
        <w:t>规则提取：如</w:t>
      </w:r>
      <w:r w:rsidRPr="00FC788C">
        <w:rPr>
          <w:rFonts w:cs="宋体"/>
          <w:kern w:val="0"/>
          <w:sz w:val="24"/>
        </w:rPr>
        <w:t>SEAR</w:t>
      </w:r>
      <w:r w:rsidRPr="00FC788C">
        <w:rPr>
          <w:rFonts w:cs="宋体"/>
          <w:kern w:val="0"/>
          <w:sz w:val="24"/>
        </w:rPr>
        <w:t>（</w:t>
      </w:r>
      <w:r w:rsidRPr="00FC788C">
        <w:rPr>
          <w:rFonts w:cs="宋体"/>
          <w:kern w:val="0"/>
          <w:sz w:val="24"/>
        </w:rPr>
        <w:t>Structured Explanation via Augmented Rules</w:t>
      </w:r>
      <w:r w:rsidRPr="00FC788C">
        <w:rPr>
          <w:rFonts w:cs="宋体"/>
          <w:kern w:val="0"/>
          <w:sz w:val="24"/>
        </w:rPr>
        <w:t>）</w:t>
      </w:r>
    </w:p>
    <w:p w14:paraId="439D5693" w14:textId="77777777" w:rsidR="001730AD" w:rsidRPr="00FC788C" w:rsidRDefault="001730AD" w:rsidP="001730AD">
      <w:pPr>
        <w:tabs>
          <w:tab w:val="right" w:pos="8640"/>
        </w:tabs>
        <w:spacing w:line="300" w:lineRule="auto"/>
        <w:rPr>
          <w:rFonts w:cs="宋体"/>
          <w:kern w:val="0"/>
          <w:sz w:val="24"/>
        </w:rPr>
      </w:pPr>
      <w:proofErr w:type="gramStart"/>
      <w:r w:rsidRPr="00FC788C">
        <w:rPr>
          <w:rFonts w:cs="宋体"/>
          <w:kern w:val="0"/>
          <w:sz w:val="24"/>
        </w:rPr>
        <w:t>按解释</w:t>
      </w:r>
      <w:proofErr w:type="gramEnd"/>
      <w:r w:rsidRPr="00FC788C">
        <w:rPr>
          <w:rFonts w:cs="宋体"/>
          <w:kern w:val="0"/>
          <w:sz w:val="24"/>
        </w:rPr>
        <w:t>方式分类：</w:t>
      </w:r>
    </w:p>
    <w:p w14:paraId="060F1E59" w14:textId="77777777" w:rsidR="001730AD" w:rsidRPr="00FC788C" w:rsidRDefault="001730AD" w:rsidP="001730AD">
      <w:pPr>
        <w:numPr>
          <w:ilvl w:val="0"/>
          <w:numId w:val="7"/>
        </w:numPr>
        <w:tabs>
          <w:tab w:val="right" w:pos="8640"/>
        </w:tabs>
        <w:spacing w:line="300" w:lineRule="auto"/>
        <w:rPr>
          <w:rFonts w:cs="宋体"/>
          <w:kern w:val="0"/>
          <w:sz w:val="24"/>
        </w:rPr>
      </w:pPr>
      <w:r w:rsidRPr="00FC788C">
        <w:rPr>
          <w:rFonts w:cs="宋体"/>
          <w:kern w:val="0"/>
          <w:sz w:val="24"/>
        </w:rPr>
        <w:lastRenderedPageBreak/>
        <w:t>事后方法（</w:t>
      </w:r>
      <w:r w:rsidRPr="00FC788C">
        <w:rPr>
          <w:rFonts w:cs="宋体"/>
          <w:kern w:val="0"/>
          <w:sz w:val="24"/>
        </w:rPr>
        <w:t>Post-hoc</w:t>
      </w:r>
      <w:r w:rsidRPr="00FC788C">
        <w:rPr>
          <w:rFonts w:cs="宋体"/>
          <w:kern w:val="0"/>
          <w:sz w:val="24"/>
        </w:rPr>
        <w:t>）：模型训练完成后应用，如上述大部分方法</w:t>
      </w:r>
    </w:p>
    <w:p w14:paraId="0D0BE0C0" w14:textId="77777777" w:rsidR="001730AD" w:rsidRPr="00FC788C" w:rsidRDefault="001730AD" w:rsidP="001730AD">
      <w:pPr>
        <w:numPr>
          <w:ilvl w:val="0"/>
          <w:numId w:val="7"/>
        </w:numPr>
        <w:tabs>
          <w:tab w:val="right" w:pos="8640"/>
        </w:tabs>
        <w:spacing w:line="300" w:lineRule="auto"/>
        <w:rPr>
          <w:rFonts w:cs="宋体"/>
          <w:kern w:val="0"/>
          <w:sz w:val="24"/>
        </w:rPr>
      </w:pPr>
      <w:r w:rsidRPr="00FC788C">
        <w:rPr>
          <w:rFonts w:cs="宋体"/>
          <w:kern w:val="0"/>
          <w:sz w:val="24"/>
        </w:rPr>
        <w:t>内在方法（</w:t>
      </w:r>
      <w:r w:rsidRPr="00FC788C">
        <w:rPr>
          <w:rFonts w:cs="宋体"/>
          <w:kern w:val="0"/>
          <w:sz w:val="24"/>
        </w:rPr>
        <w:t>Intrinsic</w:t>
      </w:r>
      <w:r w:rsidRPr="00FC788C">
        <w:rPr>
          <w:rFonts w:cs="宋体"/>
          <w:kern w:val="0"/>
          <w:sz w:val="24"/>
        </w:rPr>
        <w:t>）：模型本身具备可解释性，如注意力机制（</w:t>
      </w:r>
      <w:r w:rsidRPr="00FC788C">
        <w:rPr>
          <w:rFonts w:cs="宋体"/>
          <w:kern w:val="0"/>
          <w:sz w:val="24"/>
        </w:rPr>
        <w:t>Attention</w:t>
      </w:r>
      <w:r w:rsidRPr="00FC788C">
        <w:rPr>
          <w:rFonts w:cs="宋体"/>
          <w:kern w:val="0"/>
          <w:sz w:val="24"/>
        </w:rPr>
        <w:t>）、原型网络（</w:t>
      </w:r>
      <w:r w:rsidRPr="00FC788C">
        <w:rPr>
          <w:rFonts w:cs="宋体"/>
          <w:kern w:val="0"/>
          <w:sz w:val="24"/>
        </w:rPr>
        <w:t>Prototype Networks</w:t>
      </w:r>
      <w:r w:rsidRPr="00FC788C">
        <w:rPr>
          <w:rFonts w:cs="宋体"/>
          <w:kern w:val="0"/>
          <w:sz w:val="24"/>
        </w:rPr>
        <w:t>）、</w:t>
      </w:r>
      <w:r w:rsidRPr="00FC788C">
        <w:rPr>
          <w:rFonts w:cs="宋体"/>
          <w:kern w:val="0"/>
          <w:sz w:val="24"/>
        </w:rPr>
        <w:t>GEF</w:t>
      </w:r>
      <w:r w:rsidRPr="00FC788C">
        <w:rPr>
          <w:rFonts w:cs="宋体"/>
          <w:kern w:val="0"/>
          <w:sz w:val="24"/>
        </w:rPr>
        <w:t>、</w:t>
      </w:r>
      <w:r w:rsidRPr="00FC788C">
        <w:rPr>
          <w:rFonts w:cs="宋体"/>
          <w:kern w:val="0"/>
          <w:sz w:val="24"/>
        </w:rPr>
        <w:t>NILE</w:t>
      </w:r>
      <w:r w:rsidRPr="00FC788C">
        <w:rPr>
          <w:rFonts w:cs="宋体"/>
          <w:kern w:val="0"/>
          <w:sz w:val="24"/>
        </w:rPr>
        <w:t>等</w:t>
      </w:r>
    </w:p>
    <w:p w14:paraId="1BB9E3DE" w14:textId="77777777" w:rsidR="001730AD" w:rsidRPr="00FC788C" w:rsidRDefault="001730AD" w:rsidP="001730AD">
      <w:pPr>
        <w:tabs>
          <w:tab w:val="num" w:pos="720"/>
          <w:tab w:val="right" w:pos="8640"/>
        </w:tabs>
        <w:spacing w:line="300" w:lineRule="auto"/>
        <w:ind w:firstLineChars="200" w:firstLine="480"/>
        <w:rPr>
          <w:rFonts w:cs="宋体"/>
          <w:kern w:val="0"/>
          <w:sz w:val="24"/>
        </w:rPr>
      </w:pPr>
      <w:r w:rsidRPr="00FC788C">
        <w:rPr>
          <w:rFonts w:cs="宋体" w:hint="eastAsia"/>
          <w:kern w:val="0"/>
          <w:sz w:val="24"/>
        </w:rPr>
        <w:t>Id</w:t>
      </w:r>
      <w:r w:rsidRPr="00FC788C">
        <w:rPr>
          <w:rFonts w:cs="宋体" w:hint="eastAsia"/>
          <w:kern w:val="0"/>
          <w:sz w:val="24"/>
        </w:rPr>
        <w:t>é和</w:t>
      </w:r>
      <w:r w:rsidRPr="00FC788C">
        <w:rPr>
          <w:rFonts w:cs="宋体" w:hint="eastAsia"/>
          <w:kern w:val="0"/>
          <w:sz w:val="24"/>
        </w:rPr>
        <w:t>Abe</w:t>
      </w:r>
      <w:r w:rsidRPr="00FC788C">
        <w:rPr>
          <w:rFonts w:cs="宋体" w:hint="eastAsia"/>
          <w:kern w:val="0"/>
          <w:sz w:val="24"/>
        </w:rPr>
        <w:t>（</w:t>
      </w:r>
      <w:r w:rsidRPr="00FC788C">
        <w:rPr>
          <w:rFonts w:cs="宋体" w:hint="eastAsia"/>
          <w:kern w:val="0"/>
          <w:sz w:val="24"/>
        </w:rPr>
        <w:t>2024</w:t>
      </w:r>
      <w:r w:rsidRPr="00FC788C">
        <w:rPr>
          <w:rFonts w:cs="宋体" w:hint="eastAsia"/>
          <w:kern w:val="0"/>
          <w:sz w:val="24"/>
        </w:rPr>
        <w:t>）</w:t>
      </w:r>
      <w:r w:rsidRPr="00FC788C">
        <w:rPr>
          <w:rFonts w:cs="宋体" w:hint="eastAsia"/>
          <w:kern w:val="0"/>
          <w:sz w:val="24"/>
          <w:vertAlign w:val="superscript"/>
        </w:rPr>
        <w:t>[10]</w:t>
      </w:r>
      <w:r w:rsidRPr="00FC788C">
        <w:rPr>
          <w:rFonts w:cs="宋体" w:hint="eastAsia"/>
          <w:kern w:val="0"/>
          <w:sz w:val="24"/>
        </w:rPr>
        <w:t>针对“双重黑盒”回归场景，揭示了</w:t>
      </w:r>
      <w:r w:rsidRPr="00FC788C">
        <w:rPr>
          <w:rFonts w:cs="宋体" w:hint="eastAsia"/>
          <w:kern w:val="0"/>
          <w:sz w:val="24"/>
        </w:rPr>
        <w:t>LIME</w:t>
      </w:r>
      <w:r w:rsidRPr="00FC788C">
        <w:rPr>
          <w:rFonts w:cs="宋体" w:hint="eastAsia"/>
          <w:kern w:val="0"/>
          <w:sz w:val="24"/>
        </w:rPr>
        <w:t>和</w:t>
      </w:r>
      <w:r w:rsidRPr="00FC788C">
        <w:rPr>
          <w:rFonts w:cs="宋体" w:hint="eastAsia"/>
          <w:kern w:val="0"/>
          <w:sz w:val="24"/>
        </w:rPr>
        <w:t>SHAP</w:t>
      </w:r>
      <w:r w:rsidRPr="00FC788C">
        <w:rPr>
          <w:rFonts w:cs="宋体" w:hint="eastAsia"/>
          <w:kern w:val="0"/>
          <w:sz w:val="24"/>
        </w:rPr>
        <w:t>等现有方法存在的“偏差不可知”缺陷，提出了似然补偿框架，通过寻找最大化似然的输入扰动来解释异常预测的成因。</w:t>
      </w:r>
      <w:r w:rsidRPr="00FC788C">
        <w:rPr>
          <w:rFonts w:cs="宋体" w:hint="eastAsia"/>
          <w:kern w:val="0"/>
          <w:sz w:val="24"/>
        </w:rPr>
        <w:t>Chen</w:t>
      </w:r>
      <w:r w:rsidRPr="00FC788C">
        <w:rPr>
          <w:rFonts w:cs="宋体" w:hint="eastAsia"/>
          <w:kern w:val="0"/>
          <w:sz w:val="24"/>
        </w:rPr>
        <w:t>等人（</w:t>
      </w:r>
      <w:r w:rsidRPr="00FC788C">
        <w:rPr>
          <w:rFonts w:cs="宋体" w:hint="eastAsia"/>
          <w:kern w:val="0"/>
          <w:sz w:val="24"/>
        </w:rPr>
        <w:t>2025</w:t>
      </w:r>
      <w:r w:rsidRPr="00FC788C">
        <w:rPr>
          <w:rFonts w:cs="宋体" w:hint="eastAsia"/>
          <w:kern w:val="0"/>
          <w:sz w:val="24"/>
        </w:rPr>
        <w:t>）</w:t>
      </w:r>
      <w:r w:rsidRPr="00FC788C">
        <w:rPr>
          <w:rFonts w:cs="宋体" w:hint="eastAsia"/>
          <w:kern w:val="0"/>
          <w:sz w:val="24"/>
          <w:vertAlign w:val="superscript"/>
        </w:rPr>
        <w:t>[11]</w:t>
      </w:r>
      <w:r w:rsidRPr="00FC788C">
        <w:rPr>
          <w:rFonts w:cs="宋体" w:hint="eastAsia"/>
          <w:kern w:val="0"/>
          <w:sz w:val="24"/>
        </w:rPr>
        <w:t>则提出了名为</w:t>
      </w:r>
      <w:r w:rsidRPr="00FC788C">
        <w:rPr>
          <w:rFonts w:cs="宋体" w:hint="eastAsia"/>
          <w:kern w:val="0"/>
          <w:sz w:val="24"/>
        </w:rPr>
        <w:t>LIMA</w:t>
      </w:r>
      <w:r w:rsidRPr="00FC788C">
        <w:rPr>
          <w:rFonts w:cs="宋体" w:hint="eastAsia"/>
          <w:kern w:val="0"/>
          <w:sz w:val="24"/>
        </w:rPr>
        <w:t>的高效黑盒归因机制。该研究基于输入特征的“边际效应递减”现象，创新性地将归因任务重构为子模子集选择问题。通过结合语义一致性等四维约束的子模函数与双向贪婪搜索算法，</w:t>
      </w:r>
      <w:r w:rsidRPr="00FC788C">
        <w:rPr>
          <w:rFonts w:cs="宋体" w:hint="eastAsia"/>
          <w:kern w:val="0"/>
          <w:sz w:val="24"/>
        </w:rPr>
        <w:t>LIMA</w:t>
      </w:r>
      <w:r w:rsidRPr="00FC788C">
        <w:rPr>
          <w:rFonts w:cs="宋体" w:hint="eastAsia"/>
          <w:kern w:val="0"/>
          <w:sz w:val="24"/>
        </w:rPr>
        <w:t>在</w:t>
      </w:r>
      <w:r w:rsidRPr="00FC788C">
        <w:rPr>
          <w:rFonts w:cs="宋体" w:hint="eastAsia"/>
          <w:kern w:val="0"/>
          <w:sz w:val="24"/>
        </w:rPr>
        <w:t>CLIP</w:t>
      </w:r>
      <w:r w:rsidRPr="00FC788C">
        <w:rPr>
          <w:rFonts w:cs="宋体" w:hint="eastAsia"/>
          <w:kern w:val="0"/>
          <w:sz w:val="24"/>
        </w:rPr>
        <w:t>等基础模型上实现了效率（提升</w:t>
      </w:r>
      <w:r w:rsidRPr="00FC788C">
        <w:rPr>
          <w:rFonts w:cs="宋体" w:hint="eastAsia"/>
          <w:kern w:val="0"/>
          <w:sz w:val="24"/>
        </w:rPr>
        <w:t>1.6</w:t>
      </w:r>
      <w:r w:rsidRPr="00FC788C">
        <w:rPr>
          <w:rFonts w:cs="宋体" w:hint="eastAsia"/>
          <w:kern w:val="0"/>
          <w:sz w:val="24"/>
        </w:rPr>
        <w:t>倍）与保真度（</w:t>
      </w:r>
      <w:r w:rsidRPr="00FC788C">
        <w:rPr>
          <w:rFonts w:cs="宋体" w:hint="eastAsia"/>
          <w:kern w:val="0"/>
          <w:sz w:val="24"/>
        </w:rPr>
        <w:t>Insertion/Deletion</w:t>
      </w:r>
      <w:r w:rsidRPr="00FC788C">
        <w:rPr>
          <w:rFonts w:cs="宋体" w:hint="eastAsia"/>
          <w:kern w:val="0"/>
          <w:sz w:val="24"/>
        </w:rPr>
        <w:t>指标提升超</w:t>
      </w:r>
      <w:r w:rsidRPr="00FC788C">
        <w:rPr>
          <w:rFonts w:cs="宋体" w:hint="eastAsia"/>
          <w:kern w:val="0"/>
          <w:sz w:val="24"/>
        </w:rPr>
        <w:t>36%</w:t>
      </w:r>
      <w:r w:rsidRPr="00FC788C">
        <w:rPr>
          <w:rFonts w:cs="宋体" w:hint="eastAsia"/>
          <w:kern w:val="0"/>
          <w:sz w:val="24"/>
        </w:rPr>
        <w:t>）的双重突破，尤其在解释模型预测错误方面，其定位的区域置信度比现有</w:t>
      </w:r>
      <w:r w:rsidRPr="00FC788C">
        <w:rPr>
          <w:rFonts w:cs="宋体" w:hint="eastAsia"/>
          <w:kern w:val="0"/>
          <w:sz w:val="24"/>
        </w:rPr>
        <w:t>SOTA</w:t>
      </w:r>
      <w:r w:rsidRPr="00FC788C">
        <w:rPr>
          <w:rFonts w:cs="宋体" w:hint="eastAsia"/>
          <w:kern w:val="0"/>
          <w:sz w:val="24"/>
        </w:rPr>
        <w:t>方法高出</w:t>
      </w:r>
      <w:r w:rsidRPr="00FC788C">
        <w:rPr>
          <w:rFonts w:cs="宋体" w:hint="eastAsia"/>
          <w:kern w:val="0"/>
          <w:sz w:val="24"/>
        </w:rPr>
        <w:t>86.1%</w:t>
      </w:r>
      <w:r w:rsidRPr="00FC788C">
        <w:rPr>
          <w:rFonts w:cs="宋体" w:hint="eastAsia"/>
          <w:kern w:val="0"/>
          <w:sz w:val="24"/>
        </w:rPr>
        <w:t>。</w:t>
      </w:r>
    </w:p>
    <w:p w14:paraId="45678561" w14:textId="77777777" w:rsidR="001730AD" w:rsidRPr="00FC788C" w:rsidRDefault="001730AD" w:rsidP="001730AD">
      <w:pPr>
        <w:tabs>
          <w:tab w:val="num" w:pos="720"/>
          <w:tab w:val="right" w:pos="8640"/>
        </w:tabs>
        <w:spacing w:line="300" w:lineRule="auto"/>
        <w:ind w:firstLineChars="200" w:firstLine="480"/>
        <w:rPr>
          <w:rFonts w:cs="宋体"/>
          <w:bCs/>
          <w:kern w:val="0"/>
          <w:sz w:val="24"/>
        </w:rPr>
      </w:pPr>
      <w:r w:rsidRPr="00FC788C">
        <w:rPr>
          <w:rFonts w:cs="宋体"/>
          <w:bCs/>
          <w:kern w:val="0"/>
          <w:sz w:val="24"/>
        </w:rPr>
        <w:t>与此同时，由于客户流失问题本身的特殊性，预测模型需要同时应对</w:t>
      </w:r>
      <w:r w:rsidRPr="00FC788C">
        <w:rPr>
          <w:rFonts w:cs="宋体"/>
          <w:bCs/>
          <w:kern w:val="0"/>
          <w:sz w:val="24"/>
        </w:rPr>
        <w:t>“</w:t>
      </w:r>
      <w:r w:rsidRPr="00FC788C">
        <w:rPr>
          <w:rFonts w:cs="宋体"/>
          <w:bCs/>
          <w:kern w:val="0"/>
          <w:sz w:val="24"/>
        </w:rPr>
        <w:t>将潜在流失客户误判为忠诚客户</w:t>
      </w:r>
      <w:r w:rsidRPr="00FC788C">
        <w:rPr>
          <w:rFonts w:cs="宋体"/>
          <w:bCs/>
          <w:kern w:val="0"/>
          <w:sz w:val="24"/>
        </w:rPr>
        <w:t>”</w:t>
      </w:r>
      <w:r w:rsidRPr="00FC788C">
        <w:rPr>
          <w:rFonts w:cs="宋体"/>
          <w:bCs/>
          <w:kern w:val="0"/>
          <w:sz w:val="24"/>
        </w:rPr>
        <w:t>（假阴性）与</w:t>
      </w:r>
      <w:r w:rsidRPr="00FC788C">
        <w:rPr>
          <w:rFonts w:cs="宋体"/>
          <w:bCs/>
          <w:kern w:val="0"/>
          <w:sz w:val="24"/>
        </w:rPr>
        <w:t>“</w:t>
      </w:r>
      <w:r w:rsidRPr="00FC788C">
        <w:rPr>
          <w:rFonts w:cs="宋体"/>
          <w:bCs/>
          <w:kern w:val="0"/>
          <w:sz w:val="24"/>
        </w:rPr>
        <w:t>将忠诚客户误判为流失客户</w:t>
      </w:r>
      <w:r w:rsidRPr="00FC788C">
        <w:rPr>
          <w:rFonts w:cs="宋体"/>
          <w:bCs/>
          <w:kern w:val="0"/>
          <w:sz w:val="24"/>
        </w:rPr>
        <w:t>”</w:t>
      </w:r>
      <w:r w:rsidRPr="00FC788C">
        <w:rPr>
          <w:rFonts w:cs="宋体"/>
          <w:bCs/>
          <w:kern w:val="0"/>
          <w:sz w:val="24"/>
        </w:rPr>
        <w:t>（假阳性）所带来的不同业务代价。因此，有必要引入代价敏感学习。代价敏感学习通过在目标函数中设置不对称的误分类代价，引导模型在优化预测性能的同时，更好地契合实际业务目标。其主要方法包括：</w:t>
      </w:r>
    </w:p>
    <w:p w14:paraId="2F74A9E3" w14:textId="77777777" w:rsidR="001730AD" w:rsidRPr="00FC788C" w:rsidRDefault="001730AD" w:rsidP="001730AD">
      <w:pPr>
        <w:numPr>
          <w:ilvl w:val="0"/>
          <w:numId w:val="8"/>
        </w:numPr>
        <w:tabs>
          <w:tab w:val="right" w:pos="8640"/>
        </w:tabs>
        <w:spacing w:line="300" w:lineRule="auto"/>
        <w:rPr>
          <w:rFonts w:cs="宋体"/>
          <w:kern w:val="0"/>
          <w:sz w:val="24"/>
        </w:rPr>
      </w:pPr>
      <w:r w:rsidRPr="00FC788C">
        <w:rPr>
          <w:rFonts w:cs="宋体"/>
          <w:kern w:val="0"/>
          <w:sz w:val="24"/>
        </w:rPr>
        <w:t>代价矩阵法：显式定义不同误分类类型的代价权重</w:t>
      </w:r>
      <w:r w:rsidRPr="00FC788C">
        <w:rPr>
          <w:rFonts w:cs="宋体" w:hint="eastAsia"/>
          <w:kern w:val="0"/>
          <w:sz w:val="24"/>
        </w:rPr>
        <w:t>。</w:t>
      </w:r>
    </w:p>
    <w:p w14:paraId="29A64687" w14:textId="77777777" w:rsidR="001730AD" w:rsidRPr="00FC788C" w:rsidRDefault="001730AD" w:rsidP="001730AD">
      <w:pPr>
        <w:numPr>
          <w:ilvl w:val="0"/>
          <w:numId w:val="8"/>
        </w:numPr>
        <w:tabs>
          <w:tab w:val="num" w:pos="720"/>
          <w:tab w:val="right" w:pos="8640"/>
        </w:tabs>
        <w:spacing w:line="300" w:lineRule="auto"/>
        <w:rPr>
          <w:rFonts w:cs="宋体"/>
          <w:kern w:val="0"/>
          <w:sz w:val="24"/>
        </w:rPr>
      </w:pPr>
      <w:r w:rsidRPr="00FC788C">
        <w:rPr>
          <w:rFonts w:cs="宋体"/>
          <w:kern w:val="0"/>
          <w:sz w:val="24"/>
        </w:rPr>
        <w:t>重采样技术：通过</w:t>
      </w:r>
      <w:proofErr w:type="gramStart"/>
      <w:r w:rsidRPr="00FC788C">
        <w:rPr>
          <w:rFonts w:cs="宋体"/>
          <w:kern w:val="0"/>
          <w:sz w:val="24"/>
        </w:rPr>
        <w:t>过</w:t>
      </w:r>
      <w:proofErr w:type="gramEnd"/>
      <w:r w:rsidRPr="00FC788C">
        <w:rPr>
          <w:rFonts w:cs="宋体"/>
          <w:kern w:val="0"/>
          <w:sz w:val="24"/>
        </w:rPr>
        <w:t>采样少数类（如</w:t>
      </w:r>
      <w:r w:rsidRPr="00FC788C">
        <w:rPr>
          <w:rFonts w:cs="宋体"/>
          <w:kern w:val="0"/>
          <w:sz w:val="24"/>
        </w:rPr>
        <w:t>SMOTE</w:t>
      </w:r>
      <w:r w:rsidRPr="00FC788C">
        <w:rPr>
          <w:rFonts w:cs="宋体"/>
          <w:kern w:val="0"/>
          <w:sz w:val="24"/>
        </w:rPr>
        <w:t>）或欠采样多数</w:t>
      </w:r>
      <w:proofErr w:type="gramStart"/>
      <w:r w:rsidRPr="00FC788C">
        <w:rPr>
          <w:rFonts w:cs="宋体"/>
          <w:kern w:val="0"/>
          <w:sz w:val="24"/>
        </w:rPr>
        <w:t>类调整</w:t>
      </w:r>
      <w:proofErr w:type="gramEnd"/>
      <w:r w:rsidRPr="00FC788C">
        <w:rPr>
          <w:rFonts w:cs="宋体" w:hint="eastAsia"/>
          <w:kern w:val="0"/>
          <w:sz w:val="24"/>
        </w:rPr>
        <w:t>或平衡</w:t>
      </w:r>
      <w:r w:rsidRPr="00FC788C">
        <w:rPr>
          <w:rFonts w:cs="宋体"/>
          <w:kern w:val="0"/>
          <w:sz w:val="24"/>
        </w:rPr>
        <w:t>训练集分布，使模型更关注流失客户。</w:t>
      </w:r>
    </w:p>
    <w:p w14:paraId="6AEC7372" w14:textId="77777777" w:rsidR="001730AD" w:rsidRPr="00FC788C" w:rsidRDefault="001730AD" w:rsidP="001730AD">
      <w:pPr>
        <w:numPr>
          <w:ilvl w:val="0"/>
          <w:numId w:val="8"/>
        </w:numPr>
        <w:tabs>
          <w:tab w:val="num" w:pos="720"/>
          <w:tab w:val="right" w:pos="8640"/>
        </w:tabs>
        <w:spacing w:line="300" w:lineRule="auto"/>
        <w:rPr>
          <w:rFonts w:cs="宋体"/>
          <w:kern w:val="0"/>
          <w:sz w:val="24"/>
        </w:rPr>
      </w:pPr>
      <w:r w:rsidRPr="00FC788C">
        <w:rPr>
          <w:rFonts w:cs="宋体"/>
          <w:kern w:val="0"/>
          <w:sz w:val="24"/>
        </w:rPr>
        <w:t>阈值移动：在模型预测概率的基础上，根据代价比例调整分类阈值</w:t>
      </w:r>
      <w:r w:rsidRPr="00FC788C">
        <w:rPr>
          <w:rFonts w:cs="宋体" w:hint="eastAsia"/>
          <w:kern w:val="0"/>
          <w:sz w:val="24"/>
        </w:rPr>
        <w:t>。</w:t>
      </w:r>
    </w:p>
    <w:p w14:paraId="0C15C46B" w14:textId="77777777" w:rsidR="001730AD" w:rsidRPr="00FC788C" w:rsidRDefault="001730AD" w:rsidP="001730AD">
      <w:pPr>
        <w:numPr>
          <w:ilvl w:val="0"/>
          <w:numId w:val="8"/>
        </w:numPr>
        <w:tabs>
          <w:tab w:val="num" w:pos="720"/>
          <w:tab w:val="right" w:pos="8640"/>
        </w:tabs>
        <w:spacing w:line="300" w:lineRule="auto"/>
        <w:rPr>
          <w:rFonts w:cs="宋体"/>
          <w:kern w:val="0"/>
          <w:sz w:val="24"/>
        </w:rPr>
      </w:pPr>
      <w:r w:rsidRPr="00FC788C">
        <w:rPr>
          <w:rFonts w:cs="宋体"/>
          <w:kern w:val="0"/>
          <w:sz w:val="24"/>
        </w:rPr>
        <w:t>集成代价敏感算法：如</w:t>
      </w:r>
      <w:r w:rsidRPr="00FC788C">
        <w:rPr>
          <w:rFonts w:cs="宋体"/>
          <w:kern w:val="0"/>
          <w:sz w:val="24"/>
        </w:rPr>
        <w:t>Cost-Sensitive XGBoost</w:t>
      </w:r>
      <w:r w:rsidRPr="00FC788C">
        <w:rPr>
          <w:rFonts w:cs="宋体"/>
          <w:kern w:val="0"/>
          <w:sz w:val="24"/>
        </w:rPr>
        <w:t>、</w:t>
      </w:r>
      <w:proofErr w:type="spellStart"/>
      <w:r w:rsidRPr="00FC788C">
        <w:rPr>
          <w:rFonts w:cs="宋体"/>
          <w:kern w:val="0"/>
          <w:sz w:val="24"/>
        </w:rPr>
        <w:t>MetaCost</w:t>
      </w:r>
      <w:proofErr w:type="spellEnd"/>
      <w:r w:rsidRPr="00FC788C">
        <w:rPr>
          <w:rFonts w:cs="宋体"/>
          <w:kern w:val="0"/>
          <w:sz w:val="24"/>
        </w:rPr>
        <w:t>等，将代价信息直接嵌入算法框架。</w:t>
      </w:r>
    </w:p>
    <w:p w14:paraId="3A1CF4D8" w14:textId="77777777" w:rsidR="001730AD" w:rsidRPr="00FC788C" w:rsidRDefault="001730AD" w:rsidP="001730AD">
      <w:pPr>
        <w:tabs>
          <w:tab w:val="right" w:pos="8640"/>
        </w:tabs>
        <w:spacing w:line="300" w:lineRule="auto"/>
        <w:ind w:firstLineChars="200" w:firstLine="480"/>
        <w:rPr>
          <w:rFonts w:cs="宋体"/>
          <w:b/>
          <w:bCs/>
          <w:kern w:val="0"/>
          <w:sz w:val="24"/>
        </w:rPr>
      </w:pPr>
      <w:r w:rsidRPr="00FC788C">
        <w:rPr>
          <w:rFonts w:cs="宋体"/>
          <w:bCs/>
          <w:kern w:val="0"/>
          <w:sz w:val="24"/>
        </w:rPr>
        <w:t>Wong</w:t>
      </w:r>
      <w:r w:rsidRPr="00FC788C">
        <w:rPr>
          <w:rFonts w:cs="宋体"/>
          <w:bCs/>
          <w:kern w:val="0"/>
          <w:sz w:val="24"/>
        </w:rPr>
        <w:t>等人（</w:t>
      </w:r>
      <w:r w:rsidRPr="00FC788C">
        <w:rPr>
          <w:rFonts w:cs="宋体"/>
          <w:bCs/>
          <w:kern w:val="0"/>
          <w:sz w:val="24"/>
        </w:rPr>
        <w:t>2020</w:t>
      </w:r>
      <w:r w:rsidRPr="00FC788C">
        <w:rPr>
          <w:rFonts w:cs="宋体"/>
          <w:bCs/>
          <w:kern w:val="0"/>
          <w:sz w:val="24"/>
        </w:rPr>
        <w:t>）</w:t>
      </w:r>
      <w:r w:rsidRPr="00FC788C">
        <w:rPr>
          <w:rFonts w:cs="宋体" w:hint="eastAsia"/>
          <w:bCs/>
          <w:kern w:val="0"/>
          <w:sz w:val="24"/>
          <w:vertAlign w:val="superscript"/>
        </w:rPr>
        <w:t>[8]</w:t>
      </w:r>
      <w:r w:rsidRPr="00FC788C">
        <w:rPr>
          <w:rFonts w:cs="宋体"/>
          <w:bCs/>
          <w:kern w:val="0"/>
          <w:sz w:val="24"/>
        </w:rPr>
        <w:t>提出的</w:t>
      </w:r>
      <w:r w:rsidRPr="00FC788C">
        <w:rPr>
          <w:rFonts w:cs="宋体"/>
          <w:bCs/>
          <w:kern w:val="0"/>
          <w:sz w:val="24"/>
        </w:rPr>
        <w:t>CSDE</w:t>
      </w:r>
      <w:r w:rsidRPr="00FC788C">
        <w:rPr>
          <w:rFonts w:cs="宋体"/>
          <w:bCs/>
          <w:kern w:val="0"/>
          <w:sz w:val="24"/>
        </w:rPr>
        <w:t>方法将集成学习与代价敏感深度神经网络相结合。该方法采用改进的</w:t>
      </w:r>
      <w:r w:rsidRPr="00FC788C">
        <w:rPr>
          <w:rFonts w:cs="宋体"/>
          <w:bCs/>
          <w:kern w:val="0"/>
          <w:sz w:val="24"/>
        </w:rPr>
        <w:t>Bagging</w:t>
      </w:r>
      <w:r w:rsidRPr="00FC788C">
        <w:rPr>
          <w:rFonts w:cs="宋体"/>
          <w:bCs/>
          <w:kern w:val="0"/>
          <w:sz w:val="24"/>
        </w:rPr>
        <w:t>策略。实验对比了</w:t>
      </w:r>
      <w:r w:rsidRPr="00FC788C">
        <w:rPr>
          <w:rFonts w:cs="宋体"/>
          <w:bCs/>
          <w:kern w:val="0"/>
          <w:sz w:val="24"/>
        </w:rPr>
        <w:t>17</w:t>
      </w:r>
      <w:r w:rsidRPr="00FC788C">
        <w:rPr>
          <w:rFonts w:cs="宋体"/>
          <w:bCs/>
          <w:kern w:val="0"/>
          <w:sz w:val="24"/>
        </w:rPr>
        <w:t>种方法</w:t>
      </w:r>
      <w:r w:rsidRPr="00FC788C">
        <w:rPr>
          <w:rFonts w:cs="宋体"/>
          <w:bCs/>
          <w:kern w:val="0"/>
          <w:sz w:val="24"/>
        </w:rPr>
        <w:t>,</w:t>
      </w:r>
      <w:r w:rsidRPr="00FC788C">
        <w:rPr>
          <w:rFonts w:cs="宋体"/>
          <w:bCs/>
          <w:kern w:val="0"/>
          <w:sz w:val="24"/>
        </w:rPr>
        <w:t>包括</w:t>
      </w:r>
      <w:proofErr w:type="spellStart"/>
      <w:r w:rsidRPr="00FC788C">
        <w:rPr>
          <w:rFonts w:cs="宋体"/>
          <w:bCs/>
          <w:kern w:val="0"/>
          <w:sz w:val="24"/>
        </w:rPr>
        <w:t>AdaCost</w:t>
      </w:r>
      <w:proofErr w:type="spellEnd"/>
      <w:r w:rsidRPr="00FC788C">
        <w:rPr>
          <w:rFonts w:cs="宋体"/>
          <w:bCs/>
          <w:kern w:val="0"/>
          <w:sz w:val="24"/>
        </w:rPr>
        <w:t>、</w:t>
      </w:r>
      <w:proofErr w:type="spellStart"/>
      <w:r w:rsidRPr="00FC788C">
        <w:rPr>
          <w:rFonts w:cs="宋体"/>
          <w:bCs/>
          <w:kern w:val="0"/>
          <w:sz w:val="24"/>
        </w:rPr>
        <w:t>MetaCost</w:t>
      </w:r>
      <w:proofErr w:type="spellEnd"/>
      <w:r w:rsidRPr="00FC788C">
        <w:rPr>
          <w:rFonts w:cs="宋体"/>
          <w:bCs/>
          <w:kern w:val="0"/>
          <w:sz w:val="24"/>
        </w:rPr>
        <w:t>、</w:t>
      </w:r>
      <w:proofErr w:type="spellStart"/>
      <w:r w:rsidRPr="00FC788C">
        <w:rPr>
          <w:rFonts w:cs="宋体"/>
          <w:bCs/>
          <w:kern w:val="0"/>
          <w:sz w:val="24"/>
        </w:rPr>
        <w:t>RUSBoost</w:t>
      </w:r>
      <w:proofErr w:type="spellEnd"/>
      <w:r w:rsidRPr="00FC788C">
        <w:rPr>
          <w:rFonts w:cs="宋体"/>
          <w:bCs/>
          <w:kern w:val="0"/>
          <w:sz w:val="24"/>
        </w:rPr>
        <w:t>、</w:t>
      </w:r>
      <w:proofErr w:type="spellStart"/>
      <w:r w:rsidRPr="00FC788C">
        <w:rPr>
          <w:rFonts w:cs="宋体"/>
          <w:bCs/>
          <w:kern w:val="0"/>
          <w:sz w:val="24"/>
        </w:rPr>
        <w:t>RBBoost</w:t>
      </w:r>
      <w:proofErr w:type="spellEnd"/>
      <w:r w:rsidRPr="00FC788C">
        <w:rPr>
          <w:rFonts w:cs="宋体"/>
          <w:bCs/>
          <w:kern w:val="0"/>
          <w:sz w:val="24"/>
        </w:rPr>
        <w:t>、</w:t>
      </w:r>
      <w:proofErr w:type="spellStart"/>
      <w:r w:rsidRPr="00FC788C">
        <w:rPr>
          <w:rFonts w:cs="宋体"/>
          <w:bCs/>
          <w:kern w:val="0"/>
          <w:sz w:val="24"/>
        </w:rPr>
        <w:t>SMOTEBoost</w:t>
      </w:r>
      <w:proofErr w:type="spellEnd"/>
      <w:r w:rsidRPr="00FC788C">
        <w:rPr>
          <w:rFonts w:cs="宋体"/>
          <w:bCs/>
          <w:kern w:val="0"/>
          <w:sz w:val="24"/>
        </w:rPr>
        <w:t>等</w:t>
      </w:r>
      <w:r w:rsidRPr="00FC788C">
        <w:rPr>
          <w:rFonts w:cs="宋体"/>
          <w:bCs/>
          <w:kern w:val="0"/>
          <w:sz w:val="24"/>
        </w:rPr>
        <w:t>,</w:t>
      </w:r>
      <w:r w:rsidRPr="00FC788C">
        <w:rPr>
          <w:rFonts w:cs="宋体"/>
          <w:bCs/>
          <w:kern w:val="0"/>
          <w:sz w:val="24"/>
        </w:rPr>
        <w:t>结果显示</w:t>
      </w:r>
      <w:r w:rsidRPr="00FC788C">
        <w:rPr>
          <w:rFonts w:cs="宋体"/>
          <w:bCs/>
          <w:kern w:val="0"/>
          <w:sz w:val="24"/>
        </w:rPr>
        <w:t>CSDE</w:t>
      </w:r>
      <w:r w:rsidRPr="00FC788C">
        <w:rPr>
          <w:rFonts w:cs="宋体"/>
          <w:bCs/>
          <w:kern w:val="0"/>
          <w:sz w:val="24"/>
        </w:rPr>
        <w:t>在平均排名中位列第一</w:t>
      </w:r>
      <w:r w:rsidRPr="00FC788C">
        <w:rPr>
          <w:rFonts w:cs="宋体"/>
          <w:bCs/>
          <w:kern w:val="0"/>
          <w:sz w:val="24"/>
        </w:rPr>
        <w:t>,</w:t>
      </w:r>
      <w:r w:rsidRPr="00FC788C">
        <w:rPr>
          <w:rFonts w:cs="宋体"/>
          <w:bCs/>
          <w:kern w:val="0"/>
          <w:sz w:val="24"/>
        </w:rPr>
        <w:t>且泛化误差最小</w:t>
      </w:r>
      <w:r w:rsidRPr="00FC788C">
        <w:rPr>
          <w:rFonts w:cs="宋体"/>
          <w:bCs/>
          <w:kern w:val="0"/>
          <w:sz w:val="24"/>
        </w:rPr>
        <w:t>,</w:t>
      </w:r>
      <w:r w:rsidRPr="00FC788C">
        <w:rPr>
          <w:rFonts w:cs="宋体"/>
          <w:bCs/>
          <w:kern w:val="0"/>
          <w:sz w:val="24"/>
        </w:rPr>
        <w:t>证明该方法既不易过拟合</w:t>
      </w:r>
      <w:r w:rsidRPr="00FC788C">
        <w:rPr>
          <w:rFonts w:cs="宋体"/>
          <w:bCs/>
          <w:kern w:val="0"/>
          <w:sz w:val="24"/>
        </w:rPr>
        <w:t>,</w:t>
      </w:r>
      <w:r w:rsidRPr="00FC788C">
        <w:rPr>
          <w:rFonts w:cs="宋体"/>
          <w:bCs/>
          <w:kern w:val="0"/>
          <w:sz w:val="24"/>
        </w:rPr>
        <w:t>又能保持优异的泛化性能。</w:t>
      </w:r>
      <w:r w:rsidRPr="00FC788C">
        <w:rPr>
          <w:rFonts w:cs="宋体"/>
          <w:b/>
          <w:bCs/>
          <w:kern w:val="0"/>
          <w:sz w:val="24"/>
        </w:rPr>
        <w:t>研究展望与总结</w:t>
      </w:r>
    </w:p>
    <w:p w14:paraId="03E9D040"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纵观客户流失预测研究的演进历程，每一阶段的方法创新均源于对前一阶段局限性的反思与突破：统计学习方法奠定了理论基础但受限于模型假设；深度学习与集成学习提升了</w:t>
      </w:r>
      <w:proofErr w:type="gramStart"/>
      <w:r w:rsidRPr="00FC788C">
        <w:rPr>
          <w:rFonts w:cs="宋体"/>
          <w:bCs/>
          <w:kern w:val="0"/>
          <w:sz w:val="24"/>
        </w:rPr>
        <w:t>预测性能但牺牲</w:t>
      </w:r>
      <w:proofErr w:type="gramEnd"/>
      <w:r w:rsidRPr="00FC788C">
        <w:rPr>
          <w:rFonts w:cs="宋体"/>
          <w:bCs/>
          <w:kern w:val="0"/>
          <w:sz w:val="24"/>
        </w:rPr>
        <w:t>了可解释性；可解释性与代价敏感学习则致力于在性能与透明度、预测准确性与业务目标之间寻求平衡。</w:t>
      </w:r>
    </w:p>
    <w:p w14:paraId="3BE6C931" w14:textId="77777777" w:rsidR="001730AD" w:rsidRPr="00FC788C" w:rsidRDefault="001730AD" w:rsidP="001730AD">
      <w:pPr>
        <w:tabs>
          <w:tab w:val="right" w:pos="8640"/>
        </w:tabs>
        <w:spacing w:line="300" w:lineRule="auto"/>
        <w:ind w:firstLineChars="200" w:firstLine="480"/>
        <w:rPr>
          <w:rFonts w:cs="宋体"/>
          <w:bCs/>
          <w:kern w:val="0"/>
          <w:sz w:val="24"/>
        </w:rPr>
      </w:pPr>
      <w:r w:rsidRPr="00FC788C">
        <w:rPr>
          <w:rFonts w:cs="宋体"/>
          <w:bCs/>
          <w:kern w:val="0"/>
          <w:sz w:val="24"/>
        </w:rPr>
        <w:t>未来的研究可能聚焦于以下方向：</w:t>
      </w:r>
    </w:p>
    <w:p w14:paraId="1FC14182" w14:textId="77777777" w:rsidR="001730AD" w:rsidRPr="00FC788C" w:rsidRDefault="001730AD" w:rsidP="001730AD">
      <w:pPr>
        <w:numPr>
          <w:ilvl w:val="0"/>
          <w:numId w:val="9"/>
        </w:numPr>
        <w:tabs>
          <w:tab w:val="num" w:pos="720"/>
          <w:tab w:val="right" w:pos="8640"/>
        </w:tabs>
        <w:spacing w:line="300" w:lineRule="auto"/>
        <w:rPr>
          <w:rFonts w:cs="宋体"/>
          <w:bCs/>
          <w:kern w:val="0"/>
          <w:sz w:val="24"/>
        </w:rPr>
      </w:pPr>
      <w:r w:rsidRPr="00FC788C">
        <w:rPr>
          <w:rFonts w:cs="宋体"/>
          <w:bCs/>
          <w:kern w:val="0"/>
          <w:sz w:val="24"/>
        </w:rPr>
        <w:t>发展内在可解释的深度模型</w:t>
      </w:r>
      <w:r w:rsidRPr="00FC788C">
        <w:rPr>
          <w:rFonts w:cs="宋体" w:hint="eastAsia"/>
          <w:bCs/>
          <w:kern w:val="0"/>
          <w:sz w:val="24"/>
        </w:rPr>
        <w:t>。</w:t>
      </w:r>
    </w:p>
    <w:p w14:paraId="53FAD07F" w14:textId="77777777" w:rsidR="001730AD" w:rsidRPr="00FC788C" w:rsidRDefault="001730AD" w:rsidP="001730AD">
      <w:pPr>
        <w:numPr>
          <w:ilvl w:val="0"/>
          <w:numId w:val="9"/>
        </w:numPr>
        <w:tabs>
          <w:tab w:val="num" w:pos="720"/>
          <w:tab w:val="right" w:pos="8640"/>
        </w:tabs>
        <w:spacing w:line="300" w:lineRule="auto"/>
        <w:rPr>
          <w:rFonts w:cs="宋体"/>
          <w:bCs/>
          <w:kern w:val="0"/>
          <w:sz w:val="24"/>
        </w:rPr>
      </w:pPr>
      <w:r w:rsidRPr="00FC788C">
        <w:rPr>
          <w:rFonts w:cs="宋体"/>
          <w:bCs/>
          <w:kern w:val="0"/>
          <w:sz w:val="24"/>
        </w:rPr>
        <w:t>融合因果推断方法，从相关性分析转向因果关系挖掘</w:t>
      </w:r>
      <w:r w:rsidRPr="00FC788C">
        <w:rPr>
          <w:rFonts w:cs="宋体" w:hint="eastAsia"/>
          <w:bCs/>
          <w:kern w:val="0"/>
          <w:sz w:val="24"/>
        </w:rPr>
        <w:t>。</w:t>
      </w:r>
    </w:p>
    <w:p w14:paraId="581D81C9" w14:textId="77777777" w:rsidR="001730AD" w:rsidRPr="00FC788C" w:rsidRDefault="001730AD" w:rsidP="001730AD">
      <w:pPr>
        <w:numPr>
          <w:ilvl w:val="0"/>
          <w:numId w:val="9"/>
        </w:numPr>
        <w:tabs>
          <w:tab w:val="num" w:pos="720"/>
          <w:tab w:val="right" w:pos="8640"/>
        </w:tabs>
        <w:spacing w:line="300" w:lineRule="auto"/>
        <w:rPr>
          <w:rFonts w:cs="宋体"/>
          <w:bCs/>
          <w:kern w:val="0"/>
          <w:sz w:val="24"/>
        </w:rPr>
      </w:pPr>
      <w:r w:rsidRPr="00FC788C">
        <w:rPr>
          <w:rFonts w:cs="宋体"/>
          <w:bCs/>
          <w:kern w:val="0"/>
          <w:sz w:val="24"/>
        </w:rPr>
        <w:t>构建动态更新的在线学习框架，</w:t>
      </w:r>
      <w:r w:rsidRPr="00FC788C">
        <w:rPr>
          <w:rFonts w:cs="宋体" w:hint="eastAsia"/>
          <w:bCs/>
          <w:kern w:val="0"/>
          <w:sz w:val="24"/>
        </w:rPr>
        <w:t>细粒度处理客户行为信息。</w:t>
      </w:r>
    </w:p>
    <w:p w14:paraId="7F08DA33" w14:textId="77777777" w:rsidR="001730AD" w:rsidRPr="00FC788C" w:rsidRDefault="001730AD" w:rsidP="001730AD">
      <w:pPr>
        <w:numPr>
          <w:ilvl w:val="0"/>
          <w:numId w:val="9"/>
        </w:numPr>
        <w:tabs>
          <w:tab w:val="num" w:pos="720"/>
          <w:tab w:val="right" w:pos="8640"/>
        </w:tabs>
        <w:spacing w:line="300" w:lineRule="auto"/>
        <w:rPr>
          <w:rFonts w:cs="宋体"/>
          <w:bCs/>
          <w:kern w:val="0"/>
          <w:sz w:val="24"/>
        </w:rPr>
      </w:pPr>
      <w:r w:rsidRPr="00FC788C">
        <w:rPr>
          <w:rFonts w:cs="宋体"/>
          <w:bCs/>
          <w:kern w:val="0"/>
          <w:sz w:val="24"/>
        </w:rPr>
        <w:lastRenderedPageBreak/>
        <w:t>结合多模态数据（文本、图像、语音）丰富客户画像维度</w:t>
      </w:r>
      <w:r w:rsidRPr="00FC788C">
        <w:rPr>
          <w:rFonts w:cs="宋体" w:hint="eastAsia"/>
          <w:bCs/>
          <w:kern w:val="0"/>
          <w:sz w:val="24"/>
        </w:rPr>
        <w:t>。</w:t>
      </w:r>
    </w:p>
    <w:p w14:paraId="11A7E319" w14:textId="77777777" w:rsidR="001730AD" w:rsidRPr="00FC788C" w:rsidRDefault="001730AD" w:rsidP="001730AD">
      <w:pPr>
        <w:numPr>
          <w:ilvl w:val="0"/>
          <w:numId w:val="9"/>
        </w:numPr>
        <w:tabs>
          <w:tab w:val="num" w:pos="720"/>
          <w:tab w:val="right" w:pos="8640"/>
        </w:tabs>
        <w:spacing w:line="300" w:lineRule="auto"/>
        <w:rPr>
          <w:rFonts w:cs="宋体"/>
          <w:bCs/>
          <w:kern w:val="0"/>
          <w:sz w:val="24"/>
        </w:rPr>
      </w:pPr>
      <w:r w:rsidRPr="00FC788C">
        <w:rPr>
          <w:rFonts w:cs="宋体"/>
          <w:bCs/>
          <w:kern w:val="0"/>
          <w:sz w:val="24"/>
        </w:rPr>
        <w:t>探索联邦学习等隐私保护技术，在保障数据安全的前提下提升模型性能</w:t>
      </w:r>
      <w:r w:rsidRPr="00FC788C">
        <w:rPr>
          <w:rFonts w:cs="宋体" w:hint="eastAsia"/>
          <w:bCs/>
          <w:kern w:val="0"/>
          <w:sz w:val="24"/>
        </w:rPr>
        <w:t>。</w:t>
      </w:r>
    </w:p>
    <w:p w14:paraId="70BFE044" w14:textId="77777777" w:rsidR="001730AD" w:rsidRDefault="001730AD" w:rsidP="001730AD">
      <w:pPr>
        <w:spacing w:beforeLines="100" w:before="312" w:afterLines="200" w:after="624" w:line="300" w:lineRule="auto"/>
        <w:jc w:val="center"/>
        <w:rPr>
          <w:rFonts w:ascii="黑体" w:eastAsia="黑体" w:hAnsi="黑体" w:cs="黑体" w:hint="eastAsia"/>
          <w:sz w:val="32"/>
          <w:szCs w:val="32"/>
        </w:rPr>
      </w:pPr>
      <w:r>
        <w:rPr>
          <w:rFonts w:ascii="黑体" w:eastAsia="黑体" w:hAnsi="黑体" w:cs="黑体" w:hint="eastAsia"/>
          <w:sz w:val="32"/>
          <w:szCs w:val="32"/>
        </w:rPr>
        <w:t>参考文献</w:t>
      </w:r>
    </w:p>
    <w:p w14:paraId="0C0B74A9" w14:textId="77777777" w:rsidR="001730AD" w:rsidRPr="004A2081" w:rsidRDefault="001730AD" w:rsidP="001730AD">
      <w:pPr>
        <w:widowControl/>
        <w:numPr>
          <w:ilvl w:val="0"/>
          <w:numId w:val="2"/>
        </w:numPr>
        <w:jc w:val="left"/>
        <w:rPr>
          <w:kern w:val="0"/>
          <w:sz w:val="24"/>
        </w:rPr>
      </w:pPr>
      <w:r>
        <w:t xml:space="preserve">Madsen, Andreas, Siva Reddy, and Sarath Chandar. “Post-Hoc Interpretability for Neural NLP: A Survey.” </w:t>
      </w:r>
      <w:r>
        <w:rPr>
          <w:i/>
          <w:iCs/>
        </w:rPr>
        <w:t>ACM Computing Surveys</w:t>
      </w:r>
      <w:r>
        <w:t xml:space="preserve"> 55, no. 8 (2023): 1–42. </w:t>
      </w:r>
      <w:hyperlink r:id="rId11" w:history="1">
        <w:r>
          <w:rPr>
            <w:rStyle w:val="af"/>
          </w:rPr>
          <w:t>https://doi.org/10.1145/3546577</w:t>
        </w:r>
      </w:hyperlink>
      <w:r>
        <w:t>.</w:t>
      </w:r>
    </w:p>
    <w:p w14:paraId="2E8736DC" w14:textId="77777777" w:rsidR="001730AD" w:rsidRDefault="001730AD" w:rsidP="001730AD">
      <w:pPr>
        <w:pStyle w:val="a"/>
        <w:numPr>
          <w:ilvl w:val="0"/>
          <w:numId w:val="2"/>
        </w:numPr>
        <w:spacing w:line="300" w:lineRule="auto"/>
        <w:ind w:hangingChars="200"/>
        <w:rPr>
          <w:szCs w:val="21"/>
        </w:rPr>
      </w:pPr>
      <w:r w:rsidRPr="00696398">
        <w:rPr>
          <w:rFonts w:hint="eastAsia"/>
          <w:szCs w:val="21"/>
        </w:rPr>
        <w:t>盛昭瀚</w:t>
      </w:r>
      <w:r w:rsidRPr="00696398">
        <w:rPr>
          <w:rFonts w:hint="eastAsia"/>
          <w:szCs w:val="21"/>
        </w:rPr>
        <w:t>,</w:t>
      </w:r>
      <w:r w:rsidRPr="00696398">
        <w:rPr>
          <w:rFonts w:hint="eastAsia"/>
          <w:szCs w:val="21"/>
        </w:rPr>
        <w:t>柳炳祥</w:t>
      </w:r>
      <w:r w:rsidRPr="00696398">
        <w:rPr>
          <w:rFonts w:hint="eastAsia"/>
          <w:szCs w:val="21"/>
        </w:rPr>
        <w:t>.</w:t>
      </w:r>
      <w:r w:rsidRPr="00696398">
        <w:rPr>
          <w:rFonts w:hint="eastAsia"/>
          <w:szCs w:val="21"/>
        </w:rPr>
        <w:t>客户流失危机分析的决策树方法</w:t>
      </w:r>
      <w:r w:rsidRPr="00696398">
        <w:rPr>
          <w:rFonts w:hint="eastAsia"/>
          <w:szCs w:val="21"/>
        </w:rPr>
        <w:t>[J].</w:t>
      </w:r>
      <w:r w:rsidRPr="00696398">
        <w:rPr>
          <w:rFonts w:hint="eastAsia"/>
          <w:szCs w:val="21"/>
        </w:rPr>
        <w:t>管理科学学报</w:t>
      </w:r>
      <w:r w:rsidRPr="00696398">
        <w:rPr>
          <w:rFonts w:hint="eastAsia"/>
          <w:szCs w:val="21"/>
        </w:rPr>
        <w:t>,2005,(02):20-25.</w:t>
      </w:r>
    </w:p>
    <w:p w14:paraId="145069FF" w14:textId="77777777" w:rsidR="001730AD" w:rsidRPr="00B77DE7" w:rsidRDefault="001730AD" w:rsidP="001730AD">
      <w:pPr>
        <w:pStyle w:val="a"/>
        <w:numPr>
          <w:ilvl w:val="0"/>
          <w:numId w:val="2"/>
        </w:numPr>
        <w:spacing w:line="300" w:lineRule="auto"/>
        <w:ind w:hangingChars="200"/>
        <w:rPr>
          <w:szCs w:val="21"/>
        </w:rPr>
      </w:pPr>
      <w:proofErr w:type="gramStart"/>
      <w:r w:rsidRPr="002E79E4">
        <w:rPr>
          <w:rFonts w:ascii="宋体" w:hAnsi="宋体" w:cs="宋体" w:hint="eastAsia"/>
          <w:color w:val="000000"/>
        </w:rPr>
        <w:t>桂现才</w:t>
      </w:r>
      <w:proofErr w:type="gramEnd"/>
      <w:r w:rsidRPr="002E79E4">
        <w:rPr>
          <w:rFonts w:ascii="宋体" w:hAnsi="宋体" w:cs="宋体" w:hint="eastAsia"/>
          <w:color w:val="000000"/>
        </w:rPr>
        <w:t>,彭宏,王小华.C4.5算法在保险客户流失分析中的应用[J].计算机工程与应用,2005,(17):197-199+214.</w:t>
      </w:r>
    </w:p>
    <w:p w14:paraId="6BFF0778" w14:textId="77777777" w:rsidR="001730AD" w:rsidRDefault="001730AD" w:rsidP="001730AD">
      <w:pPr>
        <w:pStyle w:val="a"/>
        <w:numPr>
          <w:ilvl w:val="0"/>
          <w:numId w:val="2"/>
        </w:numPr>
        <w:spacing w:line="300" w:lineRule="auto"/>
        <w:ind w:hangingChars="200"/>
        <w:rPr>
          <w:szCs w:val="21"/>
        </w:rPr>
      </w:pPr>
      <w:r w:rsidRPr="00B77DE7">
        <w:rPr>
          <w:rFonts w:hint="eastAsia"/>
          <w:szCs w:val="21"/>
        </w:rPr>
        <w:t>张宇</w:t>
      </w:r>
      <w:r w:rsidRPr="00B77DE7">
        <w:rPr>
          <w:rFonts w:hint="eastAsia"/>
          <w:szCs w:val="21"/>
        </w:rPr>
        <w:t>,</w:t>
      </w:r>
      <w:r w:rsidRPr="00B77DE7">
        <w:rPr>
          <w:rFonts w:hint="eastAsia"/>
          <w:szCs w:val="21"/>
        </w:rPr>
        <w:t>张之明</w:t>
      </w:r>
      <w:r w:rsidRPr="00B77DE7">
        <w:rPr>
          <w:rFonts w:hint="eastAsia"/>
          <w:szCs w:val="21"/>
        </w:rPr>
        <w:t>.</w:t>
      </w:r>
      <w:r w:rsidRPr="00B77DE7">
        <w:rPr>
          <w:rFonts w:hint="eastAsia"/>
          <w:szCs w:val="21"/>
        </w:rPr>
        <w:t>一种基于</w:t>
      </w:r>
      <w:r w:rsidRPr="00B77DE7">
        <w:rPr>
          <w:rFonts w:hint="eastAsia"/>
          <w:szCs w:val="21"/>
        </w:rPr>
        <w:t>C5.0</w:t>
      </w:r>
      <w:r w:rsidRPr="00B77DE7">
        <w:rPr>
          <w:rFonts w:hint="eastAsia"/>
          <w:szCs w:val="21"/>
        </w:rPr>
        <w:t>决策树的客户流失预测模型研究</w:t>
      </w:r>
      <w:r w:rsidRPr="00B77DE7">
        <w:rPr>
          <w:rFonts w:hint="eastAsia"/>
          <w:szCs w:val="21"/>
        </w:rPr>
        <w:t>[J].</w:t>
      </w:r>
      <w:r w:rsidRPr="00B77DE7">
        <w:rPr>
          <w:rFonts w:hint="eastAsia"/>
          <w:szCs w:val="21"/>
        </w:rPr>
        <w:t>统计与信息论坛</w:t>
      </w:r>
      <w:r w:rsidRPr="00B77DE7">
        <w:rPr>
          <w:rFonts w:hint="eastAsia"/>
          <w:szCs w:val="21"/>
        </w:rPr>
        <w:t>,2015,30(01):89-94.</w:t>
      </w:r>
    </w:p>
    <w:p w14:paraId="31CE6A66" w14:textId="77777777" w:rsidR="001730AD" w:rsidRDefault="001730AD" w:rsidP="001730AD">
      <w:pPr>
        <w:pStyle w:val="a"/>
        <w:numPr>
          <w:ilvl w:val="0"/>
          <w:numId w:val="2"/>
        </w:numPr>
        <w:spacing w:line="300" w:lineRule="auto"/>
        <w:ind w:hangingChars="200"/>
        <w:rPr>
          <w:szCs w:val="21"/>
        </w:rPr>
      </w:pPr>
      <w:r w:rsidRPr="00575A95">
        <w:rPr>
          <w:rFonts w:hint="eastAsia"/>
          <w:szCs w:val="21"/>
        </w:rPr>
        <w:t>李爱民</w:t>
      </w:r>
      <w:r w:rsidRPr="00575A95">
        <w:rPr>
          <w:rFonts w:hint="eastAsia"/>
          <w:szCs w:val="21"/>
        </w:rPr>
        <w:t>.</w:t>
      </w:r>
      <w:r w:rsidRPr="00575A95">
        <w:rPr>
          <w:rFonts w:hint="eastAsia"/>
          <w:szCs w:val="21"/>
        </w:rPr>
        <w:t>基于逻辑回归和聚类分析的广电客户流失预警</w:t>
      </w:r>
      <w:r w:rsidRPr="00575A95">
        <w:rPr>
          <w:rFonts w:hint="eastAsia"/>
          <w:szCs w:val="21"/>
        </w:rPr>
        <w:t>[J].</w:t>
      </w:r>
      <w:r w:rsidRPr="00575A95">
        <w:rPr>
          <w:rFonts w:hint="eastAsia"/>
          <w:szCs w:val="21"/>
        </w:rPr>
        <w:t>信息与电脑</w:t>
      </w:r>
      <w:r w:rsidRPr="00575A95">
        <w:rPr>
          <w:rFonts w:hint="eastAsia"/>
          <w:szCs w:val="21"/>
        </w:rPr>
        <w:t>(</w:t>
      </w:r>
      <w:r w:rsidRPr="00575A95">
        <w:rPr>
          <w:rFonts w:hint="eastAsia"/>
          <w:szCs w:val="21"/>
        </w:rPr>
        <w:t>理论版</w:t>
      </w:r>
      <w:r w:rsidRPr="00575A95">
        <w:rPr>
          <w:rFonts w:hint="eastAsia"/>
          <w:szCs w:val="21"/>
        </w:rPr>
        <w:t>),2016,(09):29-30+35.</w:t>
      </w:r>
    </w:p>
    <w:p w14:paraId="56D4A2CB" w14:textId="77777777" w:rsidR="001730AD" w:rsidRPr="00033AB9" w:rsidRDefault="001730AD" w:rsidP="001730AD">
      <w:pPr>
        <w:widowControl/>
        <w:numPr>
          <w:ilvl w:val="0"/>
          <w:numId w:val="2"/>
        </w:numPr>
        <w:jc w:val="left"/>
        <w:rPr>
          <w:kern w:val="0"/>
          <w:sz w:val="24"/>
        </w:rPr>
      </w:pPr>
      <w:r>
        <w:t xml:space="preserve">Saha, </w:t>
      </w:r>
      <w:proofErr w:type="spellStart"/>
      <w:r>
        <w:t>Lewlisa</w:t>
      </w:r>
      <w:proofErr w:type="spellEnd"/>
      <w:r>
        <w:t>, Hrudaya Kumar Tripathy, Tarek Gaber, Hatem El-Gohary, and El-Sayed M. El-</w:t>
      </w:r>
      <w:proofErr w:type="spellStart"/>
      <w:r>
        <w:t>kenawy</w:t>
      </w:r>
      <w:proofErr w:type="spellEnd"/>
      <w:r>
        <w:t xml:space="preserve">. “Deep Churn Prediction Method for Telecommunication Industry.” </w:t>
      </w:r>
      <w:r>
        <w:rPr>
          <w:i/>
          <w:iCs/>
        </w:rPr>
        <w:t>Sustainability</w:t>
      </w:r>
      <w:r>
        <w:t xml:space="preserve"> 15, no. 5 (2023): 4543. </w:t>
      </w:r>
      <w:hyperlink r:id="rId12" w:history="1">
        <w:r>
          <w:rPr>
            <w:rStyle w:val="af"/>
          </w:rPr>
          <w:t>https://doi.org/10.3390/su15054543</w:t>
        </w:r>
      </w:hyperlink>
      <w:r>
        <w:t>.</w:t>
      </w:r>
    </w:p>
    <w:p w14:paraId="36763A7C" w14:textId="77777777" w:rsidR="001730AD" w:rsidRPr="00C254AE" w:rsidRDefault="001730AD" w:rsidP="001730AD">
      <w:pPr>
        <w:widowControl/>
        <w:numPr>
          <w:ilvl w:val="0"/>
          <w:numId w:val="2"/>
        </w:numPr>
        <w:jc w:val="left"/>
        <w:rPr>
          <w:kern w:val="0"/>
          <w:sz w:val="24"/>
        </w:rPr>
      </w:pPr>
      <w:proofErr w:type="spellStart"/>
      <w:r>
        <w:t>Shaikhsurab</w:t>
      </w:r>
      <w:proofErr w:type="spellEnd"/>
      <w:r>
        <w:t xml:space="preserve">, Mohammed Affan, and Pramod </w:t>
      </w:r>
      <w:proofErr w:type="spellStart"/>
      <w:r>
        <w:t>Magadum</w:t>
      </w:r>
      <w:proofErr w:type="spellEnd"/>
      <w:r>
        <w:t xml:space="preserve">. “Enhancing Customer Churn Prediction in Telecommunications: An Adaptive Ensemble Learning Approach.” arXiv:2408.16284. Preprint, </w:t>
      </w:r>
      <w:proofErr w:type="spellStart"/>
      <w:r>
        <w:t>arXiv</w:t>
      </w:r>
      <w:proofErr w:type="spellEnd"/>
      <w:r>
        <w:t xml:space="preserve">, August 29, 2024. </w:t>
      </w:r>
      <w:hyperlink r:id="rId13" w:history="1">
        <w:r>
          <w:rPr>
            <w:rStyle w:val="af"/>
          </w:rPr>
          <w:t>https://doi.org/10.48550/arXiv.2408.16284</w:t>
        </w:r>
      </w:hyperlink>
      <w:r>
        <w:t>.</w:t>
      </w:r>
    </w:p>
    <w:p w14:paraId="70AE80BC" w14:textId="77777777" w:rsidR="001730AD" w:rsidRPr="00C254AE" w:rsidRDefault="001730AD" w:rsidP="001730AD">
      <w:pPr>
        <w:widowControl/>
        <w:numPr>
          <w:ilvl w:val="0"/>
          <w:numId w:val="2"/>
        </w:numPr>
        <w:jc w:val="left"/>
        <w:rPr>
          <w:kern w:val="0"/>
          <w:sz w:val="24"/>
        </w:rPr>
      </w:pPr>
      <w:r>
        <w:t xml:space="preserve">Wong, Man Leung, Kruy Seng, and Pak Kan Wong. “Cost-Sensitive Ensemble of Stacked Denoising Autoencoders for Class Imbalance Problems in Business Domain.” </w:t>
      </w:r>
      <w:r>
        <w:rPr>
          <w:i/>
          <w:iCs/>
        </w:rPr>
        <w:t>Expert Systems with Applications</w:t>
      </w:r>
      <w:r>
        <w:t xml:space="preserve"> 141 (March 2020): 112918. </w:t>
      </w:r>
      <w:hyperlink r:id="rId14" w:history="1">
        <w:r>
          <w:rPr>
            <w:rStyle w:val="af"/>
          </w:rPr>
          <w:t>https://doi.org/10.1016/j.eswa.2019.112918</w:t>
        </w:r>
      </w:hyperlink>
      <w:r>
        <w:t>.</w:t>
      </w:r>
    </w:p>
    <w:p w14:paraId="718D9665" w14:textId="77777777" w:rsidR="001730AD" w:rsidRDefault="001730AD" w:rsidP="001730AD">
      <w:pPr>
        <w:widowControl/>
        <w:numPr>
          <w:ilvl w:val="0"/>
          <w:numId w:val="2"/>
        </w:numPr>
        <w:jc w:val="left"/>
        <w:rPr>
          <w:kern w:val="0"/>
          <w:sz w:val="24"/>
        </w:rPr>
      </w:pPr>
      <w:r>
        <w:t xml:space="preserve">Chen, </w:t>
      </w:r>
      <w:proofErr w:type="spellStart"/>
      <w:r>
        <w:t>Xuhang</w:t>
      </w:r>
      <w:proofErr w:type="spellEnd"/>
      <w:r>
        <w:t xml:space="preserve">, Bo </w:t>
      </w:r>
      <w:proofErr w:type="spellStart"/>
      <w:r>
        <w:t>Lv</w:t>
      </w:r>
      <w:proofErr w:type="spellEnd"/>
      <w:r>
        <w:t xml:space="preserve">, </w:t>
      </w:r>
      <w:proofErr w:type="spellStart"/>
      <w:r>
        <w:t>Mengqian</w:t>
      </w:r>
      <w:proofErr w:type="spellEnd"/>
      <w:r>
        <w:t xml:space="preserve"> Wang, et al. “A Comprehensive Analysis of Churn Prediction in Telecommunications Using Machine Learning.” arXiv:2509.22654. Preprint, </w:t>
      </w:r>
      <w:proofErr w:type="spellStart"/>
      <w:r>
        <w:t>arXiv</w:t>
      </w:r>
      <w:proofErr w:type="spellEnd"/>
      <w:r>
        <w:t xml:space="preserve">, July 15, 2025. </w:t>
      </w:r>
      <w:hyperlink r:id="rId15" w:history="1">
        <w:r>
          <w:rPr>
            <w:rStyle w:val="af"/>
          </w:rPr>
          <w:t>https://doi.org/10.48550/arXiv.2509.22654</w:t>
        </w:r>
      </w:hyperlink>
      <w:r>
        <w:t>.</w:t>
      </w:r>
    </w:p>
    <w:p w14:paraId="5FCF8252" w14:textId="77777777" w:rsidR="001730AD" w:rsidRDefault="001730AD" w:rsidP="001730AD">
      <w:pPr>
        <w:widowControl/>
        <w:numPr>
          <w:ilvl w:val="0"/>
          <w:numId w:val="2"/>
        </w:numPr>
        <w:jc w:val="left"/>
        <w:rPr>
          <w:kern w:val="0"/>
          <w:sz w:val="24"/>
        </w:rPr>
      </w:pPr>
      <w:proofErr w:type="spellStart"/>
      <w:r>
        <w:t>Idé</w:t>
      </w:r>
      <w:proofErr w:type="spellEnd"/>
      <w:r>
        <w:t xml:space="preserve">, Tsuyoshi, and Naoki Abe. “Black-Box Anomaly Attribution.” arXiv:2305.18440. Preprint, </w:t>
      </w:r>
      <w:proofErr w:type="spellStart"/>
      <w:r>
        <w:t>arXiv</w:t>
      </w:r>
      <w:proofErr w:type="spellEnd"/>
      <w:r>
        <w:t xml:space="preserve">, August 17, 2024. </w:t>
      </w:r>
      <w:hyperlink r:id="rId16" w:history="1">
        <w:r>
          <w:rPr>
            <w:rStyle w:val="af"/>
          </w:rPr>
          <w:t>https://doi.org/10.48550/arXiv.2305.18440</w:t>
        </w:r>
      </w:hyperlink>
      <w:r>
        <w:t>.</w:t>
      </w:r>
    </w:p>
    <w:p w14:paraId="36C777B4" w14:textId="77777777" w:rsidR="001730AD" w:rsidRPr="00752F30" w:rsidRDefault="001730AD" w:rsidP="001730AD">
      <w:pPr>
        <w:widowControl/>
        <w:numPr>
          <w:ilvl w:val="0"/>
          <w:numId w:val="2"/>
        </w:numPr>
        <w:jc w:val="left"/>
        <w:rPr>
          <w:kern w:val="0"/>
          <w:sz w:val="24"/>
        </w:rPr>
      </w:pPr>
      <w:r>
        <w:t xml:space="preserve">Chen, </w:t>
      </w:r>
      <w:proofErr w:type="spellStart"/>
      <w:r>
        <w:t>Ruoyu</w:t>
      </w:r>
      <w:proofErr w:type="spellEnd"/>
      <w:r>
        <w:t xml:space="preserve">, Siyuan Liang, Jingzhi Li, et al. “Less Is More: Efficient Black-Box Attribution via Minimal Interpretable Subset Selection.” arXiv:2504.00470. Preprint, </w:t>
      </w:r>
      <w:proofErr w:type="spellStart"/>
      <w:r>
        <w:t>arXiv</w:t>
      </w:r>
      <w:proofErr w:type="spellEnd"/>
      <w:r>
        <w:t xml:space="preserve">, April 1, 2025. </w:t>
      </w:r>
      <w:hyperlink r:id="rId17" w:history="1">
        <w:r>
          <w:rPr>
            <w:rStyle w:val="af"/>
          </w:rPr>
          <w:t>https://doi.org/10.48550/arXiv.2504.00470</w:t>
        </w:r>
      </w:hyperlink>
      <w:r>
        <w:t>.</w:t>
      </w:r>
    </w:p>
    <w:p w14:paraId="189CD3AF" w14:textId="77777777" w:rsidR="00752F30" w:rsidRPr="004B7715" w:rsidRDefault="00752F30" w:rsidP="00752F30">
      <w:pPr>
        <w:pStyle w:val="a"/>
        <w:numPr>
          <w:ilvl w:val="0"/>
          <w:numId w:val="2"/>
        </w:numPr>
      </w:pPr>
      <w:proofErr w:type="spellStart"/>
      <w:r w:rsidRPr="004B7715">
        <w:t>Kursa</w:t>
      </w:r>
      <w:proofErr w:type="spellEnd"/>
      <w:r w:rsidRPr="004B7715">
        <w:t>, M. B., &amp; Rudnicki, W. R. Feature Selection with the Boruta Package. Journal of Statistical Software, 36(11), 1-13. 2010.</w:t>
      </w:r>
    </w:p>
    <w:p w14:paraId="5371977F" w14:textId="77777777" w:rsidR="00752F30" w:rsidRDefault="00752F30" w:rsidP="00752F30">
      <w:pPr>
        <w:pStyle w:val="a"/>
        <w:numPr>
          <w:ilvl w:val="0"/>
          <w:numId w:val="2"/>
        </w:numPr>
      </w:pPr>
      <w:r w:rsidRPr="004B7715">
        <w:t xml:space="preserve">Chawla, N. V., Bowyer, K. W., Hall, L. O., &amp; </w:t>
      </w:r>
      <w:proofErr w:type="spellStart"/>
      <w:r w:rsidRPr="004B7715">
        <w:t>Kegelmeyer</w:t>
      </w:r>
      <w:proofErr w:type="spellEnd"/>
      <w:r w:rsidRPr="004B7715">
        <w:t>, W. P. SMOTE: Synthetic Minority Over-sampling Technique. Journal of Artificial Intelligence Research, 16, 321-357. 2002.</w:t>
      </w:r>
    </w:p>
    <w:p w14:paraId="47CDC272" w14:textId="77777777" w:rsidR="00752F30" w:rsidRPr="006E7274" w:rsidRDefault="00752F30" w:rsidP="00752F30">
      <w:pPr>
        <w:pStyle w:val="a"/>
        <w:numPr>
          <w:ilvl w:val="0"/>
          <w:numId w:val="2"/>
        </w:numPr>
      </w:pPr>
      <w:r w:rsidRPr="006E7274">
        <w:rPr>
          <w:rFonts w:hint="eastAsia"/>
        </w:rPr>
        <w:t>夏国恩</w:t>
      </w:r>
      <w:r w:rsidRPr="006E7274">
        <w:rPr>
          <w:rFonts w:hint="eastAsia"/>
        </w:rPr>
        <w:t>,</w:t>
      </w:r>
      <w:r w:rsidRPr="006E7274">
        <w:rPr>
          <w:rFonts w:hint="eastAsia"/>
        </w:rPr>
        <w:t>金炜东</w:t>
      </w:r>
      <w:r w:rsidRPr="006E7274">
        <w:rPr>
          <w:rFonts w:hint="eastAsia"/>
        </w:rPr>
        <w:t>.</w:t>
      </w:r>
      <w:r w:rsidRPr="006E7274">
        <w:rPr>
          <w:rFonts w:hint="eastAsia"/>
        </w:rPr>
        <w:t>基于支持</w:t>
      </w:r>
      <w:proofErr w:type="gramStart"/>
      <w:r w:rsidRPr="006E7274">
        <w:rPr>
          <w:rFonts w:hint="eastAsia"/>
        </w:rPr>
        <w:t>向量机</w:t>
      </w:r>
      <w:proofErr w:type="gramEnd"/>
      <w:r w:rsidRPr="006E7274">
        <w:rPr>
          <w:rFonts w:hint="eastAsia"/>
        </w:rPr>
        <w:t>的客户流失预测模型</w:t>
      </w:r>
      <w:r w:rsidRPr="006E7274">
        <w:rPr>
          <w:rFonts w:hint="eastAsia"/>
        </w:rPr>
        <w:t>[J].</w:t>
      </w:r>
      <w:r w:rsidRPr="006E7274">
        <w:rPr>
          <w:rFonts w:hint="eastAsia"/>
        </w:rPr>
        <w:t>系统工程理论与实践</w:t>
      </w:r>
      <w:r w:rsidRPr="006E7274">
        <w:rPr>
          <w:rFonts w:hint="eastAsia"/>
        </w:rPr>
        <w:t>,2008,(01):71-77.</w:t>
      </w:r>
    </w:p>
    <w:p w14:paraId="3BA96B0D" w14:textId="77777777" w:rsidR="00752F30" w:rsidRPr="006E7274" w:rsidRDefault="00752F30" w:rsidP="00752F30">
      <w:pPr>
        <w:pStyle w:val="a"/>
        <w:numPr>
          <w:ilvl w:val="0"/>
          <w:numId w:val="2"/>
        </w:numPr>
      </w:pPr>
      <w:r w:rsidRPr="006E7274">
        <w:rPr>
          <w:rFonts w:hint="eastAsia"/>
        </w:rPr>
        <w:t>丁君美</w:t>
      </w:r>
      <w:r w:rsidRPr="006E7274">
        <w:rPr>
          <w:rFonts w:hint="eastAsia"/>
        </w:rPr>
        <w:t>,</w:t>
      </w:r>
      <w:r w:rsidRPr="006E7274">
        <w:rPr>
          <w:rFonts w:hint="eastAsia"/>
        </w:rPr>
        <w:t>刘贵全</w:t>
      </w:r>
      <w:r w:rsidRPr="006E7274">
        <w:rPr>
          <w:rFonts w:hint="eastAsia"/>
        </w:rPr>
        <w:t>,</w:t>
      </w:r>
      <w:r w:rsidRPr="006E7274">
        <w:rPr>
          <w:rFonts w:hint="eastAsia"/>
        </w:rPr>
        <w:t>李慧</w:t>
      </w:r>
      <w:r w:rsidRPr="006E7274">
        <w:rPr>
          <w:rFonts w:hint="eastAsia"/>
        </w:rPr>
        <w:t>.</w:t>
      </w:r>
      <w:r w:rsidRPr="006E7274">
        <w:rPr>
          <w:rFonts w:hint="eastAsia"/>
        </w:rPr>
        <w:t>改进随机森林算法在电信业客户流失预测中的应用</w:t>
      </w:r>
      <w:r w:rsidRPr="006E7274">
        <w:rPr>
          <w:rFonts w:hint="eastAsia"/>
        </w:rPr>
        <w:t>[J].</w:t>
      </w:r>
      <w:r w:rsidRPr="006E7274">
        <w:rPr>
          <w:rFonts w:hint="eastAsia"/>
        </w:rPr>
        <w:t>模式识别与</w:t>
      </w:r>
      <w:r w:rsidRPr="006E7274">
        <w:rPr>
          <w:rFonts w:hint="eastAsia"/>
        </w:rPr>
        <w:lastRenderedPageBreak/>
        <w:t>人工智能</w:t>
      </w:r>
      <w:r w:rsidRPr="006E7274">
        <w:rPr>
          <w:rFonts w:hint="eastAsia"/>
        </w:rPr>
        <w:t>,2015,28(11):</w:t>
      </w:r>
      <w:proofErr w:type="gramStart"/>
      <w:r w:rsidRPr="006E7274">
        <w:rPr>
          <w:rFonts w:hint="eastAsia"/>
        </w:rPr>
        <w:t>1041-1049.DOI:10.16451/j.cnki.issn</w:t>
      </w:r>
      <w:proofErr w:type="gramEnd"/>
      <w:r w:rsidRPr="006E7274">
        <w:rPr>
          <w:rFonts w:hint="eastAsia"/>
        </w:rPr>
        <w:t>1003-6059.201511010.</w:t>
      </w:r>
    </w:p>
    <w:p w14:paraId="6D7CB12E" w14:textId="77777777" w:rsidR="00752F30" w:rsidRPr="006E7274" w:rsidRDefault="00752F30" w:rsidP="00752F30">
      <w:pPr>
        <w:pStyle w:val="a"/>
        <w:numPr>
          <w:ilvl w:val="0"/>
          <w:numId w:val="2"/>
        </w:numPr>
      </w:pPr>
      <w:proofErr w:type="gramStart"/>
      <w:r w:rsidRPr="006E7274">
        <w:rPr>
          <w:rFonts w:hint="eastAsia"/>
        </w:rPr>
        <w:t>钱苏丽</w:t>
      </w:r>
      <w:proofErr w:type="gramEnd"/>
      <w:r w:rsidRPr="006E7274">
        <w:rPr>
          <w:rFonts w:hint="eastAsia"/>
        </w:rPr>
        <w:t>,</w:t>
      </w:r>
      <w:r w:rsidRPr="006E7274">
        <w:rPr>
          <w:rFonts w:hint="eastAsia"/>
        </w:rPr>
        <w:t>何建敏</w:t>
      </w:r>
      <w:r w:rsidRPr="006E7274">
        <w:rPr>
          <w:rFonts w:hint="eastAsia"/>
        </w:rPr>
        <w:t>,</w:t>
      </w:r>
      <w:r w:rsidRPr="006E7274">
        <w:rPr>
          <w:rFonts w:hint="eastAsia"/>
        </w:rPr>
        <w:t>王纯麟</w:t>
      </w:r>
      <w:r w:rsidRPr="006E7274">
        <w:rPr>
          <w:rFonts w:hint="eastAsia"/>
        </w:rPr>
        <w:t>.</w:t>
      </w:r>
      <w:r w:rsidRPr="006E7274">
        <w:rPr>
          <w:rFonts w:hint="eastAsia"/>
        </w:rPr>
        <w:t>基于改进支持</w:t>
      </w:r>
      <w:proofErr w:type="gramStart"/>
      <w:r w:rsidRPr="006E7274">
        <w:rPr>
          <w:rFonts w:hint="eastAsia"/>
        </w:rPr>
        <w:t>向量机</w:t>
      </w:r>
      <w:proofErr w:type="gramEnd"/>
      <w:r w:rsidRPr="006E7274">
        <w:rPr>
          <w:rFonts w:hint="eastAsia"/>
        </w:rPr>
        <w:t>的电信客户流失预测模型</w:t>
      </w:r>
      <w:r w:rsidRPr="006E7274">
        <w:rPr>
          <w:rFonts w:hint="eastAsia"/>
        </w:rPr>
        <w:t>[J].</w:t>
      </w:r>
      <w:r w:rsidRPr="006E7274">
        <w:rPr>
          <w:rFonts w:hint="eastAsia"/>
        </w:rPr>
        <w:t>管理科学</w:t>
      </w:r>
      <w:r w:rsidRPr="006E7274">
        <w:rPr>
          <w:rFonts w:hint="eastAsia"/>
        </w:rPr>
        <w:t>,2007,(01):54-58.</w:t>
      </w:r>
    </w:p>
    <w:p w14:paraId="63A61B48" w14:textId="77777777" w:rsidR="00752F30" w:rsidRPr="006E7274" w:rsidRDefault="00752F30" w:rsidP="00752F30">
      <w:pPr>
        <w:pStyle w:val="a"/>
        <w:numPr>
          <w:ilvl w:val="0"/>
          <w:numId w:val="2"/>
        </w:numPr>
      </w:pPr>
      <w:proofErr w:type="gramStart"/>
      <w:r w:rsidRPr="006E7274">
        <w:rPr>
          <w:rFonts w:hint="eastAsia"/>
        </w:rPr>
        <w:t>应维云</w:t>
      </w:r>
      <w:proofErr w:type="gramEnd"/>
      <w:r w:rsidRPr="006E7274">
        <w:rPr>
          <w:rFonts w:hint="eastAsia"/>
        </w:rPr>
        <w:t>,</w:t>
      </w:r>
      <w:r w:rsidRPr="006E7274">
        <w:rPr>
          <w:rFonts w:hint="eastAsia"/>
        </w:rPr>
        <w:t>覃正</w:t>
      </w:r>
      <w:r w:rsidRPr="006E7274">
        <w:rPr>
          <w:rFonts w:hint="eastAsia"/>
        </w:rPr>
        <w:t>,</w:t>
      </w:r>
      <w:r w:rsidRPr="006E7274">
        <w:rPr>
          <w:rFonts w:hint="eastAsia"/>
        </w:rPr>
        <w:t>赵宇</w:t>
      </w:r>
      <w:r w:rsidRPr="006E7274">
        <w:rPr>
          <w:rFonts w:hint="eastAsia"/>
        </w:rPr>
        <w:t>,</w:t>
      </w:r>
      <w:r w:rsidRPr="006E7274">
        <w:rPr>
          <w:rFonts w:hint="eastAsia"/>
        </w:rPr>
        <w:t>等</w:t>
      </w:r>
      <w:r w:rsidRPr="006E7274">
        <w:rPr>
          <w:rFonts w:hint="eastAsia"/>
        </w:rPr>
        <w:t>.SVM</w:t>
      </w:r>
      <w:r w:rsidRPr="006E7274">
        <w:rPr>
          <w:rFonts w:hint="eastAsia"/>
        </w:rPr>
        <w:t>方法及其在客户流失预测中的应用研究</w:t>
      </w:r>
      <w:r w:rsidRPr="006E7274">
        <w:rPr>
          <w:rFonts w:hint="eastAsia"/>
        </w:rPr>
        <w:t>[J].</w:t>
      </w:r>
      <w:r w:rsidRPr="006E7274">
        <w:rPr>
          <w:rFonts w:hint="eastAsia"/>
        </w:rPr>
        <w:t>系统工程理论与实践</w:t>
      </w:r>
      <w:r w:rsidRPr="006E7274">
        <w:rPr>
          <w:rFonts w:hint="eastAsia"/>
        </w:rPr>
        <w:t>,2007,(07):105-110.</w:t>
      </w:r>
    </w:p>
    <w:p w14:paraId="0AD49676" w14:textId="47DA9E28" w:rsidR="00752F30" w:rsidRPr="00752F30" w:rsidRDefault="00752F30" w:rsidP="00752F30">
      <w:pPr>
        <w:pStyle w:val="a"/>
        <w:numPr>
          <w:ilvl w:val="0"/>
          <w:numId w:val="2"/>
        </w:numPr>
      </w:pPr>
      <w:r w:rsidRPr="006E7274">
        <w:rPr>
          <w:rFonts w:hint="eastAsia"/>
        </w:rPr>
        <w:t>王重仁</w:t>
      </w:r>
      <w:r w:rsidRPr="006E7274">
        <w:rPr>
          <w:rFonts w:hint="eastAsia"/>
        </w:rPr>
        <w:t>,</w:t>
      </w:r>
      <w:r w:rsidRPr="006E7274">
        <w:rPr>
          <w:rFonts w:hint="eastAsia"/>
        </w:rPr>
        <w:t>韩冬梅</w:t>
      </w:r>
      <w:r w:rsidRPr="006E7274">
        <w:rPr>
          <w:rFonts w:hint="eastAsia"/>
        </w:rPr>
        <w:t>.</w:t>
      </w:r>
      <w:r w:rsidRPr="006E7274">
        <w:rPr>
          <w:rFonts w:hint="eastAsia"/>
        </w:rPr>
        <w:t>基于社交网络分析和</w:t>
      </w:r>
      <w:r w:rsidRPr="006E7274">
        <w:rPr>
          <w:rFonts w:hint="eastAsia"/>
        </w:rPr>
        <w:t>XGBoost</w:t>
      </w:r>
      <w:r w:rsidRPr="006E7274">
        <w:rPr>
          <w:rFonts w:hint="eastAsia"/>
        </w:rPr>
        <w:t>算法的互联网客户流失预测研究</w:t>
      </w:r>
      <w:r w:rsidRPr="006E7274">
        <w:rPr>
          <w:rFonts w:hint="eastAsia"/>
        </w:rPr>
        <w:t>[J].</w:t>
      </w:r>
      <w:r w:rsidRPr="006E7274">
        <w:rPr>
          <w:rFonts w:hint="eastAsia"/>
        </w:rPr>
        <w:t>微型机与应用</w:t>
      </w:r>
      <w:r w:rsidRPr="006E7274">
        <w:rPr>
          <w:rFonts w:hint="eastAsia"/>
        </w:rPr>
        <w:t>,2017,36(23):</w:t>
      </w:r>
      <w:proofErr w:type="gramStart"/>
      <w:r w:rsidRPr="006E7274">
        <w:rPr>
          <w:rFonts w:hint="eastAsia"/>
        </w:rPr>
        <w:t>58-61.DOI:10.19358/j.issn</w:t>
      </w:r>
      <w:proofErr w:type="gramEnd"/>
      <w:r w:rsidRPr="006E7274">
        <w:rPr>
          <w:rFonts w:hint="eastAsia"/>
        </w:rPr>
        <w:t>.1674-7720.2017.23.017.</w:t>
      </w:r>
    </w:p>
    <w:p w14:paraId="1D480E28" w14:textId="77777777" w:rsidR="001730AD" w:rsidRDefault="001730AD" w:rsidP="001730AD"/>
    <w:p w14:paraId="7053DF3B" w14:textId="77777777" w:rsidR="001730AD" w:rsidRDefault="001730AD" w:rsidP="001730AD"/>
    <w:p w14:paraId="5CA7DE4E" w14:textId="77777777" w:rsidR="001730AD" w:rsidRDefault="001730AD" w:rsidP="001730AD">
      <w:pPr>
        <w:jc w:val="center"/>
      </w:pPr>
    </w:p>
    <w:p w14:paraId="2F084A8D" w14:textId="77777777" w:rsidR="001730AD" w:rsidRDefault="001730AD" w:rsidP="001730AD">
      <w:pPr>
        <w:jc w:val="center"/>
      </w:pPr>
    </w:p>
    <w:p w14:paraId="6C20D27F" w14:textId="77777777" w:rsidR="001730AD" w:rsidRDefault="001730AD" w:rsidP="001730AD">
      <w:pPr>
        <w:jc w:val="center"/>
      </w:pPr>
    </w:p>
    <w:p w14:paraId="423832B8" w14:textId="77777777" w:rsidR="001730AD" w:rsidRDefault="001730AD" w:rsidP="001730AD">
      <w:pPr>
        <w:jc w:val="center"/>
      </w:pPr>
    </w:p>
    <w:p w14:paraId="1D833400" w14:textId="77777777" w:rsidR="004068D2" w:rsidRDefault="004068D2"/>
    <w:sectPr w:rsidR="004068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88DE4" w14:textId="77777777" w:rsidR="00A03A63" w:rsidRDefault="00A03A63" w:rsidP="00752F30">
      <w:r>
        <w:separator/>
      </w:r>
    </w:p>
  </w:endnote>
  <w:endnote w:type="continuationSeparator" w:id="0">
    <w:p w14:paraId="4925959F" w14:textId="77777777" w:rsidR="00A03A63" w:rsidRDefault="00A03A63" w:rsidP="00752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EC04" w14:textId="77777777" w:rsidR="00A03A63" w:rsidRDefault="00A03A63" w:rsidP="00752F30">
      <w:r>
        <w:separator/>
      </w:r>
    </w:p>
  </w:footnote>
  <w:footnote w:type="continuationSeparator" w:id="0">
    <w:p w14:paraId="7E436D8E" w14:textId="77777777" w:rsidR="00A03A63" w:rsidRDefault="00A03A63" w:rsidP="00752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45D9E"/>
    <w:multiLevelType w:val="multilevel"/>
    <w:tmpl w:val="F70042B8"/>
    <w:lvl w:ilvl="0">
      <w:start w:val="1"/>
      <w:numFmt w:val="decimal"/>
      <w:lvlText w:val="%1."/>
      <w:lvlJc w:val="left"/>
      <w:pPr>
        <w:tabs>
          <w:tab w:val="num" w:pos="840"/>
        </w:tabs>
        <w:ind w:left="840" w:hanging="360"/>
      </w:pPr>
      <w:rPr>
        <w:rFonts w:ascii="宋体" w:eastAsia="宋体" w:hAnsi="宋体" w:cs="宋体"/>
      </w:r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 w15:restartNumberingAfterBreak="0">
    <w:nsid w:val="22C40335"/>
    <w:multiLevelType w:val="multilevel"/>
    <w:tmpl w:val="6570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C98C0"/>
    <w:multiLevelType w:val="multilevel"/>
    <w:tmpl w:val="A5B24358"/>
    <w:lvl w:ilvl="0">
      <w:start w:val="1"/>
      <w:numFmt w:val="decimal"/>
      <w:pStyle w:val="a"/>
      <w:lvlText w:val="[%1]"/>
      <w:lvlJc w:val="left"/>
      <w:pPr>
        <w:ind w:left="420" w:hanging="420"/>
      </w:pPr>
      <w:rPr>
        <w:rFonts w:hint="default"/>
        <w:color w:val="auto"/>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7B763D"/>
    <w:multiLevelType w:val="multilevel"/>
    <w:tmpl w:val="AEFEB94A"/>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4" w15:restartNumberingAfterBreak="0">
    <w:nsid w:val="63C37F2F"/>
    <w:multiLevelType w:val="multilevel"/>
    <w:tmpl w:val="1A72D29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5" w15:restartNumberingAfterBreak="0">
    <w:nsid w:val="6B9D34B0"/>
    <w:multiLevelType w:val="multilevel"/>
    <w:tmpl w:val="205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46FB5"/>
    <w:multiLevelType w:val="multilevel"/>
    <w:tmpl w:val="68529476"/>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7" w15:restartNumberingAfterBreak="0">
    <w:nsid w:val="7EC404E9"/>
    <w:multiLevelType w:val="multilevel"/>
    <w:tmpl w:val="3C9802A8"/>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num w:numId="1" w16cid:durableId="1937210926">
    <w:abstractNumId w:val="2"/>
  </w:num>
  <w:num w:numId="2" w16cid:durableId="1949576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3674556">
    <w:abstractNumId w:val="0"/>
  </w:num>
  <w:num w:numId="4" w16cid:durableId="1841189879">
    <w:abstractNumId w:val="3"/>
  </w:num>
  <w:num w:numId="5" w16cid:durableId="725031264">
    <w:abstractNumId w:val="7"/>
  </w:num>
  <w:num w:numId="6" w16cid:durableId="2106993025">
    <w:abstractNumId w:val="1"/>
  </w:num>
  <w:num w:numId="7" w16cid:durableId="846482832">
    <w:abstractNumId w:val="5"/>
  </w:num>
  <w:num w:numId="8" w16cid:durableId="992489891">
    <w:abstractNumId w:val="4"/>
  </w:num>
  <w:num w:numId="9" w16cid:durableId="1798789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AD"/>
    <w:rsid w:val="001730AD"/>
    <w:rsid w:val="004068D2"/>
    <w:rsid w:val="0043288B"/>
    <w:rsid w:val="0068521A"/>
    <w:rsid w:val="00726FA1"/>
    <w:rsid w:val="00752F30"/>
    <w:rsid w:val="00A03A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D499"/>
  <w15:chartTrackingRefBased/>
  <w15:docId w15:val="{C4645115-9532-4F12-964A-F894C027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730AD"/>
    <w:pPr>
      <w:widowControl w:val="0"/>
      <w:jc w:val="both"/>
    </w:pPr>
    <w:rPr>
      <w:rFonts w:ascii="Times New Roman" w:eastAsia="宋体" w:hAnsi="Times New Roman" w:cs="Times New Roman"/>
      <w:szCs w:val="24"/>
    </w:rPr>
  </w:style>
  <w:style w:type="paragraph" w:styleId="1">
    <w:name w:val="heading 1"/>
    <w:basedOn w:val="a0"/>
    <w:next w:val="a0"/>
    <w:link w:val="10"/>
    <w:uiPriority w:val="9"/>
    <w:qFormat/>
    <w:rsid w:val="001730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1730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1730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1730AD"/>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1730AD"/>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1730AD"/>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1730AD"/>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1730AD"/>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1730A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1730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1730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1730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1730AD"/>
    <w:rPr>
      <w:rFonts w:cstheme="majorBidi"/>
      <w:color w:val="0F4761" w:themeColor="accent1" w:themeShade="BF"/>
      <w:sz w:val="28"/>
      <w:szCs w:val="28"/>
    </w:rPr>
  </w:style>
  <w:style w:type="character" w:customStyle="1" w:styleId="50">
    <w:name w:val="标题 5 字符"/>
    <w:basedOn w:val="a1"/>
    <w:link w:val="5"/>
    <w:uiPriority w:val="9"/>
    <w:semiHidden/>
    <w:rsid w:val="001730AD"/>
    <w:rPr>
      <w:rFonts w:cstheme="majorBidi"/>
      <w:color w:val="0F4761" w:themeColor="accent1" w:themeShade="BF"/>
      <w:sz w:val="24"/>
      <w:szCs w:val="24"/>
    </w:rPr>
  </w:style>
  <w:style w:type="character" w:customStyle="1" w:styleId="60">
    <w:name w:val="标题 6 字符"/>
    <w:basedOn w:val="a1"/>
    <w:link w:val="6"/>
    <w:uiPriority w:val="9"/>
    <w:semiHidden/>
    <w:rsid w:val="001730AD"/>
    <w:rPr>
      <w:rFonts w:cstheme="majorBidi"/>
      <w:b/>
      <w:bCs/>
      <w:color w:val="0F4761" w:themeColor="accent1" w:themeShade="BF"/>
    </w:rPr>
  </w:style>
  <w:style w:type="character" w:customStyle="1" w:styleId="70">
    <w:name w:val="标题 7 字符"/>
    <w:basedOn w:val="a1"/>
    <w:link w:val="7"/>
    <w:uiPriority w:val="9"/>
    <w:semiHidden/>
    <w:rsid w:val="001730AD"/>
    <w:rPr>
      <w:rFonts w:cstheme="majorBidi"/>
      <w:b/>
      <w:bCs/>
      <w:color w:val="595959" w:themeColor="text1" w:themeTint="A6"/>
    </w:rPr>
  </w:style>
  <w:style w:type="character" w:customStyle="1" w:styleId="80">
    <w:name w:val="标题 8 字符"/>
    <w:basedOn w:val="a1"/>
    <w:link w:val="8"/>
    <w:uiPriority w:val="9"/>
    <w:semiHidden/>
    <w:rsid w:val="001730AD"/>
    <w:rPr>
      <w:rFonts w:cstheme="majorBidi"/>
      <w:color w:val="595959" w:themeColor="text1" w:themeTint="A6"/>
    </w:rPr>
  </w:style>
  <w:style w:type="character" w:customStyle="1" w:styleId="90">
    <w:name w:val="标题 9 字符"/>
    <w:basedOn w:val="a1"/>
    <w:link w:val="9"/>
    <w:uiPriority w:val="9"/>
    <w:semiHidden/>
    <w:rsid w:val="001730AD"/>
    <w:rPr>
      <w:rFonts w:eastAsiaTheme="majorEastAsia" w:cstheme="majorBidi"/>
      <w:color w:val="595959" w:themeColor="text1" w:themeTint="A6"/>
    </w:rPr>
  </w:style>
  <w:style w:type="paragraph" w:styleId="a4">
    <w:name w:val="Title"/>
    <w:basedOn w:val="a0"/>
    <w:next w:val="a0"/>
    <w:link w:val="a5"/>
    <w:uiPriority w:val="10"/>
    <w:qFormat/>
    <w:rsid w:val="001730AD"/>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1730AD"/>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730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1730AD"/>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1730AD"/>
    <w:pPr>
      <w:spacing w:before="160" w:after="160"/>
      <w:jc w:val="center"/>
    </w:pPr>
    <w:rPr>
      <w:i/>
      <w:iCs/>
      <w:color w:val="404040" w:themeColor="text1" w:themeTint="BF"/>
    </w:rPr>
  </w:style>
  <w:style w:type="character" w:customStyle="1" w:styleId="a9">
    <w:name w:val="引用 字符"/>
    <w:basedOn w:val="a1"/>
    <w:link w:val="a8"/>
    <w:uiPriority w:val="29"/>
    <w:rsid w:val="001730AD"/>
    <w:rPr>
      <w:i/>
      <w:iCs/>
      <w:color w:val="404040" w:themeColor="text1" w:themeTint="BF"/>
    </w:rPr>
  </w:style>
  <w:style w:type="paragraph" w:styleId="aa">
    <w:name w:val="List Paragraph"/>
    <w:basedOn w:val="a0"/>
    <w:uiPriority w:val="34"/>
    <w:qFormat/>
    <w:rsid w:val="001730AD"/>
    <w:pPr>
      <w:ind w:left="720"/>
      <w:contextualSpacing/>
    </w:pPr>
  </w:style>
  <w:style w:type="character" w:styleId="ab">
    <w:name w:val="Intense Emphasis"/>
    <w:basedOn w:val="a1"/>
    <w:uiPriority w:val="21"/>
    <w:qFormat/>
    <w:rsid w:val="001730AD"/>
    <w:rPr>
      <w:i/>
      <w:iCs/>
      <w:color w:val="0F4761" w:themeColor="accent1" w:themeShade="BF"/>
    </w:rPr>
  </w:style>
  <w:style w:type="paragraph" w:styleId="ac">
    <w:name w:val="Intense Quote"/>
    <w:basedOn w:val="a0"/>
    <w:next w:val="a0"/>
    <w:link w:val="ad"/>
    <w:uiPriority w:val="30"/>
    <w:qFormat/>
    <w:rsid w:val="00173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1730AD"/>
    <w:rPr>
      <w:i/>
      <w:iCs/>
      <w:color w:val="0F4761" w:themeColor="accent1" w:themeShade="BF"/>
    </w:rPr>
  </w:style>
  <w:style w:type="character" w:styleId="ae">
    <w:name w:val="Intense Reference"/>
    <w:basedOn w:val="a1"/>
    <w:uiPriority w:val="32"/>
    <w:qFormat/>
    <w:rsid w:val="001730AD"/>
    <w:rPr>
      <w:b/>
      <w:bCs/>
      <w:smallCaps/>
      <w:color w:val="0F4761" w:themeColor="accent1" w:themeShade="BF"/>
      <w:spacing w:val="5"/>
    </w:rPr>
  </w:style>
  <w:style w:type="paragraph" w:styleId="a">
    <w:name w:val="No Spacing"/>
    <w:basedOn w:val="a0"/>
    <w:uiPriority w:val="1"/>
    <w:qFormat/>
    <w:rsid w:val="001730AD"/>
    <w:pPr>
      <w:numPr>
        <w:numId w:val="1"/>
      </w:numPr>
    </w:pPr>
  </w:style>
  <w:style w:type="character" w:styleId="af">
    <w:name w:val="Hyperlink"/>
    <w:rsid w:val="001730AD"/>
    <w:rPr>
      <w:color w:val="467886"/>
      <w:u w:val="single"/>
    </w:rPr>
  </w:style>
  <w:style w:type="paragraph" w:styleId="af0">
    <w:name w:val="header"/>
    <w:basedOn w:val="a0"/>
    <w:link w:val="af1"/>
    <w:uiPriority w:val="99"/>
    <w:unhideWhenUsed/>
    <w:rsid w:val="00752F30"/>
    <w:pPr>
      <w:tabs>
        <w:tab w:val="center" w:pos="4153"/>
        <w:tab w:val="right" w:pos="8306"/>
      </w:tabs>
      <w:snapToGrid w:val="0"/>
      <w:jc w:val="center"/>
    </w:pPr>
    <w:rPr>
      <w:sz w:val="18"/>
      <w:szCs w:val="18"/>
    </w:rPr>
  </w:style>
  <w:style w:type="character" w:customStyle="1" w:styleId="af1">
    <w:name w:val="页眉 字符"/>
    <w:basedOn w:val="a1"/>
    <w:link w:val="af0"/>
    <w:uiPriority w:val="99"/>
    <w:rsid w:val="00752F30"/>
    <w:rPr>
      <w:rFonts w:ascii="Times New Roman" w:eastAsia="宋体" w:hAnsi="Times New Roman" w:cs="Times New Roman"/>
      <w:sz w:val="18"/>
      <w:szCs w:val="18"/>
    </w:rPr>
  </w:style>
  <w:style w:type="paragraph" w:styleId="af2">
    <w:name w:val="footer"/>
    <w:basedOn w:val="a0"/>
    <w:link w:val="af3"/>
    <w:uiPriority w:val="99"/>
    <w:unhideWhenUsed/>
    <w:rsid w:val="00752F30"/>
    <w:pPr>
      <w:tabs>
        <w:tab w:val="center" w:pos="4153"/>
        <w:tab w:val="right" w:pos="8306"/>
      </w:tabs>
      <w:snapToGrid w:val="0"/>
      <w:jc w:val="left"/>
    </w:pPr>
    <w:rPr>
      <w:sz w:val="18"/>
      <w:szCs w:val="18"/>
    </w:rPr>
  </w:style>
  <w:style w:type="character" w:customStyle="1" w:styleId="af3">
    <w:name w:val="页脚 字符"/>
    <w:basedOn w:val="a1"/>
    <w:link w:val="af2"/>
    <w:uiPriority w:val="99"/>
    <w:rsid w:val="00752F30"/>
    <w:rPr>
      <w:rFonts w:ascii="Times New Roman" w:eastAsia="宋体" w:hAnsi="Times New Roman" w:cs="Times New Roman"/>
      <w:sz w:val="18"/>
      <w:szCs w:val="18"/>
    </w:rPr>
  </w:style>
  <w:style w:type="paragraph" w:customStyle="1" w:styleId="af4">
    <w:name w:val="参考文献"/>
    <w:basedOn w:val="a0"/>
    <w:link w:val="af5"/>
    <w:qFormat/>
    <w:rsid w:val="00752F30"/>
    <w:pPr>
      <w:widowControl/>
      <w:spacing w:line="300" w:lineRule="auto"/>
      <w:ind w:left="420"/>
      <w:jc w:val="left"/>
    </w:pPr>
  </w:style>
  <w:style w:type="character" w:customStyle="1" w:styleId="af5">
    <w:name w:val="参考文献 字符"/>
    <w:basedOn w:val="a1"/>
    <w:link w:val="af4"/>
    <w:rsid w:val="00752F30"/>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48550/arXiv.2408.1628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su15054543" TargetMode="External"/><Relationship Id="rId17" Type="http://schemas.openxmlformats.org/officeDocument/2006/relationships/hyperlink" Target="https://doi.org/10.48550/arXiv.2504.00470" TargetMode="External"/><Relationship Id="rId2" Type="http://schemas.openxmlformats.org/officeDocument/2006/relationships/styles" Target="styles.xml"/><Relationship Id="rId16" Type="http://schemas.openxmlformats.org/officeDocument/2006/relationships/hyperlink" Target="https://doi.org/10.48550/arXiv.2305.184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546577" TargetMode="External"/><Relationship Id="rId5" Type="http://schemas.openxmlformats.org/officeDocument/2006/relationships/footnotes" Target="footnotes.xml"/><Relationship Id="rId15" Type="http://schemas.openxmlformats.org/officeDocument/2006/relationships/hyperlink" Target="https://doi.org/10.48550/arXiv.2509.22654"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eswa.2019.11291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1163</Words>
  <Characters>6630</Characters>
  <Application>Microsoft Office Word</Application>
  <DocSecurity>0</DocSecurity>
  <Lines>55</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诣 林</dc:creator>
  <cp:keywords/>
  <dc:description/>
  <cp:lastModifiedBy>诣 林</cp:lastModifiedBy>
  <cp:revision>2</cp:revision>
  <dcterms:created xsi:type="dcterms:W3CDTF">2026-03-13T05:19:00Z</dcterms:created>
  <dcterms:modified xsi:type="dcterms:W3CDTF">2026-03-18T00:47:00Z</dcterms:modified>
</cp:coreProperties>
</file>