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项目总览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文档版本：v1.2 ｜ 更新日期：2026-09-14 ｜ 关联设计稿：broadband-design/index.html（v1.9）    **v1.2 变更**：小程序补页（M7）落地 ——  ① 客户端 `broadband-miniapp` 由 7 页扩到 **20 页**（含登录页）；  ② 新建师傅端 `broadband-worker`（独立工程，橙 `#ea580c`）**8 页**（含登录页）；  ③ 两端统一请求封装注入 Bearer token + `auth.js` 登录门禁 + `profile` 页 `onShow` 校验。    **v1.1 变更**：PC 后台 `web-admin`（Vue 3）与本后端安全体系（Spring Security 6 + JWT + RBAC）落地；  后端模块 3→4（新增 `system`）、接口 13→45、表 17→25。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一、项目简介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宽带业务管理系统是一套面向「家庭宽带办理与装维运营」的业务平台，覆盖 </w:t>
      </w:r>
      <w:r>
        <w:rPr>
          <w:rFonts w:ascii="宋体" w:hAnsi="宋体" w:eastAsia="宋体"/>
          <w:b/>
          <w:sz w:val="21"/>
        </w:rPr>
        <w:t>客户端（微信小程序）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PC 后台管理系统（web-admin，Vue 3，已落地）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宋体" w:hAnsi="宋体" w:eastAsia="宋体"/>
          <w:b/>
          <w:sz w:val="21"/>
        </w:rPr>
        <w:t>后端服务（Spring Boot 单体）</w:t>
      </w:r>
      <w:r>
        <w:rPr>
          <w:rFonts w:ascii="宋体" w:hAnsi="宋体" w:eastAsia="宋体"/>
          <w:b w:val="0"/>
          <w:sz w:val="21"/>
        </w:rPr>
        <w:t xml:space="preserve"> 三端。系统以「下单 → 小区可装性校验 → 智能派单 → 装维 SLA/赔付 → 套餐升级与流量监控」为主线，参考中国电信「美好家 / FTTR / 慢必赔」与中国移动「和家庭 / 承诺消费送宽带 / 流量提醒」等真实业务实践细化功能。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二、技术栈总览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**架构决策（已锁定）**：采用 **单体架构** —— 后端为 **单一 Spring Boot 应用**，**不引入 Spring Cloud / 微服务 / 服务注册发现 / 分布式网关**；前端 PC 后台为 **Vue 3 单页应用**，经 Nginx 反向代理直连后端 `:8082`。后端业务模块 **上限 5 个**（当前 4 个：community / install / product / system）。配置优先使用 Spring Boot 原生（`application.yml` + 环境变量），外部配置中心（含 Apollo）暂不引入。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端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技术选型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微信小程序（客户端 / 师傅端）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微信原生框架（WXML / WXSS / JS / app.json），utils/api.js 请求封装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客户端 20 页（含登录态）+ 师傅端 8 页（两独立工程）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后台（web-admin）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 + Element Plus（按需引入）+ Pinia + Vue Router + Vite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已落地（22 业务页 / 22 路由）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后端服务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3.2.1 + MyBatis-Plus（boot3 starter）+ JDK 21 + Maven，单体应用，端口 8082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4 模块 / 45 接口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8.4（25 张表 + 幂等初始化脚本，启动自动建表）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已接入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自研 JWT（HS256，零三方依赖）+ RBAC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已落地（5 角色 / 21 权限码）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原生（application.yml + 环境变量）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采用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三、目录结构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宽带业务管理系统/</w:t>
        <w:br/>
      </w:r>
      <w:r>
        <w:rPr>
          <w:rFonts w:ascii="Consolas" w:hAnsi="Consolas" w:eastAsia="Consolas"/>
          <w:b w:val="0"/>
          <w:sz w:val="18"/>
        </w:rPr>
        <w:t>├── broadband-design/index.html   # 功能页面设计稿（HTML 线框，v1.9）</w:t>
        <w:br/>
      </w:r>
      <w:r>
        <w:rPr>
          <w:rFonts w:ascii="Consolas" w:hAnsi="Consolas" w:eastAsia="Consolas"/>
          <w:b w:val="0"/>
          <w:sz w:val="18"/>
        </w:rPr>
        <w:t>├── broadband-miniapp/            # 微信小程序客户端（蓝 #2563eb，20 页 + 登录态）</w:t>
        <w:br/>
      </w:r>
      <w:r>
        <w:rPr>
          <w:rFonts w:ascii="Consolas" w:hAnsi="Consolas" w:eastAsia="Consolas"/>
          <w:b w:val="0"/>
          <w:sz w:val="18"/>
        </w:rPr>
        <w:t>│   ├── app.js / app.json / app.wxss</w:t>
        <w:br/>
      </w:r>
      <w:r>
        <w:rPr>
          <w:rFonts w:ascii="Consolas" w:hAnsi="Consolas" w:eastAsia="Consolas"/>
          <w:b w:val="0"/>
          <w:sz w:val="18"/>
        </w:rPr>
        <w:t>│   ├── utils/api.js · auth.js    # 接口封装（Bearer 注入）+ 登录态校验</w:t>
        <w:br/>
      </w:r>
      <w:r>
        <w:rPr>
          <w:rFonts w:ascii="Consolas" w:hAnsi="Consolas" w:eastAsia="Consolas"/>
          <w:b w:val="0"/>
          <w:sz w:val="18"/>
        </w:rPr>
        <w:t>│   └── pages/                    # 20 个页面（见第四节）</w:t>
        <w:br/>
      </w:r>
      <w:r>
        <w:rPr>
          <w:rFonts w:ascii="Consolas" w:hAnsi="Consolas" w:eastAsia="Consolas"/>
          <w:b w:val="0"/>
          <w:sz w:val="18"/>
        </w:rPr>
        <w:t>├── broadband-worker/             # ★ 安装师傅端小程序（橙 #ea580c，8 页 + 登录态，独立工程）</w:t>
        <w:br/>
      </w:r>
      <w:r>
        <w:rPr>
          <w:rFonts w:ascii="Consolas" w:hAnsi="Consolas" w:eastAsia="Consolas"/>
          <w:b w:val="0"/>
          <w:sz w:val="18"/>
        </w:rPr>
        <w:t>│   ├── app.js / app.json / app.wxss / project.config.json / sitemap.json</w:t>
        <w:br/>
      </w:r>
      <w:r>
        <w:rPr>
          <w:rFonts w:ascii="Consolas" w:hAnsi="Consolas" w:eastAsia="Consolas"/>
          <w:b w:val="0"/>
          <w:sz w:val="18"/>
        </w:rPr>
        <w:t>│   ├── utils/api.js · auth.js    # 师傅端请求封装（Bearer 注入）</w:t>
        <w:br/>
      </w:r>
      <w:r>
        <w:rPr>
          <w:rFonts w:ascii="Consolas" w:hAnsi="Consolas" w:eastAsia="Consolas"/>
          <w:b w:val="0"/>
          <w:sz w:val="18"/>
        </w:rPr>
        <w:t>│   └── pages/                    # 8 个页面（见第四节）</w:t>
        <w:br/>
      </w:r>
      <w:r>
        <w:rPr>
          <w:rFonts w:ascii="Consolas" w:hAnsi="Consolas" w:eastAsia="Consolas"/>
          <w:b w:val="0"/>
          <w:sz w:val="18"/>
        </w:rPr>
        <w:t>├── web-admin/                    # ★ PC 运营后台（Vue 3 单页应用）</w:t>
        <w:br/>
      </w:r>
      <w:r>
        <w:rPr>
          <w:rFonts w:ascii="Consolas" w:hAnsi="Consolas" w:eastAsia="Consolas"/>
          <w:b w:val="0"/>
          <w:sz w:val="18"/>
        </w:rPr>
        <w:t>│   ├── vite.config.js            # 按需引入 Element Plus + /api 代理到 :8082</w:t>
        <w:br/>
      </w:r>
      <w:r>
        <w:rPr>
          <w:rFonts w:ascii="Consolas" w:hAnsi="Consolas" w:eastAsia="Consolas"/>
          <w:b w:val="0"/>
          <w:sz w:val="18"/>
        </w:rPr>
        <w:t>│   ├── .env.development / .env.production</w:t>
        <w:br/>
      </w:r>
      <w:r>
        <w:rPr>
          <w:rFonts w:ascii="Consolas" w:hAnsi="Consolas" w:eastAsia="Consolas"/>
          <w:b w:val="0"/>
          <w:sz w:val="18"/>
        </w:rPr>
        <w:t>│   └── src/</w:t>
        <w:br/>
      </w:r>
      <w:r>
        <w:rPr>
          <w:rFonts w:ascii="Consolas" w:hAnsi="Consolas" w:eastAsia="Consolas"/>
          <w:b w:val="0"/>
          <w:sz w:val="18"/>
        </w:rPr>
        <w:t>│       ├── api/                  # request.js（token 注入 + 401 处理）+ auth/business/system</w:t>
        <w:br/>
      </w:r>
      <w:r>
        <w:rPr>
          <w:rFonts w:ascii="Consolas" w:hAnsi="Consolas" w:eastAsia="Consolas"/>
          <w:b w:val="0"/>
          <w:sz w:val="18"/>
        </w:rPr>
        <w:t>│       ├── layout/               # 侧边栏（后端菜单树驱动）/ 顶栏 / 面包屑</w:t>
        <w:br/>
      </w:r>
      <w:r>
        <w:rPr>
          <w:rFonts w:ascii="Consolas" w:hAnsi="Consolas" w:eastAsia="Consolas"/>
          <w:b w:val="0"/>
          <w:sz w:val="18"/>
        </w:rPr>
        <w:t>│       ├── router/               # routes.js（22 条路由，meta.perm 与后端权限码同源）</w:t>
        <w:br/>
      </w:r>
      <w:r>
        <w:rPr>
          <w:rFonts w:ascii="Consolas" w:hAnsi="Consolas" w:eastAsia="Consolas"/>
          <w:b w:val="0"/>
          <w:sz w:val="18"/>
        </w:rPr>
        <w:t>│       ├── store/                # user（token + profile + menus）/ app</w:t>
        <w:br/>
      </w:r>
      <w:r>
        <w:rPr>
          <w:rFonts w:ascii="Consolas" w:hAnsi="Consolas" w:eastAsia="Consolas"/>
          <w:b w:val="0"/>
          <w:sz w:val="18"/>
        </w:rPr>
        <w:t>│       └── views/                # 25 个 .vue 页面</w:t>
        <w:br/>
      </w:r>
      <w:r>
        <w:rPr>
          <w:rFonts w:ascii="Consolas" w:hAnsi="Consolas" w:eastAsia="Consolas"/>
          <w:b w:val="0"/>
          <w:sz w:val="18"/>
        </w:rPr>
        <w:t>├── backend/                      # Spring Boot 后端（单体）</w:t>
        <w:br/>
      </w:r>
      <w:r>
        <w:rPr>
          <w:rFonts w:ascii="Consolas" w:hAnsi="Consolas" w:eastAsia="Consolas"/>
          <w:b w:val="0"/>
          <w:sz w:val="18"/>
        </w:rPr>
        <w:t>│   ├── pom.xml</w:t>
        <w:br/>
      </w:r>
      <w:r>
        <w:rPr>
          <w:rFonts w:ascii="Consolas" w:hAnsi="Consolas" w:eastAsia="Consolas"/>
          <w:b w:val="0"/>
          <w:sz w:val="18"/>
        </w:rPr>
        <w:t>│   ├── src/main/java/com/broadband/</w:t>
        <w:br/>
      </w:r>
      <w:r>
        <w:rPr>
          <w:rFonts w:ascii="Consolas" w:hAnsi="Consolas" w:eastAsia="Consolas"/>
          <w:b w:val="0"/>
          <w:sz w:val="18"/>
        </w:rPr>
        <w:t>│   │   ├── community/  install/  product/  system/   # 4 个业务模块 + common 公共层</w:t>
        <w:br/>
      </w:r>
      <w:r>
        <w:rPr>
          <w:rFonts w:ascii="Consolas" w:hAnsi="Consolas" w:eastAsia="Consolas"/>
          <w:b w:val="0"/>
          <w:sz w:val="18"/>
        </w:rPr>
        <w:t>│   ├── src/main/resources/</w:t>
        <w:br/>
      </w:r>
      <w:r>
        <w:rPr>
          <w:rFonts w:ascii="Consolas" w:hAnsi="Consolas" w:eastAsia="Consolas"/>
          <w:b w:val="0"/>
          <w:sz w:val="18"/>
        </w:rPr>
        <w:t>│   │   ├── application.yml        # 数据源/端口（环境变量注入，密码不落盘）</w:t>
        <w:br/>
      </w:r>
      <w:r>
        <w:rPr>
          <w:rFonts w:ascii="Consolas" w:hAnsi="Consolas" w:eastAsia="Consolas"/>
          <w:b w:val="0"/>
          <w:sz w:val="18"/>
        </w:rPr>
        <w:t>│   │   └── db/schema.sql + data.sql  # 25 张表（幂等，启动自动执行）</w:t>
        <w:br/>
      </w:r>
      <w:r>
        <w:rPr>
          <w:rFonts w:ascii="Consolas" w:hAnsi="Consolas" w:eastAsia="Consolas"/>
          <w:b w:val="0"/>
          <w:sz w:val="18"/>
        </w:rPr>
        <w:t>│   └── README.md / SLA.md / PKG_TRAFFIC.md / RBAC.md   # 模块级说明</w:t>
        <w:br/>
      </w:r>
      <w:r>
        <w:rPr>
          <w:rFonts w:ascii="Consolas" w:hAnsi="Consolas" w:eastAsia="Consolas"/>
          <w:b w:val="0"/>
          <w:sz w:val="18"/>
        </w:rPr>
        <w:t>└── docs/                         # 本目录：4 份说明书 + 本总览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四、三端说明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微信小程序（客户端）— 20 个页面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`broadband-miniapp/`，蓝 `#2563eb`，微信原生。设计稿规划的 20 页**已全部落页**，并接入登录态骨架。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核心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首页 </w:t>
            </w:r>
            <w:r>
              <w:rPr>
                <w:rFonts w:ascii="Consolas" w:hAnsi="Consolas" w:eastAsia="Consolas"/>
                <w:b w:val="0"/>
                <w:sz w:val="19"/>
              </w:rPr>
              <w:t>pages/index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、服务聚合 </w:t>
            </w:r>
            <w:r>
              <w:rPr>
                <w:rFonts w:ascii="Consolas" w:hAnsi="Consolas" w:eastAsia="Consolas"/>
                <w:b w:val="0"/>
                <w:sz w:val="19"/>
              </w:rPr>
              <w:t>pages/service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、个人中心 </w:t>
            </w:r>
            <w:r>
              <w:rPr>
                <w:rFonts w:ascii="Consolas" w:hAnsi="Consolas" w:eastAsia="Consolas"/>
                <w:b w:val="0"/>
                <w:sz w:val="19"/>
              </w:rPr>
              <w:t>pages/profile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（含登录门禁）、设置 </w:t>
            </w:r>
            <w:r>
              <w:rPr>
                <w:rFonts w:ascii="Consolas" w:hAnsi="Consolas" w:eastAsia="Consolas"/>
                <w:b w:val="0"/>
                <w:sz w:val="19"/>
              </w:rPr>
              <w:t>pages/settings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、登录 </w:t>
            </w:r>
            <w:r>
              <w:rPr>
                <w:rFonts w:ascii="Consolas" w:hAnsi="Consolas" w:eastAsia="Consolas"/>
                <w:b w:val="0"/>
                <w:sz w:val="19"/>
              </w:rPr>
              <w:t>pages/login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套餐与流量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套餐详情 </w:t>
            </w:r>
            <w:r>
              <w:rPr>
                <w:rFonts w:ascii="Consolas" w:hAnsi="Consolas" w:eastAsia="Consolas"/>
                <w:b w:val="0"/>
                <w:sz w:val="19"/>
              </w:rPr>
              <w:t>pages/package/detail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、套餐列表 </w:t>
            </w:r>
            <w:r>
              <w:rPr>
                <w:rFonts w:ascii="Consolas" w:hAnsi="Consolas" w:eastAsia="Consolas"/>
                <w:b w:val="0"/>
                <w:sz w:val="19"/>
              </w:rPr>
              <w:t>pages/package/list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、套餐升级 </w:t>
            </w:r>
            <w:r>
              <w:rPr>
                <w:rFonts w:ascii="Consolas" w:hAnsi="Consolas" w:eastAsia="Consolas"/>
                <w:b w:val="0"/>
                <w:sz w:val="19"/>
              </w:rPr>
              <w:t>pages/package/upgrade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9"/>
              </w:rPr>
              <w:t>pages/upgrade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、流量监控 </w:t>
            </w:r>
            <w:r>
              <w:rPr>
                <w:rFonts w:ascii="Consolas" w:hAnsi="Consolas" w:eastAsia="Consolas"/>
                <w:b w:val="0"/>
                <w:sz w:val="19"/>
              </w:rPr>
              <w:t>pages/traffic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下单与安装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可装小区查询 </w:t>
            </w:r>
            <w:r>
              <w:rPr>
                <w:rFonts w:ascii="Consolas" w:hAnsi="Consolas" w:eastAsia="Consolas"/>
                <w:b w:val="0"/>
                <w:sz w:val="19"/>
              </w:rPr>
              <w:t>pages/community/query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、安装地址 </w:t>
            </w:r>
            <w:r>
              <w:rPr>
                <w:rFonts w:ascii="Consolas" w:hAnsi="Consolas" w:eastAsia="Consolas"/>
                <w:b w:val="0"/>
                <w:sz w:val="19"/>
              </w:rPr>
              <w:t>pages/order/address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、订单确认 </w:t>
            </w:r>
            <w:r>
              <w:rPr>
                <w:rFonts w:ascii="Consolas" w:hAnsi="Consolas" w:eastAsia="Consolas"/>
                <w:b w:val="0"/>
                <w:sz w:val="19"/>
              </w:rPr>
              <w:t>pages/order/confirm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、订单列表 </w:t>
            </w:r>
            <w:r>
              <w:rPr>
                <w:rFonts w:ascii="Consolas" w:hAnsi="Consolas" w:eastAsia="Consolas"/>
                <w:b w:val="0"/>
                <w:sz w:val="19"/>
              </w:rPr>
              <w:t>pages/order/list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、订单详情 </w:t>
            </w:r>
            <w:r>
              <w:rPr>
                <w:rFonts w:ascii="Consolas" w:hAnsi="Consolas" w:eastAsia="Consolas"/>
                <w:b w:val="0"/>
                <w:sz w:val="19"/>
              </w:rPr>
              <w:t>pages/order/detail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、地址管理 </w:t>
            </w:r>
            <w:r>
              <w:rPr>
                <w:rFonts w:ascii="Consolas" w:hAnsi="Consolas" w:eastAsia="Consolas"/>
                <w:b w:val="0"/>
                <w:sz w:val="19"/>
              </w:rPr>
              <w:t>pages/address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、移机 </w:t>
            </w:r>
            <w:r>
              <w:rPr>
                <w:rFonts w:ascii="Consolas" w:hAnsi="Consolas" w:eastAsia="Consolas"/>
                <w:b w:val="0"/>
                <w:sz w:val="19"/>
              </w:rPr>
              <w:t>pages/move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服务与报修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自助服务 </w:t>
            </w:r>
            <w:r>
              <w:rPr>
                <w:rFonts w:ascii="Consolas" w:hAnsi="Consolas" w:eastAsia="Consolas"/>
                <w:b w:val="0"/>
                <w:sz w:val="19"/>
              </w:rPr>
              <w:t>pages/self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（续费/提速/报修/发票）、报修评价 </w:t>
            </w:r>
            <w:r>
              <w:rPr>
                <w:rFonts w:ascii="Consolas" w:hAnsi="Consolas" w:eastAsia="Consolas"/>
                <w:b w:val="0"/>
                <w:sz w:val="19"/>
              </w:rPr>
              <w:t>pages/review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、智慧家庭 </w:t>
            </w:r>
            <w:r>
              <w:rPr>
                <w:rFonts w:ascii="Consolas" w:hAnsi="Consolas" w:eastAsia="Consolas"/>
                <w:b w:val="0"/>
                <w:sz w:val="19"/>
              </w:rPr>
              <w:t>pages/smart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关键设计：① </w:t>
      </w:r>
      <w:r>
        <w:rPr>
          <w:rFonts w:ascii="宋体" w:hAnsi="宋体" w:eastAsia="宋体"/>
          <w:b/>
          <w:sz w:val="21"/>
        </w:rPr>
        <w:t>登录态骨架</w:t>
      </w:r>
      <w:r>
        <w:rPr>
          <w:rFonts w:ascii="宋体" w:hAnsi="宋体" w:eastAsia="宋体"/>
          <w:b w:val="0"/>
          <w:sz w:val="21"/>
        </w:rPr>
        <w:t>——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token；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校验未登录跳登录页；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② </w:t>
      </w:r>
      <w:r>
        <w:rPr>
          <w:rFonts w:ascii="宋体" w:hAnsi="宋体" w:eastAsia="宋体"/>
          <w:b/>
          <w:sz w:val="21"/>
        </w:rPr>
        <w:t>c 端开放层</w:t>
      </w:r>
      <w:r>
        <w:rPr>
          <w:rFonts w:ascii="宋体" w:hAnsi="宋体" w:eastAsia="宋体"/>
          <w:b w:val="0"/>
          <w:sz w:val="21"/>
        </w:rPr>
        <w:t xml:space="preserve">——客户端接口当前未强制鉴权（后端 </w:t>
      </w:r>
      <w:r>
        <w:rPr>
          <w:rFonts w:ascii="Consolas" w:hAnsi="Consolas" w:eastAsia="Consolas"/>
          <w:b w:val="0"/>
          <w:sz w:val="21"/>
        </w:rPr>
        <w:t>protect-client-api=false</w:t>
      </w:r>
      <w:r>
        <w:rPr>
          <w:rFonts w:ascii="宋体" w:hAnsi="宋体" w:eastAsia="宋体"/>
          <w:b w:val="0"/>
          <w:sz w:val="21"/>
        </w:rPr>
        <w:t>），登录态正式接入后由一处开关收口；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③ </w:t>
      </w:r>
      <w:r>
        <w:rPr>
          <w:rFonts w:ascii="宋体" w:hAnsi="宋体" w:eastAsia="宋体"/>
          <w:b/>
          <w:sz w:val="21"/>
        </w:rPr>
        <w:t>mock 兜底</w:t>
      </w:r>
      <w:r>
        <w:rPr>
          <w:rFonts w:ascii="宋体" w:hAnsi="宋体" w:eastAsia="宋体"/>
          <w:b w:val="0"/>
          <w:sz w:val="21"/>
        </w:rPr>
        <w:t>——</w:t>
      </w:r>
      <w:r>
        <w:rPr>
          <w:rFonts w:ascii="Consolas" w:hAnsi="Consolas" w:eastAsia="Consolas"/>
          <w:b w:val="0"/>
          <w:sz w:val="21"/>
        </w:rPr>
        <w:t>api.login</w:t>
      </w:r>
      <w:r>
        <w:rPr>
          <w:rFonts w:ascii="宋体" w:hAnsi="宋体" w:eastAsia="宋体"/>
          <w:b w:val="0"/>
          <w:sz w:val="21"/>
        </w:rPr>
        <w:t xml:space="preserve"> 演示码 </w:t>
      </w:r>
      <w:r>
        <w:rPr>
          <w:rFonts w:ascii="Consolas" w:hAnsi="Consolas" w:eastAsia="Consolas"/>
          <w:b w:val="0"/>
          <w:sz w:val="21"/>
        </w:rPr>
        <w:t>1234</w:t>
      </w:r>
      <w:r>
        <w:rPr>
          <w:rFonts w:ascii="宋体" w:hAnsi="宋体" w:eastAsia="宋体"/>
          <w:b w:val="0"/>
          <w:sz w:val="21"/>
        </w:rPr>
        <w:t>，后端不可达时降级本地数据。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安装师傅端小程序 — 8 个页面（独立工程）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`broadband-worker/`，橙 `#ea580c`，微信原生，**v1.2 新建独立工程**。与客户端为两个小程序，经同一后端 `:8082` 取数。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工作台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首页 </w:t>
            </w:r>
            <w:r>
              <w:rPr>
                <w:rFonts w:ascii="Consolas" w:hAnsi="Consolas" w:eastAsia="Consolas"/>
                <w:b w:val="0"/>
                <w:sz w:val="19"/>
              </w:rPr>
              <w:t>pages/index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（今日工单概览）、个人中心 </w:t>
            </w:r>
            <w:r>
              <w:rPr>
                <w:rFonts w:ascii="Consolas" w:hAnsi="Consolas" w:eastAsia="Consolas"/>
                <w:b w:val="0"/>
                <w:sz w:val="19"/>
              </w:rPr>
              <w:t>pages/profile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（含登录门禁）、登录 </w:t>
            </w:r>
            <w:r>
              <w:rPr>
                <w:rFonts w:ascii="Consolas" w:hAnsi="Consolas" w:eastAsia="Consolas"/>
                <w:b w:val="0"/>
                <w:sz w:val="19"/>
              </w:rPr>
              <w:t>pages/login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工单履约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我的工单 </w:t>
            </w:r>
            <w:r>
              <w:rPr>
                <w:rFonts w:ascii="Consolas" w:hAnsi="Consolas" w:eastAsia="Consolas"/>
                <w:b w:val="0"/>
                <w:sz w:val="19"/>
              </w:rPr>
              <w:t>pages/order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详情 </w:t>
            </w:r>
            <w:r>
              <w:rPr>
                <w:rFonts w:ascii="Consolas" w:hAnsi="Consolas" w:eastAsia="Consolas"/>
                <w:b w:val="0"/>
                <w:sz w:val="19"/>
              </w:rPr>
              <w:t>pages/order-detail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、完工确认/测速 </w:t>
            </w:r>
            <w:r>
              <w:rPr>
                <w:rFonts w:ascii="Consolas" w:hAnsi="Consolas" w:eastAsia="Consolas"/>
                <w:b w:val="0"/>
                <w:sz w:val="19"/>
              </w:rPr>
              <w:t>pages/confirm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调度支撑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排班与容量 </w:t>
            </w:r>
            <w:r>
              <w:rPr>
                <w:rFonts w:ascii="Consolas" w:hAnsi="Consolas" w:eastAsia="Consolas"/>
                <w:b w:val="0"/>
                <w:sz w:val="19"/>
              </w:rPr>
              <w:t>pages/capacity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（时段热力 + 个人容量）、工单路线 </w:t>
            </w:r>
            <w:r>
              <w:rPr>
                <w:rFonts w:ascii="Consolas" w:hAnsi="Consolas" w:eastAsia="Consolas"/>
                <w:b w:val="0"/>
                <w:sz w:val="19"/>
              </w:rPr>
              <w:t>pages/schedule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>登录态与客户端同构：</w:t>
      </w:r>
      <w:r>
        <w:rPr>
          <w:rFonts w:ascii="Consolas" w:hAnsi="Consolas" w:eastAsia="Consolas"/>
          <w:b w:val="0"/>
          <w:sz w:val="21"/>
        </w:rPr>
        <w:t>setWorkerLogin</w:t>
      </w:r>
      <w:r>
        <w:rPr>
          <w:rFonts w:ascii="宋体" w:hAnsi="宋体" w:eastAsia="宋体"/>
          <w:b w:val="0"/>
          <w:sz w:val="21"/>
        </w:rPr>
        <w:t xml:space="preserve"> 写 token + 本地存储，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Bearer，关联后端 </w:t>
      </w:r>
      <w:r>
        <w:rPr>
          <w:rFonts w:ascii="Consolas" w:hAnsi="Consolas" w:eastAsia="Consolas"/>
          <w:b w:val="0"/>
          <w:sz w:val="21"/>
        </w:rPr>
        <w:t>GET 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PC 后台（web-admin）— 已落地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Vue 3 + Element Plus（按需引入，未全量引样式）+ Pinia + Vue Router（history 模式）+ Vite。设计稿 v1.9 规划的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16 个后台模块已全部落地为 </w:t>
      </w:r>
      <w:r>
        <w:rPr>
          <w:rFonts w:ascii="宋体" w:hAnsi="宋体" w:eastAsia="宋体"/>
          <w:b/>
          <w:sz w:val="21"/>
        </w:rPr>
        <w:t>22 个业务页面 / 22 条路由</w:t>
      </w:r>
      <w:r>
        <w:rPr>
          <w:rFonts w:ascii="宋体" w:hAnsi="宋体" w:eastAsia="宋体"/>
          <w:b w:val="0"/>
          <w:sz w:val="21"/>
        </w:rPr>
        <w:t>（另含登录页与 403 / 404）：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经营总览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数据看板 </w:t>
            </w:r>
            <w:r>
              <w:rPr>
                <w:rFonts w:ascii="Consolas" w:hAnsi="Consolas" w:eastAsia="Consolas"/>
                <w:b w:val="0"/>
                <w:sz w:val="19"/>
              </w:rPr>
              <w:t>/dashboard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业务办理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订单 </w:t>
            </w:r>
            <w:r>
              <w:rPr>
                <w:rFonts w:ascii="Consolas" w:hAnsi="Consolas" w:eastAsia="Consolas"/>
                <w:b w:val="0"/>
                <w:sz w:val="19"/>
              </w:rPr>
              <w:t>/order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、客户 </w:t>
            </w:r>
            <w:r>
              <w:rPr>
                <w:rFonts w:ascii="Consolas" w:hAnsi="Consolas" w:eastAsia="Consolas"/>
                <w:b w:val="0"/>
                <w:sz w:val="19"/>
              </w:rPr>
              <w:t>/customer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（含分层与升档抽屉）、套餐 </w:t>
            </w:r>
            <w:r>
              <w:rPr>
                <w:rFonts w:ascii="Consolas" w:hAnsi="Consolas" w:eastAsia="Consolas"/>
                <w:b w:val="0"/>
                <w:sz w:val="19"/>
              </w:rPr>
              <w:t>/package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、套餐编辑 </w:t>
            </w:r>
            <w:r>
              <w:rPr>
                <w:rFonts w:ascii="Consolas" w:hAnsi="Consolas" w:eastAsia="Consolas"/>
                <w:b w:val="0"/>
                <w:sz w:val="19"/>
              </w:rPr>
              <w:t>/package/edit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、套餐升级 </w:t>
            </w:r>
            <w:r>
              <w:rPr>
                <w:rFonts w:ascii="Consolas" w:hAnsi="Consolas" w:eastAsia="Consolas"/>
                <w:b w:val="0"/>
                <w:sz w:val="19"/>
              </w:rPr>
              <w:t>/package/upgrade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 </w:t>
            </w:r>
            <w:r>
              <w:rPr>
                <w:rFonts w:ascii="Consolas" w:hAnsi="Consolas" w:eastAsia="Consolas"/>
                <w:b w:val="0"/>
                <w:sz w:val="19"/>
              </w:rPr>
              <w:t>/community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、小区编辑 </w:t>
            </w:r>
            <w:r>
              <w:rPr>
                <w:rFonts w:ascii="Consolas" w:hAnsi="Consolas" w:eastAsia="Consolas"/>
                <w:b w:val="0"/>
                <w:sz w:val="19"/>
              </w:rPr>
              <w:t>/community/edit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装维履约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工单池 </w:t>
            </w:r>
            <w:r>
              <w:rPr>
                <w:rFonts w:ascii="Consolas" w:hAnsi="Consolas" w:eastAsia="Consolas"/>
                <w:b w:val="0"/>
                <w:sz w:val="19"/>
              </w:rPr>
              <w:t>/workorder/pool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、派单调度 </w:t>
            </w:r>
            <w:r>
              <w:rPr>
                <w:rFonts w:ascii="Consolas" w:hAnsi="Consolas" w:eastAsia="Consolas"/>
                <w:b w:val="0"/>
                <w:sz w:val="19"/>
              </w:rPr>
              <w:t>/workorder/dispatch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、容量配置 </w:t>
            </w:r>
            <w:r>
              <w:rPr>
                <w:rFonts w:ascii="Consolas" w:hAnsi="Consolas" w:eastAsia="Consolas"/>
                <w:b w:val="0"/>
                <w:sz w:val="19"/>
              </w:rPr>
              <w:t>/workorder/capacity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、调度规则 </w:t>
            </w:r>
            <w:r>
              <w:rPr>
                <w:rFonts w:ascii="Consolas" w:hAnsi="Consolas" w:eastAsia="Consolas"/>
                <w:b w:val="0"/>
                <w:sz w:val="19"/>
              </w:rPr>
              <w:t>/workorder/rules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、装维 SLA 与赔付 </w:t>
            </w:r>
            <w:r>
              <w:rPr>
                <w:rFonts w:ascii="Consolas" w:hAnsi="Consolas" w:eastAsia="Consolas"/>
                <w:b w:val="0"/>
                <w:sz w:val="19"/>
              </w:rPr>
              <w:t>/sla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运营支撑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流量监控 </w:t>
            </w:r>
            <w:r>
              <w:rPr>
                <w:rFonts w:ascii="Consolas" w:hAnsi="Consolas" w:eastAsia="Consolas"/>
                <w:b w:val="0"/>
                <w:sz w:val="19"/>
              </w:rPr>
              <w:t>/traffic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、投诉与评价 </w:t>
            </w:r>
            <w:r>
              <w:rPr>
                <w:rFonts w:ascii="Consolas" w:hAnsi="Consolas" w:eastAsia="Consolas"/>
                <w:b w:val="0"/>
                <w:sz w:val="19"/>
              </w:rPr>
              <w:t>/review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、销售管理 </w:t>
            </w:r>
            <w:r>
              <w:rPr>
                <w:rFonts w:ascii="Consolas" w:hAnsi="Consolas" w:eastAsia="Consolas"/>
                <w:b w:val="0"/>
                <w:sz w:val="19"/>
              </w:rPr>
              <w:t>/sales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、财务管理 </w:t>
            </w:r>
            <w:r>
              <w:rPr>
                <w:rFonts w:ascii="Consolas" w:hAnsi="Consolas" w:eastAsia="Consolas"/>
                <w:b w:val="0"/>
                <w:sz w:val="19"/>
              </w:rPr>
              <w:t>/finance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系统管理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用户 </w:t>
            </w:r>
            <w:r>
              <w:rPr>
                <w:rFonts w:ascii="Consolas" w:hAnsi="Consolas" w:eastAsia="Consolas"/>
                <w:b w:val="0"/>
                <w:sz w:val="19"/>
              </w:rPr>
              <w:t>/system/user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、角色 </w:t>
            </w:r>
            <w:r>
              <w:rPr>
                <w:rFonts w:ascii="Consolas" w:hAnsi="Consolas" w:eastAsia="Consolas"/>
                <w:b w:val="0"/>
                <w:sz w:val="19"/>
              </w:rPr>
              <w:t>/system/role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、菜单 </w:t>
            </w:r>
            <w:r>
              <w:rPr>
                <w:rFonts w:ascii="Consolas" w:hAnsi="Consolas" w:eastAsia="Consolas"/>
                <w:b w:val="0"/>
                <w:sz w:val="19"/>
              </w:rPr>
              <w:t>/system/menu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、操作日志 </w:t>
            </w:r>
            <w:r>
              <w:rPr>
                <w:rFonts w:ascii="Consolas" w:hAnsi="Consolas" w:eastAsia="Consolas"/>
                <w:b w:val="0"/>
                <w:sz w:val="19"/>
              </w:rPr>
              <w:t>/system/log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、性能监控 </w:t>
            </w:r>
            <w:r>
              <w:rPr>
                <w:rFonts w:ascii="Consolas" w:hAnsi="Consolas" w:eastAsia="Consolas"/>
                <w:b w:val="0"/>
                <w:sz w:val="19"/>
              </w:rPr>
              <w:t>/monitor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关键设计：① </w:t>
      </w:r>
      <w:r>
        <w:rPr>
          <w:rFonts w:ascii="宋体" w:hAnsi="宋体" w:eastAsia="宋体"/>
          <w:b/>
          <w:sz w:val="21"/>
        </w:rPr>
        <w:t>菜单树由后端驱动</w:t>
      </w:r>
      <w:r>
        <w:rPr>
          <w:rFonts w:ascii="宋体" w:hAnsi="宋体" w:eastAsia="宋体"/>
          <w:b w:val="0"/>
          <w:sz w:val="21"/>
        </w:rPr>
        <w:t xml:space="preserve">——侧边栏不写死，登录后取 </w:t>
      </w:r>
      <w:r>
        <w:rPr>
          <w:rFonts w:ascii="Consolas" w:hAnsi="Consolas" w:eastAsia="Consolas"/>
          <w:b w:val="0"/>
          <w:sz w:val="21"/>
        </w:rPr>
        <w:t>/api/auth/me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menus</w:t>
      </w:r>
      <w:r>
        <w:rPr>
          <w:rFonts w:ascii="宋体" w:hAnsi="宋体" w:eastAsia="宋体"/>
          <w:b w:val="0"/>
          <w:sz w:val="21"/>
        </w:rPr>
        <w:t xml:space="preserve"> 渲染，与 </w:t>
      </w:r>
      <w:r>
        <w:rPr>
          <w:rFonts w:ascii="Consolas" w:hAnsi="Consolas" w:eastAsia="Consolas"/>
          <w:b w:val="0"/>
          <w:sz w:val="21"/>
        </w:rPr>
        <w:t>@PreAuthorize</w:t>
      </w:r>
      <w:r>
        <w:rPr>
          <w:rFonts w:ascii="宋体" w:hAnsi="宋体" w:eastAsia="宋体"/>
          <w:b w:val="0"/>
          <w:sz w:val="21"/>
        </w:rPr>
        <w:t xml:space="preserve"> 权限码同源；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② </w:t>
      </w:r>
      <w:r>
        <w:rPr>
          <w:rFonts w:ascii="宋体" w:hAnsi="宋体" w:eastAsia="宋体"/>
          <w:b/>
          <w:sz w:val="21"/>
        </w:rPr>
        <w:t>路由守卫 + `v-perm` 指令</w:t>
      </w:r>
      <w:r>
        <w:rPr>
          <w:rFonts w:ascii="宋体" w:hAnsi="宋体" w:eastAsia="宋体"/>
          <w:b w:val="0"/>
          <w:sz w:val="21"/>
        </w:rPr>
        <w:t>——无 token 跳登录，越权菜单不渲染；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③ </w:t>
      </w:r>
      <w:r>
        <w:rPr>
          <w:rFonts w:ascii="宋体" w:hAnsi="宋体" w:eastAsia="宋体"/>
          <w:b/>
          <w:sz w:val="21"/>
        </w:rPr>
        <w:t>演示兜底</w:t>
      </w:r>
      <w:r>
        <w:rPr>
          <w:rFonts w:ascii="宋体" w:hAnsi="宋体" w:eastAsia="宋体"/>
          <w:b w:val="0"/>
          <w:sz w:val="21"/>
        </w:rPr>
        <w:t>——接口不可达时降级为内置演示数据并标注「演示数据」，保证演示不中断。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后端服务 — 4 个模块 / 45 个接口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每个模块遵循「纯 Java 引擎（model + engine，可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>+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独立运行）+ Spring 适配层（Mapper / Service / Controller）」的同构分层。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核心引擎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接口数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可安装小区与需求登记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CommunityChecker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派单调度 + 装维 SLA 与赔付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CapacityPolicy / AdjacencyCluster / DispatchService / SlaEngine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 / 升级 / 流量 / 客户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PackageEngine / PackageUpgradeEngine / TrafficQueryEngine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权限 + 后台聚合与监控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—（JWT + Spring Security + JdbcTemplate 聚合）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common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主键生成 / 全局异常处理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接口总数 **45 个**（GET 28 / POST 12 / PUT 5），全部读写真实 MySQL 数据。  核心算法模块仍保留可独立运行的 `*Demo`（共 6 个），无需 Maven / 数据库即可验证业务算法。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4.5 数据库与安全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25 张表</w:t>
      </w:r>
      <w:r>
        <w:rPr>
          <w:rFonts w:ascii="宋体" w:hAnsi="宋体" w:eastAsia="宋体"/>
          <w:b w:val="0"/>
          <w:sz w:val="21"/>
        </w:rPr>
        <w:t>：业务域（community / work_order / worker / worker_capacity / sla_rule / sla_record / compensation /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customer / customer_contract / package_info / package_image / package_converge_item / package_param /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package_param_option / traffic_usage / package_upgrade_order / biz_order / review / community_demand）+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权限域（sys_user / sys_role / sys_menu / sys_user_role / sys_role_menu / sys_oper_log）。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初始化幂等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CREATE TABLE IF NOT EXISTS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INSERT IGNORE</w:t>
      </w:r>
      <w:r>
        <w:rPr>
          <w:rFonts w:ascii="宋体" w:hAnsi="宋体" w:eastAsia="宋体"/>
          <w:b w:val="0"/>
          <w:sz w:val="21"/>
        </w:rPr>
        <w:t>，随启动执行，不覆盖运行期数据。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鉴权</w:t>
      </w:r>
      <w:r>
        <w:rPr>
          <w:rFonts w:ascii="宋体" w:hAnsi="宋体" w:eastAsia="宋体"/>
          <w:b w:val="0"/>
          <w:sz w:val="21"/>
        </w:rPr>
        <w:t>：Spring Security 6 无状态 JWT。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（不固化在 token 内），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因此后台改角色/授权可即时生效。开放层（小程序 c 端接口）默认放行，可用 </w:t>
      </w:r>
      <w:r>
        <w:rPr>
          <w:rFonts w:ascii="Consolas" w:hAnsi="Consolas" w:eastAsia="Consolas"/>
          <w:b w:val="0"/>
          <w:sz w:val="21"/>
        </w:rPr>
        <w:t>app.security.protect-client-api=true</w:t>
      </w:r>
      <w:r>
        <w:rPr>
          <w:rFonts w:ascii="宋体" w:hAnsi="宋体" w:eastAsia="宋体"/>
          <w:b w:val="0"/>
          <w:sz w:val="21"/>
        </w:rPr>
        <w:t xml:space="preserve"> 收口。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五、配套文档清单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格式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系统架构说明书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总体分层架构、技术栈、模块划分、接口总览、数据模型、关键设计决策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功能进度说明书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 / 师傅端 / PC 后台 / 后端逐功能状态与里程碑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系统规划说明书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愿景目标、Phase 1–4 路线图、技术演进、风险对策、验收标准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运维操作说明书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环境、本地验证命令、部署、配置模板、监控、故障排查、建表 SQL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项目总览 README（本文档）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一页式总览，串联上述所有产物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上述 4 份说明书 + 本总览均已生成 `.docx` 正式版，并归档至项目空间「宽带业务管理系统 / 文档」。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六、当前进度与里程碑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设计稿 v1.9</w:t>
      </w:r>
      <w:r>
        <w:rPr>
          <w:rFonts w:ascii="宋体" w:hAnsi="宋体" w:eastAsia="宋体"/>
          <w:b w:val="0"/>
          <w:sz w:val="21"/>
        </w:rPr>
        <w:t>：覆盖客户端 20 页规划 + PC 后台 16 模块规划，含套餐升级与流量监控专章。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小程序骨架 → 全量页面</w:t>
      </w:r>
      <w:r>
        <w:rPr>
          <w:rFonts w:ascii="宋体" w:hAnsi="宋体" w:eastAsia="宋体"/>
          <w:b w:val="0"/>
          <w:sz w:val="21"/>
        </w:rPr>
        <w:t xml:space="preserve">：客户端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 xml:space="preserve">（含登录态）+ 师傅端 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 xml:space="preserve">（独立工程 </w:t>
      </w:r>
      <w:r>
        <w:rPr>
          <w:rFonts w:ascii="Consolas" w:hAnsi="Consolas" w:eastAsia="Consolas"/>
          <w:b w:val="0"/>
          <w:sz w:val="21"/>
        </w:rPr>
        <w:t>broadband-worker</w:t>
      </w:r>
      <w:r>
        <w:rPr>
          <w:rFonts w:ascii="宋体" w:hAnsi="宋体" w:eastAsia="宋体"/>
          <w:b w:val="0"/>
          <w:sz w:val="21"/>
        </w:rPr>
        <w:t>），接口封装注入 Bearer token。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后端 4 模块 / 45 接口</w:t>
      </w:r>
      <w:r>
        <w:rPr>
          <w:rFonts w:ascii="宋体" w:hAnsi="宋体" w:eastAsia="宋体"/>
          <w:b w:val="0"/>
          <w:sz w:val="21"/>
        </w:rPr>
        <w:t>：community / install / product / system，核心算法保留 6 个可独立运行的 Demo。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数据库接入</w:t>
      </w:r>
      <w:r>
        <w:rPr>
          <w:rFonts w:ascii="宋体" w:hAnsi="宋体" w:eastAsia="宋体"/>
          <w:b w:val="0"/>
          <w:sz w:val="21"/>
        </w:rPr>
        <w:t xml:space="preserve">：MySQL 8.4，25 张表 + 幂等 </w:t>
      </w:r>
      <w:r>
        <w:rPr>
          <w:rFonts w:ascii="Consolas" w:hAnsi="Consolas" w:eastAsia="Consolas"/>
          <w:b w:val="0"/>
          <w:sz w:val="21"/>
        </w:rPr>
        <w:t>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，启动自动初始化。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PC 后台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web-admin</w:t>
      </w:r>
      <w:r>
        <w:rPr>
          <w:rFonts w:ascii="宋体" w:hAnsi="宋体" w:eastAsia="宋体"/>
          <w:b w:val="0"/>
          <w:sz w:val="21"/>
        </w:rPr>
        <w:t>（Vue 3 + Element Plus）22 业务页 / 22 路由，全量对接真实接口，侧边栏由后端菜单树驱动。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RBAC / 安全</w:t>
      </w:r>
      <w:r>
        <w:rPr>
          <w:rFonts w:ascii="宋体" w:hAnsi="宋体" w:eastAsia="宋体"/>
          <w:b w:val="0"/>
          <w:sz w:val="21"/>
        </w:rPr>
        <w:t>：Spring Security 6 + 自研 JWT（HS256），5 角色 / 26 菜单 / 21 权限码；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实测鉴权矩阵 —— 无 token → 401、越权 → 403、授权内 → 200；含 7 条 JWT 回归单测。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⬜ </w:t>
      </w:r>
      <w:r>
        <w:rPr>
          <w:rFonts w:ascii="宋体" w:hAnsi="宋体" w:eastAsia="宋体"/>
          <w:b/>
          <w:sz w:val="21"/>
        </w:rPr>
        <w:t>小程序登录态正式接入后端鉴权</w:t>
      </w:r>
      <w:r>
        <w:rPr>
          <w:rFonts w:ascii="宋体" w:hAnsi="宋体" w:eastAsia="宋体"/>
          <w:b w:val="0"/>
          <w:sz w:val="21"/>
        </w:rPr>
        <w:t xml:space="preserve">：当前为 mock + token 注入骨架，待微信 session 换 token 后由 </w:t>
      </w:r>
      <w:r>
        <w:rPr>
          <w:rFonts w:ascii="Consolas" w:hAnsi="Consolas" w:eastAsia="Consolas"/>
          <w:b w:val="0"/>
          <w:sz w:val="21"/>
        </w:rPr>
        <w:t>protect-client-api</w:t>
      </w:r>
      <w:r>
        <w:rPr>
          <w:rFonts w:ascii="宋体" w:hAnsi="宋体" w:eastAsia="宋体"/>
          <w:b w:val="0"/>
          <w:sz w:val="21"/>
        </w:rPr>
        <w:t xml:space="preserve"> 一处收口。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配置策略</w:t>
      </w:r>
      <w:r>
        <w:rPr>
          <w:rFonts w:ascii="宋体" w:hAnsi="宋体" w:eastAsia="宋体"/>
          <w:b w:val="0"/>
          <w:sz w:val="21"/>
        </w:rPr>
        <w:t>：单体 Spring Boot 原生配置（application.yml + 环境变量），不引入 Apollo 等外部配置中心。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七、本地运行与验证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后端（Maven + MySQL，完整链路）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# 本机 Maven 不在 PATH 时使用绝对路径</w:t>
        <w:br/>
      </w:r>
      <w:r>
        <w:rPr>
          <w:rFonts w:ascii="Consolas" w:hAnsi="Consolas" w:eastAsia="Consolas"/>
          <w:b w:val="0"/>
          <w:sz w:val="18"/>
        </w:rPr>
        <w:t>MVN=~/Documents/localRepository/devRepository/maven/bin/mvn</w:t>
        <w:br/>
      </w:r>
      <w:r>
        <w:rPr>
          <w:rFonts w:ascii="Consolas" w:hAnsi="Consolas" w:eastAsia="Consolas"/>
          <w:b w:val="0"/>
          <w:sz w:val="18"/>
        </w:rPr>
        <w:t>$MVN clean package            # 含 7 条 JWT 回归单测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DB_USERNAME=broadband DB_PASSWORD=****** \</w:t>
        <w:br/>
      </w:r>
      <w:r>
        <w:rPr>
          <w:rFonts w:ascii="Consolas" w:hAnsi="Consolas" w:eastAsia="Consolas"/>
          <w:b w:val="0"/>
          <w:sz w:val="18"/>
        </w:rPr>
        <w:t xml:space="preserve">  java -jar target/broadband-backend-1.0.0.jar --server.port=8082</w:t>
        <w:br/>
      </w:r>
      <w:r>
        <w:rPr>
          <w:rFonts w:ascii="Consolas" w:hAnsi="Consolas" w:eastAsia="Consolas"/>
          <w:b w:val="0"/>
          <w:sz w:val="18"/>
        </w:rPr>
        <w:t># 启动即自动建库建表（幂等），无需手工执行 SQL</w:t>
        <w:br/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冒烟：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TOK=$(curl -s -X POST http://127.0.0.1:8082/api/auth/login \</w:t>
        <w:br/>
      </w:r>
      <w:r>
        <w:rPr>
          <w:rFonts w:ascii="Consolas" w:hAnsi="Consolas" w:eastAsia="Consolas"/>
          <w:b w:val="0"/>
          <w:sz w:val="18"/>
        </w:rPr>
        <w:t xml:space="preserve">     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 -d '{"username":"admin","password":"admin123"}'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>curl -s -H "Authorization: Bearer $TOK" http://127.0.0.1:8082/api/auth/me | head -c 300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PC 后台（Vite）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install</w:t>
        <w:br/>
      </w:r>
      <w:r>
        <w:rPr>
          <w:rFonts w:ascii="Consolas" w:hAnsi="Consolas" w:eastAsia="Consolas"/>
          <w:b w:val="0"/>
          <w:sz w:val="18"/>
        </w:rPr>
        <w:t>npm run dev      # http://127.0.0.1:5173 ，/api 自动代理到 :8082</w:t>
        <w:br/>
      </w:r>
      <w:r>
        <w:rPr>
          <w:rFonts w:ascii="Consolas" w:hAnsi="Consolas" w:eastAsia="Consolas"/>
          <w:b w:val="0"/>
          <w:sz w:val="18"/>
        </w:rPr>
        <w:t>npm run build    # 产物 dist/，生产交 Nginx 反代（见《运维操作说明书》）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7.3 纯算法验证（无需 Maven / 数据库）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后端核心引擎可脱离框架独立编译运行：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find src/main/java/com/broadband -name "*.java" \</w:t>
        <w:br/>
      </w:r>
      <w:r>
        <w:rPr>
          <w:rFonts w:ascii="Consolas" w:hAnsi="Consolas" w:eastAsia="Consolas"/>
          <w:b w:val="0"/>
          <w:sz w:val="18"/>
        </w:rPr>
        <w:t xml:space="preserve">  | grep -v '/mapper/' | grep -v '/spring/' | grep -v 'TrafficRecord.java' \</w:t>
        <w:br/>
      </w:r>
      <w:r>
        <w:rPr>
          <w:rFonts w:ascii="Consolas" w:hAnsi="Consolas" w:eastAsia="Consolas"/>
          <w:b w:val="0"/>
          <w:sz w:val="18"/>
        </w:rPr>
        <w:t xml:space="preserve">  | tr '\n' '\0' | xargs -0 javac -d /tmp/bwall</w:t>
        <w:br/>
      </w:r>
      <w:r>
        <w:rPr>
          <w:rFonts w:ascii="Consolas" w:hAnsi="Consolas" w:eastAsia="Consolas"/>
          <w:b w:val="0"/>
          <w:sz w:val="18"/>
        </w:rPr>
        <w:t>java -cp /tmp/bwall com.broadband.install.DispatchDemo</w:t>
        <w:br/>
      </w:r>
      <w:r>
        <w:rPr>
          <w:rFonts w:ascii="Consolas" w:hAnsi="Consolas" w:eastAsia="Consolas"/>
          <w:b w:val="0"/>
          <w:sz w:val="18"/>
        </w:rPr>
        <w:t>java -cp /tmp/bwall com.broadband.install.SlaDemo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com.broadband.product.PackageUpgradeDemo</w:t>
        <w:br/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建表 SQL、配置模板、Nginx 与故障排查详见 </w:t>
      </w:r>
      <w:r>
        <w:rPr>
          <w:rFonts w:ascii="宋体" w:hAnsi="宋体" w:eastAsia="宋体"/>
          <w:b/>
          <w:sz w:val="21"/>
        </w:rPr>
        <w:t>《运维操作说明书》</w:t>
      </w:r>
      <w:r>
        <w:rPr>
          <w:rFonts w:ascii="宋体" w:hAnsi="宋体" w:eastAsia="宋体"/>
          <w:b w:val="0"/>
          <w:sz w:val="21"/>
        </w:rPr>
        <w:t xml:space="preserve">；接口明细、数据模型与分层设计详见 </w:t>
      </w:r>
      <w:r>
        <w:rPr>
          <w:rFonts w:ascii="宋体" w:hAnsi="宋体" w:eastAsia="宋体"/>
          <w:b/>
          <w:sz w:val="21"/>
        </w:rPr>
        <w:t>《系统架构说明书》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八、后续规划（摘要）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小程序登录态正式接入后端鉴权</w:t>
      </w:r>
      <w:r>
        <w:rPr>
          <w:rFonts w:ascii="宋体" w:hAnsi="宋体" w:eastAsia="宋体"/>
          <w:b w:val="0"/>
          <w:sz w:val="21"/>
        </w:rPr>
        <w:t xml:space="preserve">：微信 session 换 token（后端新增 </w:t>
      </w:r>
      <w:r>
        <w:rPr>
          <w:rFonts w:ascii="Consolas" w:hAnsi="Consolas" w:eastAsia="Consolas"/>
          <w:b w:val="0"/>
          <w:sz w:val="21"/>
        </w:rPr>
        <w:t>/api/auth/miniapp-login</w:t>
      </w:r>
      <w:r>
        <w:rPr>
          <w:rFonts w:ascii="宋体" w:hAnsi="宋体" w:eastAsia="宋体"/>
          <w:b w:val="0"/>
          <w:sz w:val="21"/>
        </w:rPr>
        <w:t xml:space="preserve">），将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 </w:t>
      </w:r>
      <w:r>
        <w:rPr>
          <w:rFonts w:ascii="Consolas" w:hAnsi="Consolas" w:eastAsia="Consolas"/>
          <w:b w:val="0"/>
          <w:sz w:val="21"/>
        </w:rPr>
        <w:t>true</w:t>
      </w:r>
      <w:r>
        <w:rPr>
          <w:rFonts w:ascii="宋体" w:hAnsi="宋体" w:eastAsia="宋体"/>
          <w:b w:val="0"/>
          <w:sz w:val="21"/>
        </w:rPr>
        <w:t>，把 c 端开放接口一并纳入鉴权。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业务增强</w:t>
      </w:r>
      <w:r>
        <w:rPr>
          <w:rFonts w:ascii="宋体" w:hAnsi="宋体" w:eastAsia="宋体"/>
          <w:b w:val="0"/>
          <w:sz w:val="21"/>
        </w:rPr>
        <w:t>：工单状态机流转与改派、SLA 规则在线编辑、套餐上下架审批流。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交付增强</w:t>
      </w:r>
      <w:r>
        <w:rPr>
          <w:rFonts w:ascii="宋体" w:hAnsi="宋体" w:eastAsia="宋体"/>
          <w:b w:val="0"/>
          <w:sz w:val="21"/>
        </w:rPr>
        <w:t>：性能监控指标细化（QPS/耗时分位）、操作日志归档策略、CI 流水线。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文档进阶</w:t>
      </w:r>
      <w:r>
        <w:rPr>
          <w:rFonts w:ascii="宋体" w:hAnsi="宋体" w:eastAsia="宋体"/>
          <w:b w:val="0"/>
          <w:sz w:val="21"/>
        </w:rPr>
        <w:t>：为正式文档补充封面 / 页眉页脚 / 页码，输出统一版式。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详细路线图与验收标准见 **《系统规划说明书》**。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