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4E79"/>
          <w:sz w:val="40"/>
        </w:rPr>
        <w:t>宽带业务管理系统 · 系统架构说明书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文档版本：v1.1 ｜ 对应设计稿：broadband-design/index.html v1.9 ｜ 生成日期：2026-09-14  文档范围：描述系统总体架构、技术栈、模块划分、分层设计、接口与数据模型、关键设计决策。  **v1.1 变更**：补入已落地的 PC 后台（web-admin，Vue 3）与安全体系（Spring Security 6 + JWT + RBAC）；  后端由 3 模块 13 接口修正为 **4 模块 45 接口**，数据层由「规划」修正为 **已接入 MySQL（25 张表）**。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1. 系统定位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宽带业务管理系统面向「宽带办理 + 装维运营」业务场景，覆盖三类使用者：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载体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主题色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客户端（C 端用户）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微信小程序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蓝 </w:t>
            </w:r>
            <w:r>
              <w:rPr>
                <w:rFonts w:ascii="Consolas" w:hAnsi="Consolas" w:eastAsia="Consolas"/>
                <w:b w:val="0"/>
                <w:sz w:val="19"/>
              </w:rPr>
              <w:t>#2563eb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选套餐、查覆盖、下单、升档、流量监控、报修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🟡 7 页骨架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安装师傅（装维）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微信小程序（师傅端）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橙 </w:t>
            </w:r>
            <w:r>
              <w:rPr>
                <w:rFonts w:ascii="Consolas" w:hAnsi="Consolas" w:eastAsia="Consolas"/>
                <w:b w:val="0"/>
                <w:sz w:val="19"/>
              </w:rPr>
              <w:t>#ea580c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接单、排班、路线、完工确认、测速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⬜ 待建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运营/管理（B 端）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PC 后台（web-admin，Vue 3）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靛 </w:t>
            </w:r>
            <w:r>
              <w:rPr>
                <w:rFonts w:ascii="Consolas" w:hAnsi="Consolas" w:eastAsia="Consolas"/>
                <w:b w:val="0"/>
                <w:sz w:val="19"/>
              </w:rPr>
              <w:t>#4f46e5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套餐/小区/工单/权限/性能/SLA 看板管理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22 业务页</w:t>
            </w:r>
          </w:p>
        </w:tc>
      </w:tr>
    </w:tbl>
    <w:p>
      <w:pPr>
        <w:spacing w:after="80"/>
      </w:pP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已落地：**后端 4 个业务模块 / 45 个 REST 接口（真实 MySQL）**、**PC 后台 22 业务页**、  **RBAC 鉴权体系（5 角色 / 21 权限码）**、**客户端小程序骨架 7 页**。  待建：**师傅端小程序 8 页**、**客户端剩余约 13 页**。配置中心按既定决策不引入 Apollo。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2. 总体架构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 用户终端层 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18"/>
        </w:rPr>
        <w:t>│  微信小程序(客户端)     微信小程序(师傅端)      PC 后台 web-admin        │</w:t>
        <w:br/>
      </w:r>
      <w:r>
        <w:rPr>
          <w:rFonts w:ascii="Consolas" w:hAnsi="Consolas" w:eastAsia="Consolas"/>
          <w:b w:val="0"/>
          <w:sz w:val="18"/>
        </w:rPr>
        <w:t>│  pages/index service…   pages/worker…(待建)    Vue3+ElementPlus+Pinia   │</w:t>
        <w:br/>
      </w:r>
      <w:r>
        <w:rPr>
          <w:rFonts w:ascii="Consolas" w:hAnsi="Consolas" w:eastAsia="Consolas"/>
          <w:b w:val="0"/>
          <w:sz w:val="18"/>
        </w:rPr>
        <w:t>│       (7 页骨架)             (规划)            (22 业务页 / 22 路由)     │</w:t>
        <w:br/>
      </w:r>
      <w:r>
        <w:rPr>
          <w:rFonts w:ascii="Consolas" w:hAnsi="Consolas" w:eastAsia="Consolas"/>
          <w:b w:val="0"/>
          <w:sz w:val="18"/>
        </w:rPr>
        <w:t>└──────────────┬────────────────────┬────────────────────┬───────────────┘</w:t>
        <w:br/>
      </w:r>
      <w:r>
        <w:rPr>
          <w:rFonts w:ascii="Consolas" w:hAnsi="Consolas" w:eastAsia="Consolas"/>
          <w:b w:val="0"/>
          <w:sz w:val="18"/>
        </w:rPr>
        <w:t xml:space="preserve">               │  HTTPS / JSON      │                    │ /api/*（dev: Vite 代理）</w:t>
        <w:br/>
      </w:r>
      <w:r>
        <w:rPr>
          <w:rFonts w:ascii="Consolas" w:hAnsi="Consolas" w:eastAsia="Consolas"/>
          <w:b w:val="0"/>
          <w:sz w:val="18"/>
        </w:rPr>
        <w:t>┌──────────────┴────────────────────┴────────────────────┴───────────────┐</w:t>
        <w:br/>
      </w:r>
      <w:r>
        <w:rPr>
          <w:rFonts w:ascii="Consolas" w:hAnsi="Consolas" w:eastAsia="Consolas"/>
          <w:b w:val="0"/>
          <w:sz w:val="18"/>
        </w:rPr>
        <w:t>│             接入层：Nginx（生产，反代 + 静态托管 dist；规划上线）        │</w:t>
        <w:br/>
      </w: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└────────────────────────────────────┬───────────────────────────────────┘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    │  /api/*</w:t>
        <w:br/>
      </w: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┌────────────────────────────────────┴───────────────────────────────────┐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18"/>
        </w:rPr>
        <w:t>│                   业务服务层（单体 Spring Boot 3.2.1，:8082）            │</w:t>
        <w:br/>
      </w:r>
      <w:r>
        <w:rPr>
          <w:rFonts w:ascii="Consolas" w:hAnsi="Consolas" w:eastAsia="Consolas"/>
          <w:b w:val="0"/>
          <w:sz w:val="18"/>
        </w:rPr>
        <w:t>│  ┌───────────┐ ┌───────────┐ ┌───────────┐ ┌───────────┐ ┌───────────┐ │</w:t>
        <w:br/>
      </w:r>
      <w:r>
        <w:rPr>
          <w:rFonts w:ascii="Consolas" w:hAnsi="Consolas" w:eastAsia="Consolas"/>
          <w:b w:val="0"/>
          <w:sz w:val="18"/>
        </w:rPr>
        <w:t>│  │ community │ │  install  │ │  product  │ │  system   │ │  common   │ │</w:t>
        <w:br/>
      </w:r>
      <w:r>
        <w:rPr>
          <w:rFonts w:ascii="Consolas" w:hAnsi="Consolas" w:eastAsia="Consolas"/>
          <w:b w:val="0"/>
          <w:sz w:val="18"/>
        </w:rPr>
        <w:t>│  │ 小区覆盖  │ │派单+SLA   │ │套餐/升级  │ │RBAC+平台  │ │主键/异常  │ │</w:t>
        <w:br/>
      </w:r>
      <w:r>
        <w:rPr>
          <w:rFonts w:ascii="Consolas" w:hAnsi="Consolas" w:eastAsia="Consolas"/>
          <w:b w:val="0"/>
          <w:sz w:val="18"/>
        </w:rPr>
        <w:t>│  │           │ │           │ │流量/客户  │ │聚合/监控  │ │           │ │</w:t>
        <w:br/>
      </w:r>
      <w:r>
        <w:rPr>
          <w:rFonts w:ascii="Consolas" w:hAnsi="Consolas" w:eastAsia="Consolas"/>
          <w:b w:val="0"/>
          <w:sz w:val="18"/>
        </w:rPr>
        <w:t>│  └─────┬─────┘ └─────┬─────┘ └─────┬─────┘ └─────┬─────┘ └───────────┘ │</w:t>
        <w:br/>
      </w:r>
      <w:r>
        <w:rPr>
          <w:rFonts w:ascii="Consolas" w:hAnsi="Consolas" w:eastAsia="Consolas"/>
          <w:b w:val="0"/>
          <w:sz w:val="18"/>
        </w:rPr>
        <w:t>│        └─────────────┴─────────────┴─────────────┘                     │</w:t>
        <w:br/>
      </w:r>
      <w:r>
        <w:rPr>
          <w:rFonts w:ascii="Consolas" w:hAnsi="Consolas" w:eastAsia="Consolas"/>
          <w:b w:val="0"/>
          <w:sz w:val="18"/>
        </w:rPr>
        <w:t>│   统一分层：model / engine(纯Java) / mapper / spring / *Demo            │</w:t>
        <w:br/>
      </w:r>
      <w:r>
        <w:rPr>
          <w:rFonts w:ascii="Consolas" w:hAnsi="Consolas" w:eastAsia="Consolas"/>
          <w:b w:val="0"/>
          <w:sz w:val="18"/>
        </w:rPr>
        <w:t>│   安全：Spring Security 6 FilterChain + JwtAuthFilter + @PreAuthorize   │</w:t>
        <w:br/>
      </w: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└────────────────────────────────────┬───────────────────────────────────┘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sz w:val="18"/>
        </w:rPr>
        <w:t xml:space="preserve">                                     │  MyBatis-Plus 3.5.x + JdbcTemplate</w:t>
        <w:br/>
      </w: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┌────────────────────────────────────┴───────────────────────────────────┐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18"/>
        </w:rPr>
        <w:t>│                   数据层：MySQL 8.4（25 张表，幂等初始化）               │</w:t>
        <w:br/>
      </w:r>
      <w:r>
        <w:rPr>
          <w:rFonts w:ascii="Consolas" w:hAnsi="Consolas" w:eastAsia="Consolas"/>
          <w:b w:val="0"/>
          <w:sz w:val="18"/>
        </w:rPr>
        <w:t>│  业务域：community / worker / worker_capacity / work_order / customer*  │</w:t>
        <w:br/>
      </w:r>
      <w:r>
        <w:rPr>
          <w:rFonts w:ascii="Consolas" w:hAnsi="Consolas" w:eastAsia="Consolas"/>
          <w:b w:val="0"/>
          <w:sz w:val="18"/>
        </w:rPr>
        <w:t>│          package_* / traffic_usage / package_upgrade_order / biz_order  │</w:t>
        <w:br/>
      </w:r>
      <w:r>
        <w:rPr>
          <w:rFonts w:ascii="Consolas" w:hAnsi="Consolas" w:eastAsia="Consolas"/>
          <w:b w:val="0"/>
          <w:sz w:val="18"/>
        </w:rPr>
        <w:t>│          sla_rule / sla_record / compensation / review / community_demand│</w:t>
        <w:br/>
      </w:r>
      <w:r>
        <w:rPr>
          <w:rFonts w:ascii="Consolas" w:hAnsi="Consolas" w:eastAsia="Consolas"/>
          <w:b w:val="0"/>
          <w:sz w:val="18"/>
        </w:rPr>
        <w:t>│  权限域：sys_user / sys_role / sys_menu / sys_user_role / sys_role_menu │</w:t>
        <w:br/>
      </w:r>
      <w:r>
        <w:rPr>
          <w:rFonts w:ascii="Consolas" w:hAnsi="Consolas" w:eastAsia="Consolas"/>
          <w:b w:val="0"/>
          <w:sz w:val="18"/>
        </w:rPr>
        <w:t>│          / sys_oper_log                                                 │</w:t>
        <w:br/>
      </w: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after="0"/>
      </w:pPr>
      <w:r>
        <w:rPr>
          <w:rFonts w:ascii="宋体" w:hAnsi="宋体" w:eastAsia="宋体"/>
          <w:b/>
          <w:sz w:val="21"/>
        </w:rPr>
        <w:t>各层职责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终端层</w:t>
      </w:r>
      <w:r>
        <w:rPr>
          <w:rFonts w:ascii="宋体" w:hAnsi="宋体" w:eastAsia="宋体"/>
          <w:b w:val="0"/>
          <w:sz w:val="21"/>
        </w:rPr>
        <w:t xml:space="preserve">：界面与交互，统一走封装后的请求层（小程序 </w:t>
      </w:r>
      <w:r>
        <w:rPr>
          <w:rFonts w:ascii="Consolas" w:hAnsi="Consolas" w:eastAsia="Consolas"/>
          <w:b w:val="0"/>
          <w:sz w:val="21"/>
        </w:rPr>
        <w:t>utils/api.js</w:t>
      </w:r>
      <w:r>
        <w:rPr>
          <w:rFonts w:ascii="宋体" w:hAnsi="宋体" w:eastAsia="宋体"/>
          <w:b w:val="0"/>
          <w:sz w:val="21"/>
        </w:rPr>
        <w:t xml:space="preserve">、后台 </w:t>
      </w:r>
      <w:r>
        <w:rPr>
          <w:rFonts w:ascii="Consolas" w:hAnsi="Consolas" w:eastAsia="Consolas"/>
          <w:b w:val="0"/>
          <w:sz w:val="21"/>
        </w:rPr>
        <w:t>src/api/request.js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接入层</w:t>
      </w:r>
      <w:r>
        <w:rPr>
          <w:rFonts w:ascii="宋体" w:hAnsi="宋体" w:eastAsia="宋体"/>
          <w:b w:val="0"/>
          <w:sz w:val="21"/>
        </w:rPr>
        <w:t xml:space="preserve">：生产用 Nginx 终止 HTTPS、托管前端静态产物并把 </w:t>
      </w:r>
      <w:r>
        <w:rPr>
          <w:rFonts w:ascii="Consolas" w:hAnsi="Consolas" w:eastAsia="Consolas"/>
          <w:b w:val="0"/>
          <w:sz w:val="21"/>
        </w:rPr>
        <w:t>/api/*</w:t>
      </w:r>
      <w:r>
        <w:rPr>
          <w:rFonts w:ascii="宋体" w:hAnsi="宋体" w:eastAsia="宋体"/>
          <w:b w:val="0"/>
          <w:sz w:val="21"/>
        </w:rPr>
        <w:t xml:space="preserve"> 反代到后端；开发期由 Vite dev server 代理。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业务服务层</w:t>
      </w:r>
      <w:r>
        <w:rPr>
          <w:rFonts w:ascii="宋体" w:hAnsi="宋体" w:eastAsia="宋体"/>
          <w:b w:val="0"/>
          <w:sz w:val="21"/>
        </w:rPr>
        <w:t>：按业务域拆模块，每个模块遵循「纯 Java 引擎可独立验证 + Spring 适配层组装」的同构设计；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安全拦截在 Servlet Filter 链完成（无状态 JWT），细粒度授权用方法级 </w:t>
      </w:r>
      <w:r>
        <w:rPr>
          <w:rFonts w:ascii="Consolas" w:hAnsi="Consolas" w:eastAsia="Consolas"/>
          <w:b w:val="0"/>
          <w:sz w:val="21"/>
        </w:rPr>
        <w:t>@PreAuthorize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数据层</w:t>
      </w:r>
      <w:r>
        <w:rPr>
          <w:rFonts w:ascii="宋体" w:hAnsi="宋体" w:eastAsia="宋体"/>
          <w:b w:val="0"/>
          <w:sz w:val="21"/>
        </w:rPr>
        <w:t>：MyBatis-Plus Mapper 承载业务读写；后台聚合类只读查询用 JdbcTemplate 直接 SQL（多表联查更直观）。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3.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后端框架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Spring Boot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3.2.1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JDK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Java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21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ORM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MyBatis-Plus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mybatis-plus-spring-boot3-starter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已落地（见下方依赖坑）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Web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spring-boot-starter-web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3.2.1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MySQL + </w:t>
            </w:r>
            <w:r>
              <w:rPr>
                <w:rFonts w:ascii="Consolas" w:hAnsi="Consolas" w:eastAsia="Consolas"/>
                <w:b w:val="0"/>
                <w:sz w:val="19"/>
              </w:rPr>
              <w:t>mysql-connector-j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8.4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已落地（25 张表）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安全/鉴权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Spring Security 6 + 自研 HS256 JWT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配置中心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Apollo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⬜ 按架构决策</w:t>
            </w:r>
            <w:r>
              <w:rPr>
                <w:rFonts w:ascii="宋体" w:hAnsi="宋体" w:eastAsia="宋体"/>
                <w:b/>
                <w:sz w:val="19"/>
              </w:rPr>
              <w:t>不引入</w:t>
            </w:r>
            <w:r>
              <w:rPr>
                <w:rFonts w:ascii="宋体" w:hAnsi="宋体" w:eastAsia="宋体"/>
                <w:b w:val="0"/>
                <w:sz w:val="19"/>
              </w:rPr>
              <w:t>（yml + 环境变量）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小程序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微信原生（WXML/WXSS/JS）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🟡 客户端骨架 7 页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后台前端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Vue 3 + Element Plus（按需）+ Pinia + Vue Router + Vite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Vue 3.5 / Vite 5.4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构建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Maven（后端） / npm（前端）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Maven 3.9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已落地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JUnit 5（</w:t>
            </w:r>
            <w:r>
              <w:rPr>
                <w:rFonts w:ascii="Consolas" w:hAnsi="Consolas" w:eastAsia="Consolas"/>
                <w:b w:val="0"/>
                <w:sz w:val="19"/>
              </w:rPr>
              <w:t>spring-boot-starter-test</w:t>
            </w:r>
            <w:r>
              <w:rPr>
                <w:rFonts w:ascii="宋体" w:hAnsi="宋体" w:eastAsia="宋体"/>
                <w:b w:val="0"/>
                <w:sz w:val="19"/>
              </w:rPr>
              <w:t>）+ 纯 Java Demo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7 条 JWT 单测 + 6 个 Demo</w:t>
            </w:r>
          </w:p>
        </w:tc>
      </w:tr>
    </w:tbl>
    <w:p>
      <w:pPr>
        <w:spacing w:after="80"/>
      </w:pP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**依赖坑（务必注意）**：`mybatis-plus-boot-starter` 会传递 `mybatis-spring:2.x`，在 Spring 6.1 下启动即报  `Invalid value type for attribute 'factoryBeanObjectType'`。必须改用 `mybatis-plus-spring-boot3-starter`（`mybatis-spring:3.0.3`）。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4. 后端模块划分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后端根路径：</w:t>
      </w:r>
      <w:r>
        <w:rPr>
          <w:rFonts w:ascii="Consolas" w:hAnsi="Consolas" w:eastAsia="Consolas"/>
          <w:b w:val="0"/>
          <w:sz w:val="21"/>
        </w:rPr>
        <w:t>backend/src/main/java/com/broadband/</w:t>
      </w:r>
      <w:r>
        <w:rPr>
          <w:rFonts w:ascii="宋体" w:hAnsi="宋体" w:eastAsia="宋体"/>
          <w:b w:val="0"/>
          <w:sz w:val="21"/>
        </w:rPr>
        <w:t xml:space="preserve">，共 </w:t>
      </w:r>
      <w:r>
        <w:rPr>
          <w:rFonts w:ascii="宋体" w:hAnsi="宋体" w:eastAsia="宋体"/>
          <w:b/>
          <w:sz w:val="21"/>
        </w:rPr>
        <w:t>4 个业务模块 + 1 个公共层 / 107 个 Java 文件</w:t>
      </w:r>
      <w:r>
        <w:rPr>
          <w:rFonts w:ascii="宋体" w:hAnsi="宋体" w:eastAsia="宋体"/>
          <w:b w:val="0"/>
          <w:sz w:val="21"/>
        </w:rPr>
        <w:t>（业务模块上限 5）。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包名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文件数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核心类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接口前缀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小区覆盖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community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可安装性三态校验、需求登记、小区维护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CommunityChecker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/api/community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/api/admin/communities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派单 + 装维 SLA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install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37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相邻性聚类、容量校验、超容拦截、SLA 与赔付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AdjacencyCluster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CapacityPolicy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DispatchService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SlaEngine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/api/dispatch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/api/sla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/api/admin/work-orders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 + 升级 + 流量 + 客户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product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35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套餐详情与维护、升档补差、流量聚合、客户与报表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PackageEngine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PackageUpgradeEngine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TrafficQueryEngine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/api/package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/api/traffic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/api/admin/*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权限与平台聚合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system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23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RBAC 登录鉴权、用户/角色/菜单/日志、看板与监控聚合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JwtUtil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JwtAuthFilter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SecurityConfig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AdminPlatformController</w:t>
            </w:r>
          </w:p>
        </w:tc>
        <w:tc>
          <w:tcPr>
            <w:tcW w:type="dxa" w:w="144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/api/auth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/api/system/*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/api/admin/*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公共层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common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主键生成、全局异常处理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Ids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GlobalExceptionHandler</w:t>
            </w:r>
          </w:p>
        </w:tc>
        <w:tc>
          <w:tcPr>
            <w:tcW w:type="dxa" w:w="144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 w:val="0"/>
          <w:sz w:val="21"/>
        </w:rPr>
        <w:t>各模块详细结构见对应模块文档：</w:t>
      </w:r>
      <w:r>
        <w:rPr>
          <w:rFonts w:ascii="Consolas" w:hAnsi="Consolas" w:eastAsia="Consolas"/>
          <w:b w:val="0"/>
          <w:sz w:val="21"/>
        </w:rPr>
        <w:t>backend/README.md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backend/SLA.md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backend/PKG_TRAFFIC.md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backend/RBAC.md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5. 同构分层设计（关键约定）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每个业务模块采用一致分层，便于维护与替换数据源：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com.broadband.{community|install|product}/</w:t>
        <w:br/>
      </w:r>
      <w:r>
        <w:rPr>
          <w:rFonts w:ascii="Consolas" w:hAnsi="Consolas" w:eastAsia="Consolas"/>
          <w:b w:val="0"/>
          <w:sz w:val="18"/>
        </w:rPr>
        <w:t>├── &lt;Module&gt;Demo.java        # 纯 Java 可独立运行验证（无 Spring 依赖）</w:t>
        <w:br/>
      </w:r>
      <w:r>
        <w:rPr>
          <w:rFonts w:ascii="Consolas" w:hAnsi="Consolas" w:eastAsia="Consolas"/>
          <w:b w:val="0"/>
          <w:sz w:val="18"/>
        </w:rPr>
        <w:t>├── model/                   # 纯 POJO / VO / 实体（与 DB 表对应，零 ORM 注解）</w:t>
        <w:br/>
      </w:r>
      <w:r>
        <w:rPr>
          <w:rFonts w:ascii="Consolas" w:hAnsi="Consolas" w:eastAsia="Consolas"/>
          <w:b w:val="0"/>
          <w:sz w:val="18"/>
        </w:rPr>
        <w:t>├── engine/                  # 核心算法（纯 Java，可单测/可独立运行）</w:t>
        <w:br/>
      </w:r>
      <w:r>
        <w:rPr>
          <w:rFonts w:ascii="Consolas" w:hAnsi="Consolas" w:eastAsia="Consolas"/>
          <w:b w:val="0"/>
          <w:sz w:val="18"/>
        </w:rPr>
        <w:t>├── mapper/                  # MyBatis-Plus Mapper 接口</w:t>
        <w:br/>
      </w:r>
      <w:r>
        <w:rPr>
          <w:rFonts w:ascii="Consolas" w:hAnsi="Consolas" w:eastAsia="Consolas"/>
          <w:b w:val="0"/>
          <w:sz w:val="18"/>
        </w:rPr>
        <w:t>└── spring/                  # ServiceApi / ServiceImpl / Controller</w:t>
        <w:br/>
      </w:r>
    </w:p>
    <w:p>
      <w:pPr>
        <w:spacing w:after="0"/>
      </w:pPr>
      <w:r>
        <w:rPr>
          <w:rFonts w:ascii="宋体" w:hAnsi="宋体" w:eastAsia="宋体"/>
          <w:b/>
          <w:sz w:val="21"/>
        </w:rPr>
        <w:t>约定（均已落地并遵守）</w:t>
      </w:r>
    </w:p>
    <w:p>
      <w:pPr>
        <w:pStyle w:val="ListBullet"/>
        <w:spacing w:after="0"/>
      </w:pPr>
      <w:r>
        <w:rPr>
          <w:rFonts w:ascii="Consolas" w:hAnsi="Consolas" w:eastAsia="Consolas"/>
          <w:b w:val="0"/>
          <w:sz w:val="21"/>
        </w:rPr>
        <w:t>engine</w:t>
      </w:r>
      <w:r>
        <w:rPr>
          <w:rFonts w:ascii="宋体" w:hAnsi="宋体" w:eastAsia="宋体"/>
          <w:b w:val="0"/>
          <w:sz w:val="21"/>
        </w:rPr>
        <w:t xml:space="preserve"> 不依赖 Spring，输入/输出为纯对象，可 </w:t>
      </w:r>
      <w:r>
        <w:rPr>
          <w:rFonts w:ascii="Consolas" w:hAnsi="Consolas" w:eastAsia="Consolas"/>
          <w:b w:val="0"/>
          <w:sz w:val="21"/>
        </w:rPr>
        <w:t>javac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1"/>
        </w:rPr>
        <w:t>java</w:t>
      </w:r>
      <w:r>
        <w:rPr>
          <w:rFonts w:ascii="宋体" w:hAnsi="宋体" w:eastAsia="宋体"/>
          <w:b w:val="0"/>
          <w:sz w:val="21"/>
        </w:rPr>
        <w:t xml:space="preserve"> 单独验证。</w:t>
      </w:r>
    </w:p>
    <w:p>
      <w:pPr>
        <w:pStyle w:val="ListBullet"/>
        <w:spacing w:after="0"/>
      </w:pPr>
      <w:r>
        <w:rPr>
          <w:rFonts w:ascii="Consolas" w:hAnsi="Consolas" w:eastAsia="Consolas"/>
          <w:b w:val="0"/>
          <w:sz w:val="21"/>
        </w:rPr>
        <w:t>model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零 ORM 注解</w:t>
      </w:r>
      <w:r>
        <w:rPr>
          <w:rFonts w:ascii="宋体" w:hAnsi="宋体" w:eastAsia="宋体"/>
          <w:b w:val="0"/>
          <w:sz w:val="21"/>
        </w:rPr>
        <w:t xml:space="preserve">（不加 </w:t>
      </w:r>
      <w:r>
        <w:rPr>
          <w:rFonts w:ascii="Consolas" w:hAnsi="Consolas" w:eastAsia="Consolas"/>
          <w:b w:val="0"/>
          <w:sz w:val="21"/>
        </w:rPr>
        <w:t>@TableName</w:t>
      </w:r>
      <w:r>
        <w:rPr>
          <w:rFonts w:ascii="宋体" w:hAnsi="宋体" w:eastAsia="宋体"/>
          <w:b w:val="0"/>
          <w:sz w:val="21"/>
        </w:rPr>
        <w:t xml:space="preserve">）：主键在 Service 层用 </w:t>
      </w:r>
      <w:r>
        <w:rPr>
          <w:rFonts w:ascii="Consolas" w:hAnsi="Consolas" w:eastAsia="Consolas"/>
          <w:b w:val="0"/>
          <w:sz w:val="21"/>
        </w:rPr>
        <w:t>Ids.next()</w:t>
      </w:r>
      <w:r>
        <w:rPr>
          <w:rFonts w:ascii="宋体" w:hAnsi="宋体" w:eastAsia="宋体"/>
          <w:b w:val="0"/>
          <w:sz w:val="21"/>
        </w:rPr>
        <w:t xml:space="preserve"> 显式生成，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保证实体类可被纯 Java 编译；表名依赖配置的驼峰/下划线映射。</w:t>
      </w:r>
    </w:p>
    <w:p>
      <w:pPr>
        <w:pStyle w:val="ListBullet"/>
        <w:spacing w:after="0"/>
      </w:pPr>
      <w:r>
        <w:rPr>
          <w:rFonts w:ascii="Consolas" w:hAnsi="Consolas" w:eastAsia="Consolas"/>
          <w:b w:val="0"/>
          <w:sz w:val="21"/>
        </w:rPr>
        <w:t>spring</w:t>
      </w:r>
      <w:r>
        <w:rPr>
          <w:rFonts w:ascii="宋体" w:hAnsi="宋体" w:eastAsia="宋体"/>
          <w:b w:val="0"/>
          <w:sz w:val="21"/>
        </w:rPr>
        <w:t xml:space="preserve"> 层只做「组装 DB 数据 → 调用 engine → 落库/返回」，不含业务判断。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保留字桥接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package_converge_item.description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1"/>
        </w:rPr>
        <w:t>desc</w:t>
      </w:r>
      <w:r>
        <w:rPr>
          <w:rFonts w:ascii="宋体" w:hAnsi="宋体" w:eastAsia="宋体"/>
          <w:b w:val="0"/>
          <w:sz w:val="21"/>
        </w:rPr>
        <w:t xml:space="preserve"> 是 SQL 保留字）与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</w:t>
      </w:r>
      <w:r>
        <w:rPr>
          <w:rFonts w:ascii="Consolas" w:hAnsi="Consolas" w:eastAsia="Consolas"/>
          <w:b w:val="0"/>
          <w:sz w:val="21"/>
        </w:rPr>
        <w:t>package_param_option.option_value</w:t>
      </w:r>
      <w:r>
        <w:rPr>
          <w:rFonts w:ascii="宋体" w:hAnsi="宋体" w:eastAsia="宋体"/>
          <w:b w:val="0"/>
          <w:sz w:val="21"/>
        </w:rPr>
        <w:t xml:space="preserve"> 在 Mapper 内用 </w:t>
      </w:r>
      <w:r>
        <w:rPr>
          <w:rFonts w:ascii="Consolas" w:hAnsi="Consolas" w:eastAsia="Consolas"/>
          <w:b w:val="0"/>
          <w:sz w:val="21"/>
        </w:rPr>
        <w:t>@Select</w:t>
      </w:r>
      <w:r>
        <w:rPr>
          <w:rFonts w:ascii="宋体" w:hAnsi="宋体" w:eastAsia="宋体"/>
          <w:b w:val="0"/>
          <w:sz w:val="21"/>
        </w:rPr>
        <w:t xml:space="preserve"> 别名映射回接口字段 </w:t>
      </w:r>
      <w:r>
        <w:rPr>
          <w:rFonts w:ascii="Consolas" w:hAnsi="Consolas" w:eastAsia="Consolas"/>
          <w:b w:val="0"/>
          <w:sz w:val="21"/>
        </w:rPr>
        <w:t>desc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value</w:t>
      </w:r>
      <w:r>
        <w:rPr>
          <w:rFonts w:ascii="宋体" w:hAnsi="宋体" w:eastAsia="宋体"/>
          <w:b w:val="0"/>
          <w:sz w:val="21"/>
        </w:rPr>
        <w:t>，从而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</w:t>
      </w:r>
      <w:r>
        <w:rPr>
          <w:rFonts w:ascii="宋体" w:hAnsi="宋体" w:eastAsia="宋体"/>
          <w:b/>
          <w:sz w:val="21"/>
        </w:rPr>
        <w:t>保住前端 JSON 契约不变、实体保持零注解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6. 接口总览（45 个：GET 28 / POST 12 / PUT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方法与路径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鉴权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认证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/api/auth/login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/api/auth/me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/api/auth/logout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开放 / 需登录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小区（C 端开放）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/api/community/check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/api/community/demand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开放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派单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/api/dispatch/run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/api/dispatch/capacity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dispatch:run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workorder:view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装维 SLA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/api/sla/evaluate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/api/sla/evaluate-batch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/api/sla/board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/api/sla/rules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/api/sla/compensations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sla:view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套餐（C 端开放）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/api/package/detail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/api/package/upgrade-options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/api/package/upgrade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开放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流量（C 端开放）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/api/traffic/usage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开放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小区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/api/admin/communities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/api/admin/communities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community:view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community:edit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工单与师傅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/api/admin/work-orders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/api/admin/work-orders/reset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/api/admin/workers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/api/admin/worker-capacity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workorder:view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dispatch:run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capacity:config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客户与套餐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/api/admin/customers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/api/admin/packages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/api/admin/packages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customer:view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package:edit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升级/评价/销售/财务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/api/admin/upgrade-orders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/api/admin/reviews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PUT /api/admin/reviews/{id}/close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/api/admin/sales/report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/api/admin/finance/report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upgrade:view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review:view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sales:view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finance:view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平台聚合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/api/admin/dashboard/stats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/dashboard/recent-orders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/orders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/traffic/overview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/monitor/overview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dashboard:view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order:view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traffic:view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monitor:view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 · 用户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/api/system/users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POST /api/system/users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PUT /api/system/users/{id}/status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/{id}/roles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/{id}/password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system:user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 · 角色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/api/system/roles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/api/system/roles/{id}/menus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PUT /api/system/roles/{id}/menus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system:role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 · 菜单与日志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/api/system/menus/tree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19"/>
              </w:rPr>
              <w:t>GET /api/system/logs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system:menu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system:log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/>
          <w:sz w:val="21"/>
        </w:rPr>
        <w:t>统一响应约定（已落地）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>业务正常：直接返回数据体（列表 / 对象），HTTP 200。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 xml:space="preserve">异常：由 </w:t>
      </w:r>
      <w:r>
        <w:rPr>
          <w:rFonts w:ascii="Consolas" w:hAnsi="Consolas" w:eastAsia="Consolas"/>
          <w:b w:val="0"/>
          <w:sz w:val="21"/>
        </w:rPr>
        <w:t>GlobalExceptionHandler</w:t>
      </w:r>
      <w:r>
        <w:rPr>
          <w:rFonts w:ascii="宋体" w:hAnsi="宋体" w:eastAsia="宋体"/>
          <w:b w:val="0"/>
          <w:sz w:val="21"/>
        </w:rPr>
        <w:t xml:space="preserve"> 统一转 </w:t>
      </w:r>
      <w:r>
        <w:rPr>
          <w:rFonts w:ascii="Consolas" w:hAnsi="Consolas" w:eastAsia="Consolas"/>
          <w:b w:val="0"/>
          <w:sz w:val="21"/>
        </w:rPr>
        <w:t>{"code":&lt;int&gt;,"message":"&lt;中文提示&gt;"}</w:t>
      </w:r>
      <w:r>
        <w:rPr>
          <w:rFonts w:ascii="宋体" w:hAnsi="宋体" w:eastAsia="宋体"/>
          <w:b w:val="0"/>
          <w:sz w:val="21"/>
        </w:rPr>
        <w:t>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401 = 未认证/凭证失效（</w:t>
      </w:r>
      <w:r>
        <w:rPr>
          <w:rFonts w:ascii="Consolas" w:hAnsi="Consolas" w:eastAsia="Consolas"/>
          <w:b w:val="0"/>
          <w:sz w:val="21"/>
        </w:rPr>
        <w:t>RestAuthHandlers</w:t>
      </w:r>
      <w:r>
        <w:rPr>
          <w:rFonts w:ascii="宋体" w:hAnsi="宋体" w:eastAsia="宋体"/>
          <w:b w:val="0"/>
          <w:sz w:val="21"/>
        </w:rPr>
        <w:t xml:space="preserve"> EntryPoint），403 = 已认证但无权限（AccessDeniedHandler），404 = 接口不存在，500 = 服务端异常（对外不暴露堆栈）。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 xml:space="preserve">所有 401/403/写操作均写入 </w:t>
      </w:r>
      <w:r>
        <w:rPr>
          <w:rFonts w:ascii="Consolas" w:hAnsi="Consolas" w:eastAsia="Consolas"/>
          <w:b w:val="0"/>
          <w:sz w:val="21"/>
        </w:rPr>
        <w:t>sys_oper_log</w:t>
      </w:r>
      <w:r>
        <w:rPr>
          <w:rFonts w:ascii="宋体" w:hAnsi="宋体" w:eastAsia="宋体"/>
          <w:b w:val="0"/>
          <w:sz w:val="21"/>
        </w:rPr>
        <w:t>，便于审计与排查。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7. 数据模型概览（已落地 25 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community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community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id, name, region, street, latitude, longitude, covered, port_total, port_used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community_demand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community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id, name, contact, phone, note, status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worker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worker_capacity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install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worker(id,name,region,skill_level)；capacity(worker_id,time_slot,adjacent_cap,non_adjacent_cap)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work_order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install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id, customer_name, package_desc, community_id, address, time_slot, status, worker_id, cluster_id, adjacent_route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sla_rule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sla_record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compensation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install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规则（时限/速率双模型、赔付方式与封顶）/ 评估记录 / 赔付工单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customer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customer_contract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product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客户（含 level 分层）/ 合约（起止日期 → 剩余月数驱动补差）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package_info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package_image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package_converge_item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package_param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package_param_option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product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套餐主表 + 主图/轮播 + 组成项 + 动态参数组与选项（含加价）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package_upgrade_order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product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id, customer_id, from/to package, addon_keys, month_diff, one_time_diff, effect_type, status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traffic_usage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product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customer_id, period_month, mobile_total, mobile_used, broadband_hours, broadband_peak, daily_trend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biz_order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system/product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订单主表（看板统计、订单列表、销售/财务报表聚合来源）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review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product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投诉与评价（可关闭）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sys_user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sys_role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sys_menu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sys_user_role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sys_role_menu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system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RBAC 五表；</w:t>
            </w:r>
            <w:r>
              <w:rPr>
                <w:rFonts w:ascii="Consolas" w:hAnsi="Consolas" w:eastAsia="Consolas"/>
                <w:b w:val="0"/>
                <w:sz w:val="19"/>
              </w:rPr>
              <w:t>sys_menu.perm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即权限码，与前端 </w:t>
            </w:r>
            <w:r>
              <w:rPr>
                <w:rFonts w:ascii="Consolas" w:hAnsi="Consolas" w:eastAsia="Consolas"/>
                <w:b w:val="0"/>
                <w:sz w:val="19"/>
              </w:rPr>
              <w:t>meta.perm</w:t>
            </w:r>
            <w:r>
              <w:rPr>
                <w:rFonts w:ascii="宋体" w:hAnsi="宋体" w:eastAsia="宋体"/>
                <w:b w:val="0"/>
                <w:sz w:val="19"/>
              </w:rPr>
              <w:t xml:space="preserve">、后端 </w:t>
            </w:r>
            <w:r>
              <w:rPr>
                <w:rFonts w:ascii="Consolas" w:hAnsi="Consolas" w:eastAsia="Consolas"/>
                <w:b w:val="0"/>
                <w:sz w:val="19"/>
              </w:rPr>
              <w:t>@PreAuthorize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三处同源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sys_oper_log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system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操作审计：username/action/target/method/ip/result/cost_ms/created_time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 w:val="0"/>
          <w:sz w:val="21"/>
        </w:rPr>
        <w:t>建表与种子脚本：</w:t>
      </w:r>
      <w:r>
        <w:rPr>
          <w:rFonts w:ascii="Consolas" w:hAnsi="Consolas" w:eastAsia="Consolas"/>
          <w:b w:val="0"/>
          <w:sz w:val="21"/>
        </w:rPr>
        <w:t>backend/src/main/resources/db/schema.sql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data.sql</w:t>
      </w:r>
      <w:r>
        <w:rPr>
          <w:rFonts w:ascii="宋体" w:hAnsi="宋体" w:eastAsia="宋体"/>
          <w:b w:val="0"/>
          <w:sz w:val="21"/>
        </w:rPr>
        <w:t>（幂等，启动自动执行）。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8. 关键设计决策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算法与框架解耦</w:t>
      </w:r>
      <w:r>
        <w:rPr>
          <w:rFonts w:ascii="宋体" w:hAnsi="宋体" w:eastAsia="宋体"/>
          <w:b w:val="0"/>
          <w:sz w:val="21"/>
        </w:rPr>
        <w:t xml:space="preserve">：派单、SLA、补差、流量四类核心算法均为纯 Java </w:t>
      </w:r>
      <w:r>
        <w:rPr>
          <w:rFonts w:ascii="Consolas" w:hAnsi="Consolas" w:eastAsia="Consolas"/>
          <w:b w:val="0"/>
          <w:sz w:val="21"/>
        </w:rPr>
        <w:t>engine</w:t>
      </w:r>
      <w:r>
        <w:rPr>
          <w:rFonts w:ascii="宋体" w:hAnsi="宋体" w:eastAsia="宋体"/>
          <w:b w:val="0"/>
          <w:sz w:val="21"/>
        </w:rPr>
        <w:t>，可脱离 Spring 独立编译运行与单测。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实体零 ORM 注解</w:t>
      </w:r>
      <w:r>
        <w:rPr>
          <w:rFonts w:ascii="宋体" w:hAnsi="宋体" w:eastAsia="宋体"/>
          <w:b w:val="0"/>
          <w:sz w:val="21"/>
        </w:rPr>
        <w:t xml:space="preserve">：不引入 </w:t>
      </w:r>
      <w:r>
        <w:rPr>
          <w:rFonts w:ascii="Consolas" w:hAnsi="Consolas" w:eastAsia="Consolas"/>
          <w:b w:val="0"/>
          <w:sz w:val="21"/>
        </w:rPr>
        <w:t>@TableName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@TableId</w:t>
      </w:r>
      <w:r>
        <w:rPr>
          <w:rFonts w:ascii="宋体" w:hAnsi="宋体" w:eastAsia="宋体"/>
          <w:b w:val="0"/>
          <w:sz w:val="21"/>
        </w:rPr>
        <w:t xml:space="preserve">，主键在 Service 显式生成；受限于保留字的列用 Mapper 内 </w:t>
      </w:r>
      <w:r>
        <w:rPr>
          <w:rFonts w:ascii="Consolas" w:hAnsi="Consolas" w:eastAsia="Consolas"/>
          <w:b w:val="0"/>
          <w:sz w:val="21"/>
        </w:rPr>
        <w:t>@Select</w:t>
      </w:r>
      <w:r>
        <w:rPr>
          <w:rFonts w:ascii="宋体" w:hAnsi="宋体" w:eastAsia="宋体"/>
          <w:b w:val="0"/>
          <w:sz w:val="21"/>
        </w:rPr>
        <w:t xml:space="preserve"> 别名桥接。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派单容量策略</w:t>
      </w:r>
      <w:r>
        <w:rPr>
          <w:rFonts w:ascii="宋体" w:hAnsi="宋体" w:eastAsia="宋体"/>
          <w:b w:val="0"/>
          <w:sz w:val="21"/>
        </w:rPr>
        <w:t>：相邻小区（同街道或距离 ≤ 800m）每时段 3–4 单、非相邻 1–2 单；并查集聚类后按容量贪心派单，超出即拦截并给出改派/增派建议。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SLA 规则引擎</w:t>
      </w:r>
      <w:r>
        <w:rPr>
          <w:rFonts w:ascii="宋体" w:hAnsi="宋体" w:eastAsia="宋体"/>
          <w:b w:val="0"/>
          <w:sz w:val="21"/>
        </w:rPr>
        <w:t xml:space="preserve">：时限类（承诺 = 受理/预约 + 承诺小时 − 宽限）与速率类（测速 ≥ 最低速率）双模型；赔付按 </w:t>
      </w:r>
      <w:r>
        <w:rPr>
          <w:rFonts w:ascii="Consolas" w:hAnsi="Consolas" w:eastAsia="Consolas"/>
          <w:b w:val="0"/>
          <w:sz w:val="21"/>
        </w:rPr>
        <w:t>PER_ORDER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1"/>
        </w:rPr>
        <w:t>PER_OVERTIME_HOUR</w:t>
      </w:r>
      <w:r>
        <w:rPr>
          <w:rFonts w:ascii="宋体" w:hAnsi="宋体" w:eastAsia="宋体"/>
          <w:b w:val="0"/>
          <w:sz w:val="21"/>
        </w:rPr>
        <w:t xml:space="preserve"> 计算并封顶。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升档补差公式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月差 = 目标带宽加价 + 增值加价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1"/>
        </w:rPr>
        <w:t>一次性补差 = 月差 × 合约剩余月数（30 天/月）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1"/>
        </w:rPr>
        <w:t>新月费 = 当前月费 + 月差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流量阈值提醒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remaining = total − used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1"/>
        </w:rPr>
        <w:t>warn = remaining ≤ 5</w:t>
      </w:r>
      <w:r>
        <w:rPr>
          <w:rFonts w:ascii="宋体" w:hAnsi="宋体" w:eastAsia="宋体"/>
          <w:b w:val="0"/>
          <w:sz w:val="21"/>
        </w:rPr>
        <w:t>（G），触发加购建议。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鉴权无状态 + 授权实时</w:t>
      </w:r>
      <w:r>
        <w:rPr>
          <w:rFonts w:ascii="宋体" w:hAnsi="宋体" w:eastAsia="宋体"/>
          <w:b w:val="0"/>
          <w:sz w:val="21"/>
        </w:rPr>
        <w:t>：token 只承载会话标识（账号/用户ID/姓名/部门/签发/过期），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 </w:t>
      </w:r>
      <w:r>
        <w:rPr>
          <w:rFonts w:ascii="宋体" w:hAnsi="宋体" w:eastAsia="宋体"/>
          <w:b/>
          <w:sz w:val="21"/>
        </w:rPr>
        <w:t>角色与权限码每请求实时查库</w:t>
      </w:r>
      <w:r>
        <w:rPr>
          <w:rFonts w:ascii="宋体" w:hAnsi="宋体" w:eastAsia="宋体"/>
          <w:b w:val="0"/>
          <w:sz w:val="21"/>
        </w:rPr>
        <w:t>——后台改授权立即生效，无需用户重新登录，也避免"权限固化进 token"的经典难题。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开放层与受保护层分离</w:t>
      </w:r>
      <w:r>
        <w:rPr>
          <w:rFonts w:ascii="宋体" w:hAnsi="宋体" w:eastAsia="宋体"/>
          <w:b w:val="0"/>
          <w:sz w:val="21"/>
        </w:rPr>
        <w:t>：小程序 c 端接口（套餐/小区/流量）默认放行，管理端接口全部要求登录 + 权限码；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 开关 </w:t>
      </w:r>
      <w:r>
        <w:rPr>
          <w:rFonts w:ascii="Consolas" w:hAnsi="Consolas" w:eastAsia="Consolas"/>
          <w:b w:val="0"/>
          <w:sz w:val="21"/>
        </w:rPr>
        <w:t>app.security.protect-client-api</w:t>
      </w:r>
      <w:r>
        <w:rPr>
          <w:rFonts w:ascii="宋体" w:hAnsi="宋体" w:eastAsia="宋体"/>
          <w:b w:val="0"/>
          <w:sz w:val="21"/>
        </w:rPr>
        <w:t xml:space="preserve"> 一处收口，便于小程序登录态就绪后平滑切换。</w:t>
      </w:r>
    </w:p>
    <w:p>
      <w:pPr>
        <w:pStyle w:val="ListNumber"/>
        <w:spacing w:after="0"/>
      </w:pPr>
      <w:r>
        <w:rPr>
          <w:rFonts w:ascii="宋体" w:hAnsi="宋体" w:eastAsia="宋体"/>
          <w:b/>
          <w:sz w:val="21"/>
        </w:rPr>
        <w:t>后台聚合用 JdbcTemplate</w:t>
      </w:r>
      <w:r>
        <w:rPr>
          <w:rFonts w:ascii="宋体" w:hAnsi="宋体" w:eastAsia="宋体"/>
          <w:b w:val="0"/>
          <w:sz w:val="21"/>
        </w:rPr>
        <w:t>：多表联查 + 别名对齐前端字段的只读报表，用直写 SQL 比 ORM 更直观可控；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 注意</w:t>
      </w:r>
      <w:r>
        <w:rPr>
          <w:rFonts w:ascii="宋体" w:hAnsi="宋体" w:eastAsia="宋体"/>
          <w:b/>
          <w:sz w:val="21"/>
        </w:rPr>
        <w:t>联表查询必须给列加表别名</w:t>
      </w:r>
      <w:r>
        <w:rPr>
          <w:rFonts w:ascii="宋体" w:hAnsi="宋体" w:eastAsia="宋体"/>
          <w:b w:val="0"/>
          <w:sz w:val="21"/>
        </w:rPr>
        <w:t xml:space="preserve">（曾因 </w:t>
      </w:r>
      <w:r>
        <w:rPr>
          <w:rFonts w:ascii="Consolas" w:hAnsi="Consolas" w:eastAsia="Consolas"/>
          <w:b w:val="0"/>
          <w:sz w:val="21"/>
        </w:rPr>
        <w:t>SELECT id</w:t>
      </w:r>
      <w:r>
        <w:rPr>
          <w:rFonts w:ascii="宋体" w:hAnsi="宋体" w:eastAsia="宋体"/>
          <w:b w:val="0"/>
          <w:sz w:val="21"/>
        </w:rPr>
        <w:t xml:space="preserve"> 歧义返回 500）。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9. 安全与权限（已落地）</w:t>
      </w:r>
    </w:p>
    <w:p>
      <w:pPr>
        <w:spacing w:after="0"/>
      </w:pPr>
      <w:r>
        <w:rPr>
          <w:rFonts w:ascii="宋体" w:hAnsi="宋体" w:eastAsia="宋体"/>
          <w:b/>
          <w:sz w:val="21"/>
        </w:rPr>
        <w:t>模型</w:t>
      </w:r>
      <w:r>
        <w:rPr>
          <w:rFonts w:ascii="宋体" w:hAnsi="宋体" w:eastAsia="宋体"/>
          <w:b w:val="0"/>
          <w:sz w:val="21"/>
        </w:rPr>
        <w:t>：RBAC 五表（用户 / 角色 / 菜单 / 用户角色 / 角色菜单）+ 操作日志表。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角色码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菜单数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权限码数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典型可见范围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ADMIN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超级管理员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26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21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全部模块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OPERATOR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运营专员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19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全部业务模块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FINANCE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财务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看板 / 订单 / 客户 / 财务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CS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客服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看板 / 订单 / 客户 / 投诉评价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SALES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销售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看板 / 订单 / 客户 / 销售（种子角色）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/>
          <w:sz w:val="21"/>
        </w:rPr>
        <w:t>实现要点</w:t>
      </w:r>
    </w:p>
    <w:p>
      <w:pPr>
        <w:pStyle w:val="ListBullet"/>
        <w:spacing w:after="0"/>
      </w:pPr>
      <w:r>
        <w:rPr>
          <w:rFonts w:ascii="Consolas" w:hAnsi="Consolas" w:eastAsia="Consolas"/>
          <w:b w:val="0"/>
          <w:sz w:val="21"/>
        </w:rPr>
        <w:t>SecurityFilterChain</w:t>
      </w:r>
      <w:r>
        <w:rPr>
          <w:rFonts w:ascii="宋体" w:hAnsi="宋体" w:eastAsia="宋体"/>
          <w:b w:val="0"/>
          <w:sz w:val="21"/>
        </w:rPr>
        <w:t>：关闭 csrf / formLogin / httpBasic，</w:t>
      </w:r>
      <w:r>
        <w:rPr>
          <w:rFonts w:ascii="Consolas" w:hAnsi="Consolas" w:eastAsia="Consolas"/>
          <w:b w:val="0"/>
          <w:sz w:val="21"/>
        </w:rPr>
        <w:t>SessionCreationPolicy.STATELESS</w:t>
      </w:r>
      <w:r>
        <w:rPr>
          <w:rFonts w:ascii="宋体" w:hAnsi="宋体" w:eastAsia="宋体"/>
          <w:b w:val="0"/>
          <w:sz w:val="21"/>
        </w:rPr>
        <w:t xml:space="preserve">，JWT 过滤器前置于 </w:t>
      </w:r>
      <w:r>
        <w:rPr>
          <w:rFonts w:ascii="Consolas" w:hAnsi="Consolas" w:eastAsia="Consolas"/>
          <w:b w:val="0"/>
          <w:sz w:val="21"/>
        </w:rPr>
        <w:t>UsernamePasswordAuthenticationFilter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自研 JWT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1"/>
        </w:rPr>
        <w:t>JwtUtil</w:t>
      </w:r>
      <w:r>
        <w:rPr>
          <w:rFonts w:ascii="宋体" w:hAnsi="宋体" w:eastAsia="宋体"/>
          <w:b w:val="0"/>
          <w:sz w:val="21"/>
        </w:rPr>
        <w:t xml:space="preserve">）：HS256，仅用 JDK 的 </w:t>
      </w:r>
      <w:r>
        <w:rPr>
          <w:rFonts w:ascii="Consolas" w:hAnsi="Consolas" w:eastAsia="Consolas"/>
          <w:b w:val="0"/>
          <w:sz w:val="21"/>
        </w:rPr>
        <w:t>Mac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1"/>
        </w:rPr>
        <w:t>Base64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零三方依赖</w:t>
      </w:r>
      <w:r>
        <w:rPr>
          <w:rFonts w:ascii="宋体" w:hAnsi="宋体" w:eastAsia="宋体"/>
          <w:b w:val="0"/>
          <w:sz w:val="21"/>
        </w:rPr>
        <w:t>，可独立单测；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含签发、签名校验（常量时间比较）、过期校验、扁平 JSON 声明解析。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密码</w:t>
      </w:r>
      <w:r>
        <w:rPr>
          <w:rFonts w:ascii="宋体" w:hAnsi="宋体" w:eastAsia="宋体"/>
          <w:b w:val="0"/>
          <w:sz w:val="21"/>
        </w:rPr>
        <w:t>：BCrypt（</w:t>
      </w:r>
      <w:r>
        <w:rPr>
          <w:rFonts w:ascii="Consolas" w:hAnsi="Consolas" w:eastAsia="Consolas"/>
          <w:b w:val="0"/>
          <w:sz w:val="21"/>
        </w:rPr>
        <w:t>PasswordEncoder</w:t>
      </w:r>
      <w:r>
        <w:rPr>
          <w:rFonts w:ascii="宋体" w:hAnsi="宋体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1"/>
        </w:rPr>
        <w:t>data.sql</w:t>
      </w:r>
      <w:r>
        <w:rPr>
          <w:rFonts w:ascii="宋体" w:hAnsi="宋体" w:eastAsia="宋体"/>
          <w:b w:val="0"/>
          <w:sz w:val="21"/>
        </w:rPr>
        <w:t xml:space="preserve"> 只插入账号骨架，初始密码由 </w:t>
      </w:r>
      <w:r>
        <w:rPr>
          <w:rFonts w:ascii="Consolas" w:hAnsi="Consolas" w:eastAsia="Consolas"/>
          <w:b w:val="0"/>
          <w:sz w:val="21"/>
        </w:rPr>
        <w:t>RbacInitializer</w:t>
      </w:r>
      <w:r>
        <w:rPr>
          <w:rFonts w:ascii="宋体" w:hAnsi="宋体" w:eastAsia="宋体"/>
          <w:b w:val="0"/>
          <w:sz w:val="21"/>
        </w:rPr>
        <w:t xml:space="preserve"> 幂等写入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（已有密码不覆盖，用户改过的密码不会被启动流程重置）。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审计</w:t>
      </w:r>
      <w:r>
        <w:rPr>
          <w:rFonts w:ascii="宋体" w:hAnsi="宋体" w:eastAsia="宋体"/>
          <w:b w:val="0"/>
          <w:sz w:val="21"/>
        </w:rPr>
        <w:t xml:space="preserve">：登录成功/失败、越权访问、写操作全部落 </w:t>
      </w:r>
      <w:r>
        <w:rPr>
          <w:rFonts w:ascii="Consolas" w:hAnsi="Consolas" w:eastAsia="Consolas"/>
          <w:b w:val="0"/>
          <w:sz w:val="21"/>
        </w:rPr>
        <w:t>sys_oper_log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密钥治理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app.jwt.secret</w:t>
      </w:r>
      <w:r>
        <w:rPr>
          <w:rFonts w:ascii="宋体" w:hAnsi="宋体" w:eastAsia="宋体"/>
          <w:b w:val="0"/>
          <w:sz w:val="21"/>
        </w:rPr>
        <w:t xml:space="preserve"> 必须通过环境变量在生产覆盖（默认值仅供开发）。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回归保障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JwtUtilTest</w:t>
      </w:r>
      <w:r>
        <w:rPr>
          <w:rFonts w:ascii="宋体" w:hAnsi="宋体" w:eastAsia="宋体"/>
          <w:b w:val="0"/>
          <w:sz w:val="21"/>
        </w:rPr>
        <w:t xml:space="preserve"> 7 条用例覆盖数字声明解析、篡改签名、篡改载荷、过期、密钥错配、格式非法。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10. 前端架构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10.1 PC 后台（web-admin，已落地）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web-admin/</w:t>
        <w:br/>
      </w:r>
      <w:r>
        <w:rPr>
          <w:rFonts w:ascii="Consolas" w:hAnsi="Consolas" w:eastAsia="Consolas"/>
          <w:b w:val="0"/>
          <w:sz w:val="18"/>
        </w:rPr>
        <w:t>├── vite.config.js         # Element Plus 按需引入（Components + AutoImport 双解析器）</w:t>
        <w:br/>
      </w:r>
      <w:r>
        <w:rPr>
          <w:rFonts w:ascii="Consolas" w:hAnsi="Consolas" w:eastAsia="Consolas"/>
          <w:b w:val="0"/>
          <w:sz w:val="18"/>
        </w:rPr>
        <w:t>│                          # /api 代理到 VITE_API_TARGET（默认 http://127.0.0.1:8082）</w:t>
        <w:br/>
      </w:r>
      <w:r>
        <w:rPr>
          <w:rFonts w:ascii="Consolas" w:hAnsi="Consolas" w:eastAsia="Consolas"/>
          <w:b w:val="0"/>
          <w:sz w:val="18"/>
        </w:rPr>
        <w:t>├── .env.development / .env.production</w:t>
        <w:br/>
      </w:r>
      <w:r>
        <w:rPr>
          <w:rFonts w:ascii="Consolas" w:hAnsi="Consolas" w:eastAsia="Consolas"/>
          <w:b w:val="0"/>
          <w:sz w:val="18"/>
        </w:rPr>
        <w:t>└── src/</w:t>
        <w:br/>
      </w:r>
      <w:r>
        <w:rPr>
          <w:rFonts w:ascii="Consolas" w:hAnsi="Consolas" w:eastAsia="Consolas"/>
          <w:b w:val="0"/>
          <w:sz w:val="18"/>
        </w:rPr>
        <w:t xml:space="preserve">    ├── api/               # request.js（token 注入 + 401 统一跳登录 + 静默模式）</w:t>
        <w:br/>
      </w:r>
      <w:r>
        <w:rPr>
          <w:rFonts w:ascii="Consolas" w:hAnsi="Consolas" w:eastAsia="Consolas"/>
          <w:b w:val="0"/>
          <w:sz w:val="18"/>
        </w:rPr>
        <w:t xml:space="preserve">    │                      # auth.js / business.js / system.js（按域拆分）</w:t>
        <w:br/>
      </w:r>
      <w:r>
        <w:rPr>
          <w:rFonts w:ascii="Consolas" w:hAnsi="Consolas" w:eastAsia="Consolas"/>
          <w:b w:val="0"/>
          <w:sz w:val="18"/>
        </w:rPr>
        <w:t xml:space="preserve">    ├── layout/            # index.vue + Sidebar.vue + Navbar.vue（侧边栏由后端菜单树渲染）</w:t>
        <w:br/>
      </w:r>
      <w:r>
        <w:rPr>
          <w:rFonts w:ascii="Consolas" w:hAnsi="Consolas" w:eastAsia="Consolas"/>
          <w:b w:val="0"/>
          <w:sz w:val="18"/>
        </w:rPr>
        <w:t xml:space="preserve">    ├── router/            # routes.js（22 条路由，meta.perm 与后端权限码同源）+ 守卫</w:t>
        <w:br/>
      </w:r>
      <w:r>
        <w:rPr>
          <w:rFonts w:ascii="Consolas" w:hAnsi="Consolas" w:eastAsia="Consolas"/>
          <w:b w:val="0"/>
          <w:sz w:val="18"/>
        </w:rPr>
        <w:t xml:space="preserve">    ├── store/             # user（token 持久化 + profile + menus）/ app（折叠态等）</w:t>
        <w:br/>
      </w:r>
      <w:r>
        <w:rPr>
          <w:rFonts w:ascii="Consolas" w:hAnsi="Consolas" w:eastAsia="Consolas"/>
          <w:b w:val="0"/>
          <w:sz w:val="18"/>
        </w:rPr>
        <w:t xml:space="preserve">    ├── directives/        # v-perm 按钮级权限</w:t>
        <w:br/>
      </w:r>
      <w:r>
        <w:rPr>
          <w:rFonts w:ascii="Consolas" w:hAnsi="Consolas" w:eastAsia="Consolas"/>
          <w:b w:val="0"/>
          <w:sz w:val="18"/>
        </w:rPr>
        <w:t xml:space="preserve">    ├── composables/       # useResource（列表加载/分页/降级复用）</w:t>
        <w:br/>
      </w:r>
      <w:r>
        <w:rPr>
          <w:rFonts w:ascii="Consolas" w:hAnsi="Consolas" w:eastAsia="Consolas"/>
          <w:b w:val="0"/>
          <w:sz w:val="18"/>
        </w:rPr>
        <w:t xml:space="preserve">    ├── mock/fallback.js   # 接口不可达时的演示数据（页面标注「演示数据」）</w:t>
        <w:br/>
      </w:r>
      <w:r>
        <w:rPr>
          <w:rFonts w:ascii="Consolas" w:hAnsi="Consolas" w:eastAsia="Consolas"/>
          <w:b w:val="0"/>
          <w:sz w:val="18"/>
        </w:rPr>
        <w:t xml:space="preserve">    └── views/             # 25 个 .vue 页面</w:t>
        <w:br/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按需引入</w:t>
      </w:r>
      <w:r>
        <w:rPr>
          <w:rFonts w:ascii="宋体" w:hAnsi="宋体" w:eastAsia="宋体"/>
          <w:b w:val="0"/>
          <w:sz w:val="21"/>
        </w:rPr>
        <w:t xml:space="preserve">：组件走 </w:t>
      </w:r>
      <w:r>
        <w:rPr>
          <w:rFonts w:ascii="Consolas" w:hAnsi="Consolas" w:eastAsia="Consolas"/>
          <w:b w:val="0"/>
          <w:sz w:val="21"/>
        </w:rPr>
        <w:t>unplugin-vue-components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1"/>
        </w:rPr>
        <w:t>ElementPlusResolver</w:t>
      </w:r>
      <w:r>
        <w:rPr>
          <w:rFonts w:ascii="宋体" w:hAnsi="宋体" w:eastAsia="宋体"/>
          <w:b w:val="0"/>
          <w:sz w:val="21"/>
        </w:rPr>
        <w:t>，命令式 API（</w:t>
      </w:r>
      <w:r>
        <w:rPr>
          <w:rFonts w:ascii="Consolas" w:hAnsi="Consolas" w:eastAsia="Consolas"/>
          <w:b w:val="0"/>
          <w:sz w:val="21"/>
        </w:rPr>
        <w:t>ElMessage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1"/>
        </w:rPr>
        <w:t>ElMessageBox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走 </w:t>
      </w:r>
      <w:r>
        <w:rPr>
          <w:rFonts w:ascii="Consolas" w:hAnsi="Consolas" w:eastAsia="Consolas"/>
          <w:b w:val="0"/>
          <w:sz w:val="21"/>
        </w:rPr>
        <w:t>unplugin-auto-import</w:t>
      </w:r>
      <w:r>
        <w:rPr>
          <w:rFonts w:ascii="宋体" w:hAnsi="宋体" w:eastAsia="宋体"/>
          <w:b w:val="0"/>
          <w:sz w:val="21"/>
        </w:rPr>
        <w:t xml:space="preserve"> 解析器（含样式），因此</w:t>
      </w:r>
      <w:r>
        <w:rPr>
          <w:rFonts w:ascii="宋体" w:hAnsi="宋体" w:eastAsia="宋体"/>
          <w:b/>
          <w:sz w:val="21"/>
        </w:rPr>
        <w:t>全项目不引入 `element-plus/dist/index.css`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菜单驱动而非写死</w:t>
      </w:r>
      <w:r>
        <w:rPr>
          <w:rFonts w:ascii="宋体" w:hAnsi="宋体" w:eastAsia="宋体"/>
          <w:b w:val="0"/>
          <w:sz w:val="21"/>
        </w:rPr>
        <w:t xml:space="preserve">：登录后 </w:t>
      </w:r>
      <w:r>
        <w:rPr>
          <w:rFonts w:ascii="Consolas" w:hAnsi="Consolas" w:eastAsia="Consolas"/>
          <w:b w:val="0"/>
          <w:sz w:val="21"/>
        </w:rPr>
        <w:t>GET /api/auth/me</w:t>
      </w:r>
      <w:r>
        <w:rPr>
          <w:rFonts w:ascii="宋体" w:hAnsi="宋体" w:eastAsia="宋体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sz w:val="21"/>
        </w:rPr>
        <w:t>menus</w:t>
      </w:r>
      <w:r>
        <w:rPr>
          <w:rFonts w:ascii="宋体" w:hAnsi="宋体" w:eastAsia="宋体"/>
          <w:b w:val="0"/>
          <w:sz w:val="21"/>
        </w:rPr>
        <w:t>（树），Sidebar 据此渲染；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 xml:space="preserve">  无权限的菜单不下发，天然与后端权限一致。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主题</w:t>
      </w:r>
      <w:r>
        <w:rPr>
          <w:rFonts w:ascii="宋体" w:hAnsi="宋体" w:eastAsia="宋体"/>
          <w:b w:val="0"/>
          <w:sz w:val="21"/>
        </w:rPr>
        <w:t xml:space="preserve">：靛 </w:t>
      </w:r>
      <w:r>
        <w:rPr>
          <w:rFonts w:ascii="Consolas" w:hAnsi="Consolas" w:eastAsia="Consolas"/>
          <w:b w:val="0"/>
          <w:sz w:val="21"/>
        </w:rPr>
        <w:t>#4f46e5</w:t>
      </w:r>
      <w:r>
        <w:rPr>
          <w:rFonts w:ascii="宋体" w:hAnsi="宋体" w:eastAsia="宋体"/>
          <w:b w:val="0"/>
          <w:sz w:val="21"/>
        </w:rPr>
        <w:t xml:space="preserve"> 作为主色，收敛在 </w:t>
      </w:r>
      <w:r>
        <w:rPr>
          <w:rFonts w:ascii="Consolas" w:hAnsi="Consolas" w:eastAsia="Consolas"/>
          <w:b w:val="0"/>
          <w:sz w:val="21"/>
        </w:rPr>
        <w:t>src/styles/index.css</w:t>
      </w:r>
      <w:r>
        <w:rPr>
          <w:rFonts w:ascii="宋体" w:hAnsi="宋体" w:eastAsia="宋体"/>
          <w:b w:val="0"/>
          <w:sz w:val="21"/>
        </w:rPr>
        <w:t xml:space="preserve"> 的 CSS 变量中。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10.2 小程序（客户端，骨架）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>结构：</w:t>
      </w:r>
      <w:r>
        <w:rPr>
          <w:rFonts w:ascii="Consolas" w:hAnsi="Consolas" w:eastAsia="Consolas"/>
          <w:b w:val="0"/>
          <w:sz w:val="21"/>
        </w:rPr>
        <w:t>app.js/json/wxss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1"/>
        </w:rPr>
        <w:t>pages/*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1"/>
        </w:rPr>
        <w:t>utils/api.js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1"/>
        </w:rPr>
        <w:t>project.config.json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Consolas" w:hAnsi="Consolas" w:eastAsia="Consolas"/>
          <w:b w:val="0"/>
          <w:sz w:val="21"/>
        </w:rPr>
        <w:t>utils/api.js</w:t>
      </w:r>
      <w:r>
        <w:rPr>
          <w:rFonts w:ascii="宋体" w:hAnsi="宋体" w:eastAsia="宋体"/>
          <w:b w:val="0"/>
          <w:sz w:val="21"/>
        </w:rPr>
        <w:t>：统一请求封装，路径与后端接口一一对应；后端不可达时页面走本地 mock。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>已注册 7 个页面：</w:t>
      </w:r>
      <w:r>
        <w:rPr>
          <w:rFonts w:ascii="Consolas" w:hAnsi="Consolas" w:eastAsia="Consolas"/>
          <w:b w:val="0"/>
          <w:sz w:val="21"/>
        </w:rPr>
        <w:t>index / service / package-detail / package-upgrade / community-query / order-address / traffic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>设计稿规划客户端 20 页、师傅端 8 页；未建页面以 toast「功能建设中」兜底。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11. 外部依赖与演进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 / 状态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配置中心（Apollo 等）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⬜ </w:t>
            </w:r>
            <w:r>
              <w:rPr>
                <w:rFonts w:ascii="宋体" w:hAnsi="宋体" w:eastAsia="宋体"/>
                <w:b/>
                <w:sz w:val="19"/>
              </w:rPr>
              <w:t>不引入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（架构决策）。配置走 </w:t>
            </w:r>
            <w:r>
              <w:rPr>
                <w:rFonts w:ascii="Consolas" w:hAnsi="Consolas" w:eastAsia="Consolas"/>
                <w:b w:val="0"/>
                <w:sz w:val="19"/>
              </w:rPr>
              <w:t>application.yml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环境变量；派单容量、SLA 规则等以种子数据落在库中，具备在线编辑基础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监控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🟡 已内置轻量接口指标（</w:t>
            </w:r>
            <w:r>
              <w:rPr>
                <w:rFonts w:ascii="Consolas" w:hAnsi="Consolas" w:eastAsia="Consolas"/>
                <w:b w:val="0"/>
                <w:sz w:val="19"/>
              </w:rPr>
              <w:t>ApiMetricsFilter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/api/admin/monitor/overview</w:t>
            </w:r>
            <w:r>
              <w:rPr>
                <w:rFonts w:ascii="宋体" w:hAnsi="宋体" w:eastAsia="宋体"/>
                <w:b w:val="0"/>
                <w:sz w:val="19"/>
              </w:rPr>
              <w:t>：JVM/内存/接口往返/DB 连通）；Prometheus 等外部监控为后续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缓存 / 消息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⬜ 未引入（当前规模无需）。Redis 等按后续压测结论再评估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小程序登录态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⬜ 待接：微信 session 换 token 后，打开 </w:t>
            </w:r>
            <w:r>
              <w:rPr>
                <w:rFonts w:ascii="Consolas" w:hAnsi="Consolas" w:eastAsia="Consolas"/>
                <w:b w:val="0"/>
                <w:sz w:val="19"/>
              </w:rPr>
              <w:t>app.security.protect-client-api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收口 c 端接口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部署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⬜ 规划：Nginx 托管 </w:t>
            </w:r>
            <w:r>
              <w:rPr>
                <w:rFonts w:ascii="Consolas" w:hAnsi="Consolas" w:eastAsia="Consolas"/>
                <w:b w:val="0"/>
                <w:sz w:val="19"/>
              </w:rPr>
              <w:t>web-admin/dist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反代 </w:t>
            </w:r>
            <w:r>
              <w:rPr>
                <w:rFonts w:ascii="Consolas" w:hAnsi="Consolas" w:eastAsia="Consolas"/>
                <w:b w:val="0"/>
                <w:sz w:val="19"/>
              </w:rPr>
              <w:t>/api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到 </w:t>
            </w:r>
            <w:r>
              <w:rPr>
                <w:rFonts w:ascii="Consolas" w:hAnsi="Consolas" w:eastAsia="Consolas"/>
                <w:b w:val="0"/>
                <w:sz w:val="19"/>
              </w:rPr>
              <w:t>:8082</w:t>
            </w:r>
            <w:r>
              <w:rPr>
                <w:rFonts w:ascii="宋体" w:hAnsi="宋体" w:eastAsia="宋体"/>
                <w:b w:val="0"/>
                <w:sz w:val="19"/>
              </w:rPr>
              <w:t>（详见《运维操作说明书》）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