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规划与架构</w:t>
      </w:r>
    </w:p>
    <w:p>
      <w:r>
        <w:rPr>
          <w:rFonts w:ascii="Microsoft YaHei" w:hAnsi="Microsoft YaHei" w:eastAsia="Microsoft YaHei"/>
          <w:b w:val="0"/>
          <w:i w:val="0"/>
        </w:rPr>
        <w:t>本文档合并《系统规划说明书》（v1.4）与《系统架构说明书》（V1.0.1 + V1.11 交易真闭环），统一阐述系统的规划路线、建设目标、整体架构、模块职责、部署拓扑与非功能设计，作为两份原始文档的替代与合订本。两源在接口数、表数、前端页量等存在演进差异，已在相关章节以「规划 / 架构」双口径标注，以反映从 Phase 3 收口到 V1.11 交易闭环的增量。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1. 项目背景</w:t>
      </w:r>
    </w:p>
    <w:p>
      <w:r>
        <w:rPr>
          <w:rFonts w:ascii="Microsoft YaHei" w:hAnsi="Microsoft YaHei" w:eastAsia="Microsoft YaHei"/>
          <w:b w:val="0"/>
          <w:i w:val="0"/>
        </w:rPr>
        <w:t>宽带业务管理系统面向「宽带运营商 / 装维服务商」三位一体业务，覆盖从「下单 → 支付 → 智能派单 → 装机 → SLA 评估/赔付 → 评价 → 退款/开票」的完整业务闭环：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终端客户</w:t>
      </w:r>
      <w:r>
        <w:rPr>
          <w:rFonts w:ascii="Microsoft YaHei" w:hAnsi="Microsoft YaHei" w:eastAsia="Microsoft YaHei"/>
          <w:b w:val="0"/>
          <w:i w:val="0"/>
        </w:rPr>
        <w:t>：报装、续费、提速、报修、评价；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装维师傅</w:t>
      </w:r>
      <w:r>
        <w:rPr>
          <w:rFonts w:ascii="Microsoft YaHei" w:hAnsi="Microsoft YaHei" w:eastAsia="Microsoft YaHei"/>
          <w:b w:val="0"/>
          <w:i w:val="0"/>
        </w:rPr>
        <w:t>：接单、施工、完工、测速；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运营后台</w:t>
      </w:r>
      <w:r>
        <w:rPr>
          <w:rFonts w:ascii="Microsoft YaHei" w:hAnsi="Microsoft YaHei" w:eastAsia="Microsoft YaHei"/>
          <w:b w:val="0"/>
          <w:i w:val="0"/>
        </w:rPr>
        <w:t>：订单、客户、套餐、派单、SLA、财务、权限。</w:t>
      </w:r>
    </w:p>
    <w:p>
      <w:r>
        <w:rPr>
          <w:rFonts w:ascii="Microsoft YaHei" w:hAnsi="Microsoft YaHei" w:eastAsia="Microsoft YaHei"/>
          <w:b/>
          <w:i w:val="0"/>
        </w:rPr>
        <w:t>愿景</w:t>
      </w:r>
      <w:r>
        <w:rPr>
          <w:rFonts w:ascii="Microsoft YaHei" w:hAnsi="Microsoft YaHei" w:eastAsia="Microsoft YaHei"/>
          <w:b w:val="0"/>
          <w:i w:val="0"/>
        </w:rPr>
        <w:t>：打造覆盖「销售—装维—运营」全链路的宽带业务平台，以可安装性校验、智能派单、装维 SLA 赔付、套餐灵活升级与流量透明化为核心竞争力，对标中国电信「美好家/慢必赔」与中国移动「和家庭/超时赔」的最佳实践。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 建设目标</w:t>
      </w:r>
    </w:p>
    <w:p>
      <w:r>
        <w:rPr>
          <w:rFonts w:ascii="Microsoft YaHei" w:hAnsi="Microsoft YaHei" w:eastAsia="Microsoft YaHei"/>
          <w:b w:val="0"/>
          <w:i w:val="0"/>
        </w:rPr>
        <w:t>核心目标（SMART 化）：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前端办理转化率</w:t>
      </w:r>
      <w:r>
        <w:rPr>
          <w:rFonts w:ascii="Microsoft YaHei" w:hAnsi="Microsoft YaHei" w:eastAsia="Microsoft YaHei"/>
          <w:b w:val="0"/>
          <w:i w:val="0"/>
        </w:rPr>
        <w:t>：覆盖查询→下单链路可装性实时校验，避免超卖。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装维时效</w:t>
      </w:r>
      <w:r>
        <w:rPr>
          <w:rFonts w:ascii="Microsoft YaHei" w:hAnsi="Microsoft YaHei" w:eastAsia="Microsoft YaHei"/>
          <w:b w:val="0"/>
          <w:i w:val="0"/>
        </w:rPr>
        <w:t>：相邻小区合并派单 + 时段容量管控，超容自动拦截。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服务可信</w:t>
      </w:r>
      <w:r>
        <w:rPr>
          <w:rFonts w:ascii="Microsoft YaHei" w:hAnsi="Microsoft YaHei" w:eastAsia="Microsoft YaHei"/>
          <w:b w:val="0"/>
          <w:i w:val="0"/>
        </w:rPr>
        <w:t>：SLA 规则引擎驱动「慢必赔/不达标赔」自动赔付。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经营灵活</w:t>
      </w:r>
      <w:r>
        <w:rPr>
          <w:rFonts w:ascii="Microsoft YaHei" w:hAnsi="Microsoft YaHei" w:eastAsia="Microsoft YaHei"/>
          <w:b w:val="0"/>
          <w:i w:val="0"/>
        </w:rPr>
        <w:t>：套餐升档/加购在线办理，补差计算透明可追溯。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运营可控</w:t>
      </w:r>
      <w:r>
        <w:rPr>
          <w:rFonts w:ascii="Microsoft YaHei" w:hAnsi="Microsoft YaHei" w:eastAsia="Microsoft YaHei"/>
          <w:b w:val="0"/>
          <w:i w:val="0"/>
        </w:rPr>
        <w:t>：PC 后台全模块可用，权限最小化（21 个权限码 + 菜单驱动）。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3. 系统定位</w:t>
      </w:r>
    </w:p>
    <w:p>
      <w:r>
        <w:rPr>
          <w:rFonts w:ascii="Microsoft YaHei" w:hAnsi="Microsoft YaHei" w:eastAsia="Microsoft YaHei"/>
          <w:b w:val="0"/>
          <w:i w:val="0"/>
        </w:rPr>
        <w:t>系统定位为「单体优先、模块收敛」的宽带业务一体化平台，对三类用户统一支撑：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用户角色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核心诉求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端载体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终端客户（C 端）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查覆盖、下单、升档、报修、评价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微信小程序客户端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装维师傅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接单、施工、完工、测速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微信小程序师傅端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运营后台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订单/客户/套餐/派单/SLA/财务/权限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管理后台（web-admin）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4.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后端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Boot 3.2.1 / JDK 21（单体）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单体应用，业务模块上限 5 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ORM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MyBatis-Plus（mybatis-plus-spring-boot3-starter）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Model 零注解，主键 Ids.next() 显式生成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 Security 6（STATELESS）+ 自研 HS256 JWT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零三方安全依赖，授权每请求实时查库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前端（PC）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Vue 3.5 + Element Plus + Pinia + Vue Router + Vite 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主题靛 #4f46e5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前端（小程序）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微信小程序（双独立工程）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客户端蓝 #2563eb / 师傅端橙 #ea580c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 8.4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启动自动建表（幂等），不覆盖运行期数据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Actuator + Micrometer-Prometheus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开放 /actuator/prometheus（HTTP/JVM/GC/线程）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Nginx 反代 + systemd / 容器化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/api → :8082，静态资源直出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架构原则</w:t>
      </w:r>
      <w:r>
        <w:rPr>
          <w:rFonts w:ascii="Microsoft YaHei" w:hAnsi="Microsoft YaHei" w:eastAsia="Microsoft YaHei"/>
          <w:b w:val="0"/>
          <w:i w:val="0"/>
        </w:rPr>
        <w:t>：单体优先、模块收敛（后端业务模块上限 5 个）、配置原生（不引 Apollo/注册中心）、零三方安全依赖（自研 JWT）。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5. 整体架构</w:t>
      </w:r>
    </w:p>
    <w:p>
      <w:r>
        <w:rPr>
          <w:b w:val="0"/>
          <w:i w:val="0"/>
          <w:rFonts w:ascii="Consolas" w:hAnsi="Consolas" w:eastAsia="Consolas"/>
        </w:rPr>
        <w:t>┌─────────────┐   ┌─────────────┐   ┌──────────────────────────────┐</w:t>
        <w:br/>
        <w:t>│ 微信小程序    │   │ 微信小程序    │   │ PC 管理后台 (Vue3+Vite)       │</w:t>
        <w:br/>
        <w:t>│ 客户端(15页) │   │ 师傅端(8页)  │   │ 28 个 .vue 页面              │</w:t>
        <w:br/>
        <w:t>└──────┬──────┘   └──────┬──────┘   └───────────────┬──────────────┘</w:t>
        <w:br/>
        <w:t xml:space="preserve">       │  HTTPS           │  HTTPS                  │  HTTPS</w:t>
        <w:br/>
        <w:t xml:space="preserve">       └──────────────────┴────────────────────────┘</w:t>
        <w:br/>
        <w:t xml:space="preserve">                                  │</w:t>
        <w:br/>
        <w:t xml:space="preserve">                       ┌──────────▼──────────┐</w:t>
        <w:br/>
        <w:t xml:space="preserve">                       │  Nginx 反向代理       │</w:t>
        <w:br/>
        <w:t xml:space="preserve">                       │  /api → :8082        │</w:t>
        <w:br/>
        <w:t xml:space="preserve">                       └──────────┬──────────┘</w:t>
        <w:br/>
        <w:t xml:space="preserve">                                  │</w:t>
        <w:br/>
        <w:t xml:space="preserve">                       ┌──────────▼──────────┐</w:t>
        <w:br/>
        <w:t xml:space="preserve">                       │  broadband-backend   │  Spring Boot 3.2.1 / JDK 21</w:t>
        <w:br/>
        <w:t xml:space="preserve">                       │  单体应用 (8082)      │  80+ RESTful 接口</w:t>
        <w:br/>
        <w:t xml:space="preserve">                       └──────────┬──────────┘</w:t>
        <w:br/>
        <w:t xml:space="preserve">                                  │ JDBC</w:t>
        <w:br/>
        <w:t xml:space="preserve">                       ┌──────────▼──────────┐</w:t>
        <w:br/>
        <w:t xml:space="preserve">                       │  MySQL 8.4          │  broadband 库 / 28 张表</w:t>
        <w:br/>
        <w:t xml:space="preserve">                       │  (broadband/broadband)│</w:t>
        <w:br/>
        <w:t xml:space="preserve">                       └─────────────────────┘</w:t>
        <w:br/>
      </w:r>
    </w:p>
    <w:p>
      <w:r>
        <w:rPr>
          <w:rFonts w:ascii="Microsoft YaHei" w:hAnsi="Microsoft YaHei" w:eastAsia="Microsoft YaHei"/>
          <w:b w:val="0"/>
          <w:i w:val="0"/>
        </w:rPr>
        <w:t xml:space="preserve">规模口径说明（规划 vs 架构）：接口由规划契约 </w:t>
      </w:r>
      <w:r>
        <w:rPr>
          <w:rFonts w:ascii="Microsoft YaHei" w:hAnsi="Microsoft YaHei" w:eastAsia="Microsoft YaHei"/>
          <w:b/>
          <w:i w:val="0"/>
        </w:rPr>
        <w:t>62 个</w:t>
      </w:r>
      <w:r>
        <w:rPr>
          <w:rFonts w:ascii="Microsoft YaHei" w:hAnsi="Microsoft YaHei" w:eastAsia="Microsoft YaHei"/>
          <w:b w:val="0"/>
          <w:i w:val="0"/>
        </w:rPr>
        <w:t xml:space="preserve">（Phase 3 收口）扩展至架构 </w:t>
      </w:r>
      <w:r>
        <w:rPr>
          <w:rFonts w:ascii="Microsoft YaHei" w:hAnsi="Microsoft YaHei" w:eastAsia="Microsoft YaHei"/>
          <w:b/>
          <w:i w:val="0"/>
        </w:rPr>
        <w:t>80+</w:t>
      </w:r>
      <w:r>
        <w:rPr>
          <w:rFonts w:ascii="Microsoft YaHei" w:hAnsi="Microsoft YaHei" w:eastAsia="Microsoft YaHei"/>
          <w:b w:val="0"/>
          <w:i w:val="0"/>
        </w:rPr>
        <w:t xml:space="preserve">（含 V1.11 交易闭环）；PC 后台由规划 </w:t>
      </w:r>
      <w:r>
        <w:rPr>
          <w:rFonts w:ascii="Microsoft YaHei" w:hAnsi="Microsoft YaHei" w:eastAsia="Microsoft YaHei"/>
          <w:b/>
          <w:i w:val="0"/>
        </w:rPr>
        <w:t>22 业务页/25 .vue/22 路由</w:t>
      </w:r>
      <w:r>
        <w:rPr>
          <w:rFonts w:ascii="Microsoft YaHei" w:hAnsi="Microsoft YaHei" w:eastAsia="Microsoft YaHei"/>
          <w:b w:val="0"/>
          <w:i w:val="0"/>
        </w:rPr>
        <w:t xml:space="preserve"> 演进为架构 </w:t>
      </w:r>
      <w:r>
        <w:rPr>
          <w:rFonts w:ascii="Microsoft YaHei" w:hAnsi="Microsoft YaHei" w:eastAsia="Microsoft YaHei"/>
          <w:b/>
          <w:i w:val="0"/>
        </w:rPr>
        <w:t>28 .vue 页面/23 路由</w:t>
      </w:r>
      <w:r>
        <w:rPr>
          <w:rFonts w:ascii="Microsoft YaHei" w:hAnsi="Microsoft YaHei" w:eastAsia="Microsoft YaHei"/>
          <w:b w:val="0"/>
          <w:i w:val="0"/>
        </w:rPr>
        <w:t xml:space="preserve">；客户端规划记为 </w:t>
      </w:r>
      <w:r>
        <w:rPr>
          <w:rFonts w:ascii="Microsoft YaHei" w:hAnsi="Microsoft YaHei" w:eastAsia="Microsoft YaHei"/>
          <w:b/>
          <w:i w:val="0"/>
        </w:rPr>
        <w:t>20 页</w:t>
      </w:r>
      <w:r>
        <w:rPr>
          <w:rFonts w:ascii="Microsoft YaHei" w:hAnsi="Microsoft YaHei" w:eastAsia="Microsoft YaHei"/>
          <w:b w:val="0"/>
          <w:i w:val="0"/>
        </w:rPr>
        <w:t xml:space="preserve">（C 端全链路落页），架构记为 </w:t>
      </w:r>
      <w:r>
        <w:rPr>
          <w:rFonts w:ascii="Microsoft YaHei" w:hAnsi="Microsoft YaHei" w:eastAsia="Microsoft YaHei"/>
          <w:b/>
          <w:i w:val="0"/>
        </w:rPr>
        <w:t>15 页</w:t>
      </w:r>
      <w:r>
        <w:rPr>
          <w:rFonts w:ascii="Microsoft YaHei" w:hAnsi="Microsoft YaHei" w:eastAsia="Microsoft YaHei"/>
          <w:b w:val="0"/>
          <w:i w:val="0"/>
        </w:rPr>
        <w:t xml:space="preserve"> 基线；师傅端两源一致为 </w:t>
      </w:r>
      <w:r>
        <w:rPr>
          <w:rFonts w:ascii="Microsoft YaHei" w:hAnsi="Microsoft YaHei" w:eastAsia="Microsoft YaHei"/>
          <w:b/>
          <w:i w:val="0"/>
        </w:rPr>
        <w:t>8 页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6. 模块划分与职责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6.1 后端模块（Spring Boot 单体）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关键能力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小区覆盖、覆盖需求登记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覆盖查询、需求登记（C 端开放）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install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智能派单 + 装维 SLA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容量规则引擎、并查集聚类、贪心派单、SLA 时限/速率双评估、赔付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product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套餐/订单/客户/升级/流量/评价/发票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套餐升级引擎、流量查询、业务闭环、客户 360、营销看板、退款/发票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RBAC / 平台聚合 / 部门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自研 JWT、用户/角色/菜单 CRUD、CSV 导入导出、数据权限行级隔离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公共层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Ids 生成、全局异常、统一响应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聚合类接口归入 </w:t>
      </w:r>
      <w:r>
        <w:rPr>
          <w:b w:val="0"/>
          <w:i w:val="0"/>
          <w:rFonts w:ascii="Consolas" w:hAnsi="Consolas" w:eastAsia="Consolas"/>
        </w:rPr>
        <w:t>system</w:t>
      </w:r>
      <w:r>
        <w:rPr>
          <w:rFonts w:ascii="Microsoft YaHei" w:hAnsi="Microsoft YaHei" w:eastAsia="Microsoft YaHei"/>
          <w:b w:val="0"/>
          <w:i w:val="0"/>
        </w:rPr>
        <w:t xml:space="preserve"> 的「平台聚合」（</w:t>
      </w:r>
      <w:r>
        <w:rPr>
          <w:b w:val="0"/>
          <w:i w:val="0"/>
          <w:rFonts w:ascii="Consolas" w:hAnsi="Consolas" w:eastAsia="Consolas"/>
        </w:rPr>
        <w:t>AdminPlatformController</w:t>
      </w:r>
      <w:r>
        <w:rPr>
          <w:rFonts w:ascii="Microsoft YaHei" w:hAnsi="Microsoft YaHei" w:eastAsia="Microsoft YaHei"/>
          <w:b w:val="0"/>
          <w:i w:val="0"/>
        </w:rPr>
        <w:t xml:space="preserve">）与 </w:t>
      </w:r>
      <w:r>
        <w:rPr>
          <w:b w:val="0"/>
          <w:i w:val="0"/>
          <w:rFonts w:ascii="Consolas" w:hAnsi="Consolas" w:eastAsia="Consolas"/>
        </w:rPr>
        <w:t>product</w:t>
      </w:r>
      <w:r>
        <w:rPr>
          <w:rFonts w:ascii="Microsoft YaHei" w:hAnsi="Microsoft YaHei" w:eastAsia="Microsoft YaHei"/>
          <w:b w:val="0"/>
          <w:i w:val="0"/>
        </w:rPr>
        <w:t xml:space="preserve"> 的 </w:t>
      </w:r>
      <w:r>
        <w:rPr>
          <w:b w:val="0"/>
          <w:i w:val="0"/>
          <w:rFonts w:ascii="Consolas" w:hAnsi="Consolas" w:eastAsia="Consolas"/>
        </w:rPr>
        <w:t>AdminProductController</w:t>
      </w:r>
      <w:r>
        <w:rPr>
          <w:rFonts w:ascii="Microsoft YaHei" w:hAnsi="Microsoft YaHei" w:eastAsia="Microsoft YaHei"/>
          <w:b w:val="0"/>
          <w:i w:val="0"/>
        </w:rPr>
        <w:t>，保持模块单向可拆。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6.2 关键技术决策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安全</w:t>
      </w:r>
      <w:r>
        <w:rPr>
          <w:rFonts w:ascii="Microsoft YaHei" w:hAnsi="Microsoft YaHei" w:eastAsia="Microsoft YaHei"/>
          <w:b w:val="0"/>
          <w:i w:val="0"/>
        </w:rPr>
        <w:t>：Spring Security 6（</w:t>
      </w:r>
      <w:r>
        <w:rPr>
          <w:b w:val="0"/>
          <w:i w:val="0"/>
          <w:rFonts w:ascii="Consolas" w:hAnsi="Consolas" w:eastAsia="Consolas"/>
        </w:rPr>
        <w:t>STATELESS</w:t>
      </w:r>
      <w:r>
        <w:rPr>
          <w:rFonts w:ascii="Microsoft YaHei" w:hAnsi="Microsoft YaHei" w:eastAsia="Microsoft YaHei"/>
          <w:b w:val="0"/>
          <w:i w:val="0"/>
        </w:rPr>
        <w:t>）+ 自研 HS256 JWT（零三方依赖）；</w:t>
      </w:r>
      <w:r>
        <w:rPr>
          <w:b w:val="0"/>
          <w:i w:val="0"/>
          <w:rFonts w:ascii="Consolas" w:hAnsi="Consolas" w:eastAsia="Consolas"/>
        </w:rPr>
        <w:t>JwtAuthFilter</w:t>
      </w:r>
      <w:r>
        <w:rPr>
          <w:rFonts w:ascii="Microsoft YaHei" w:hAnsi="Microsoft YaHei" w:eastAsia="Microsoft YaHei"/>
          <w:b w:val="0"/>
          <w:i w:val="0"/>
        </w:rPr>
        <w:t xml:space="preserve"> 按 </w:t>
      </w:r>
      <w:r>
        <w:rPr>
          <w:b w:val="0"/>
          <w:i w:val="0"/>
          <w:rFonts w:ascii="Consolas" w:hAnsi="Consolas" w:eastAsia="Consolas"/>
        </w:rPr>
        <w:t>dept</w:t>
      </w:r>
      <w:r>
        <w:rPr>
          <w:rFonts w:ascii="Microsoft YaHei" w:hAnsi="Microsoft YaHei" w:eastAsia="Microsoft YaHei"/>
          <w:b w:val="0"/>
          <w:i w:val="0"/>
        </w:rPr>
        <w:t xml:space="preserve"> 建立 CUSTOMER / WORKER / ADMIN 身份。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权限同源</w:t>
      </w:r>
      <w:r>
        <w:rPr>
          <w:rFonts w:ascii="Microsoft YaHei" w:hAnsi="Microsoft YaHei" w:eastAsia="Microsoft YaHei"/>
          <w:b w:val="0"/>
          <w:i w:val="0"/>
        </w:rPr>
        <w:t xml:space="preserve">：21 权限码 / 5 角色 / 26 菜单，在「DB ↔ </w:t>
      </w:r>
      <w:r>
        <w:rPr>
          <w:b w:val="0"/>
          <w:i w:val="0"/>
          <w:rFonts w:ascii="Consolas" w:hAnsi="Consolas" w:eastAsia="Consolas"/>
        </w:rPr>
        <w:t>@PreAuthorize</w:t>
      </w:r>
      <w:r>
        <w:rPr>
          <w:rFonts w:ascii="Microsoft YaHei" w:hAnsi="Microsoft YaHei" w:eastAsia="Microsoft YaHei"/>
          <w:b w:val="0"/>
          <w:i w:val="0"/>
        </w:rPr>
        <w:t xml:space="preserve"> ↔ 前端 </w:t>
      </w:r>
      <w:r>
        <w:rPr>
          <w:b w:val="0"/>
          <w:i w:val="0"/>
          <w:rFonts w:ascii="Consolas" w:hAnsi="Consolas" w:eastAsia="Consolas"/>
        </w:rPr>
        <w:t>meta.perm</w:t>
      </w:r>
      <w:r>
        <w:rPr>
          <w:rFonts w:ascii="Microsoft YaHei" w:hAnsi="Microsoft YaHei" w:eastAsia="Microsoft YaHei"/>
          <w:b w:val="0"/>
          <w:i w:val="0"/>
        </w:rPr>
        <w:t>」三处强制一致。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配置</w:t>
      </w:r>
      <w:r>
        <w:rPr>
          <w:rFonts w:ascii="Microsoft YaHei" w:hAnsi="Microsoft YaHei" w:eastAsia="Microsoft YaHei"/>
          <w:b w:val="0"/>
          <w:i w:val="0"/>
        </w:rPr>
        <w:t>：Spring Boot 原生（yml + 环境变量），多 profile（dev/prod），不引入 Apollo；规则参数以库内参数化 + 环境变量覆盖为准。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监控</w:t>
      </w:r>
      <w:r>
        <w:rPr>
          <w:rFonts w:ascii="Microsoft YaHei" w:hAnsi="Microsoft YaHei" w:eastAsia="Microsoft YaHei"/>
          <w:b w:val="0"/>
          <w:i w:val="0"/>
        </w:rPr>
        <w:t xml:space="preserve">：Actuator + Micrometer-Prometheus，开放 </w:t>
      </w:r>
      <w:r>
        <w:rPr>
          <w:b w:val="0"/>
          <w:i w:val="0"/>
          <w:rFonts w:ascii="Consolas" w:hAnsi="Consolas" w:eastAsia="Consolas"/>
        </w:rPr>
        <w:t>/actuator/prometheus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6.3 前端架构</w:t>
      </w:r>
    </w:p>
    <w:p>
      <w:r>
        <w:rPr>
          <w:rFonts w:ascii="Microsoft YaHei" w:hAnsi="Microsoft YaHei" w:eastAsia="Microsoft YaHei"/>
          <w:b/>
          <w:i w:val="0"/>
        </w:rPr>
        <w:t>PC 管理后台（web-admin）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技术：Vue 3.5 + Element Plus（按需引入）+ Pinia + Vue Router + Vite 5。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规模：28 个 </w:t>
      </w:r>
      <w:r>
        <w:rPr>
          <w:b w:val="0"/>
          <w:i w:val="0"/>
          <w:rFonts w:ascii="Consolas" w:hAnsi="Consolas" w:eastAsia="Consolas"/>
        </w:rPr>
        <w:t>.vue</w:t>
      </w:r>
      <w:r>
        <w:rPr>
          <w:rFonts w:ascii="Microsoft YaHei" w:hAnsi="Microsoft YaHei" w:eastAsia="Microsoft YaHei"/>
          <w:b w:val="0"/>
          <w:i w:val="0"/>
        </w:rPr>
        <w:t xml:space="preserve"> 页面（23 条路由），主题靛 </w:t>
      </w:r>
      <w:r>
        <w:rPr>
          <w:b w:val="0"/>
          <w:i w:val="0"/>
          <w:rFonts w:ascii="Consolas" w:hAnsi="Consolas" w:eastAsia="Consolas"/>
        </w:rPr>
        <w:t>#4f46e5</w:t>
      </w:r>
      <w:r>
        <w:rPr>
          <w:rFonts w:ascii="Microsoft YaHei" w:hAnsi="Microsoft YaHei" w:eastAsia="Microsoft YaHei"/>
          <w:b w:val="0"/>
          <w:i w:val="0"/>
        </w:rPr>
        <w:t>（CSS 变量收敛）。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导航：</w:t>
      </w:r>
      <w:r>
        <w:rPr>
          <w:b w:val="0"/>
          <w:i w:val="0"/>
          <w:rFonts w:ascii="Consolas" w:hAnsi="Consolas" w:eastAsia="Consolas"/>
        </w:rPr>
        <w:t>navConfig</w:t>
      </w:r>
      <w:r>
        <w:rPr>
          <w:rFonts w:ascii="Microsoft YaHei" w:hAnsi="Microsoft YaHei" w:eastAsia="Microsoft YaHei"/>
          <w:b w:val="0"/>
          <w:i w:val="0"/>
        </w:rPr>
        <w:t xml:space="preserve"> 驱动侧边栏，按 </w:t>
      </w:r>
      <w:r>
        <w:rPr>
          <w:b w:val="0"/>
          <w:i w:val="0"/>
          <w:rFonts w:ascii="Consolas" w:hAnsi="Consolas" w:eastAsia="Consolas"/>
        </w:rPr>
        <w:t>user.perms</w:t>
      </w:r>
      <w:r>
        <w:rPr>
          <w:rFonts w:ascii="Microsoft YaHei" w:hAnsi="Microsoft YaHei" w:eastAsia="Microsoft YaHei"/>
          <w:b w:val="0"/>
          <w:i w:val="0"/>
        </w:rPr>
        <w:t xml:space="preserve"> 过滤；路由守卫按 </w:t>
      </w:r>
      <w:r>
        <w:rPr>
          <w:b w:val="0"/>
          <w:i w:val="0"/>
          <w:rFonts w:ascii="Consolas" w:hAnsi="Consolas" w:eastAsia="Consolas"/>
        </w:rPr>
        <w:t>to.meta.perm</w:t>
      </w:r>
      <w:r>
        <w:rPr>
          <w:rFonts w:ascii="Microsoft YaHei" w:hAnsi="Microsoft YaHei" w:eastAsia="Microsoft YaHei"/>
          <w:b w:val="0"/>
          <w:i w:val="0"/>
        </w:rPr>
        <w:t xml:space="preserve"> 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降级：后端不可达时页面降级内置「演示数据」并标 </w:t>
      </w:r>
      <w:r>
        <w:rPr>
          <w:b w:val="0"/>
          <w:i w:val="0"/>
          <w:rFonts w:ascii="Consolas" w:hAnsi="Consolas" w:eastAsia="Consolas"/>
        </w:rPr>
        <w:t>SourceTag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详情类路由（如客户 360 </w:t>
      </w:r>
      <w:r>
        <w:rPr>
          <w:b w:val="0"/>
          <w:i w:val="0"/>
          <w:rFonts w:ascii="Consolas" w:hAnsi="Consolas" w:eastAsia="Consolas"/>
        </w:rPr>
        <w:t>/customer/:id</w:t>
      </w:r>
      <w:r>
        <w:rPr>
          <w:rFonts w:ascii="Microsoft YaHei" w:hAnsi="Microsoft YaHei" w:eastAsia="Microsoft YaHei"/>
          <w:b w:val="0"/>
          <w:i w:val="0"/>
        </w:rPr>
        <w:t xml:space="preserve">）只加在 </w:t>
      </w:r>
      <w:r>
        <w:rPr>
          <w:b w:val="0"/>
          <w:i w:val="0"/>
          <w:rFonts w:ascii="Consolas" w:hAnsi="Consolas" w:eastAsia="Consolas"/>
        </w:rPr>
        <w:t>router/index.js</w:t>
      </w:r>
      <w:r>
        <w:rPr>
          <w:rFonts w:ascii="Microsoft YaHei" w:hAnsi="Microsoft YaHei" w:eastAsia="Microsoft YaHei"/>
          <w:b w:val="0"/>
          <w:i w:val="0"/>
        </w:rPr>
        <w:t xml:space="preserve"> 的 children，不进 </w:t>
      </w:r>
      <w:r>
        <w:rPr>
          <w:b w:val="0"/>
          <w:i w:val="0"/>
          <w:rFonts w:ascii="Consolas" w:hAnsi="Consolas" w:eastAsia="Consolas"/>
        </w:rPr>
        <w:t>navConfig</w:t>
      </w:r>
      <w:r>
        <w:rPr>
          <w:rFonts w:ascii="Microsoft YaHei" w:hAnsi="Microsoft YaHei" w:eastAsia="Microsoft YaHei"/>
          <w:b w:val="0"/>
          <w:i w:val="0"/>
        </w:rPr>
        <w:t>，避免污染菜单。</w:t>
      </w:r>
    </w:p>
    <w:p>
      <w:r>
        <w:rPr>
          <w:rFonts w:ascii="Microsoft YaHei" w:hAnsi="Microsoft YaHei" w:eastAsia="Microsoft YaHei"/>
          <w:b/>
          <w:i w:val="0"/>
        </w:rPr>
        <w:t>微信小程序（双独立工程）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客户端 </w:t>
      </w:r>
      <w:r>
        <w:rPr>
          <w:b w:val="0"/>
          <w:i w:val="0"/>
          <w:rFonts w:ascii="Consolas" w:hAnsi="Consolas" w:eastAsia="Consolas"/>
        </w:rPr>
        <w:t>broadband-miniapp/</w:t>
      </w:r>
      <w:r>
        <w:rPr>
          <w:rFonts w:ascii="Microsoft YaHei" w:hAnsi="Microsoft YaHei" w:eastAsia="Microsoft YaHei"/>
          <w:b w:val="0"/>
          <w:i w:val="0"/>
        </w:rPr>
        <w:t xml:space="preserve">：蓝 </w:t>
      </w:r>
      <w:r>
        <w:rPr>
          <w:b w:val="0"/>
          <w:i w:val="0"/>
          <w:rFonts w:ascii="Consolas" w:hAnsi="Consolas" w:eastAsia="Consolas"/>
        </w:rPr>
        <w:t>#2563eb</w:t>
      </w:r>
      <w:r>
        <w:rPr>
          <w:rFonts w:ascii="Microsoft YaHei" w:hAnsi="Microsoft YaHei" w:eastAsia="Microsoft YaHei"/>
          <w:b w:val="0"/>
          <w:i w:val="0"/>
        </w:rPr>
        <w:t>，15 页（含登录）。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师傅端 </w:t>
      </w:r>
      <w:r>
        <w:rPr>
          <w:b w:val="0"/>
          <w:i w:val="0"/>
          <w:rFonts w:ascii="Consolas" w:hAnsi="Consolas" w:eastAsia="Consolas"/>
        </w:rPr>
        <w:t>broadband-worker/</w:t>
      </w:r>
      <w:r>
        <w:rPr>
          <w:rFonts w:ascii="Microsoft YaHei" w:hAnsi="Microsoft YaHei" w:eastAsia="Microsoft YaHei"/>
          <w:b w:val="0"/>
          <w:i w:val="0"/>
        </w:rPr>
        <w:t xml:space="preserve">：橙 </w:t>
      </w:r>
      <w:r>
        <w:rPr>
          <w:b w:val="0"/>
          <w:i w:val="0"/>
          <w:rFonts w:ascii="Consolas" w:hAnsi="Consolas" w:eastAsia="Consolas"/>
        </w:rPr>
        <w:t>#ea580c</w:t>
      </w:r>
      <w:r>
        <w:rPr>
          <w:rFonts w:ascii="Microsoft YaHei" w:hAnsi="Microsoft YaHei" w:eastAsia="Microsoft YaHei"/>
          <w:b w:val="0"/>
          <w:i w:val="0"/>
        </w:rPr>
        <w:t>，8 页，全接真实接口（含 401 门禁）。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登录态：手机号 + 验证码（演示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 xml:space="preserve">）→ </w:t>
      </w:r>
      <w:r>
        <w:rPr>
          <w:b w:val="0"/>
          <w:i w:val="0"/>
          <w:rFonts w:ascii="Consolas" w:hAnsi="Consolas" w:eastAsia="Consolas"/>
        </w:rPr>
        <w:t>POST /api/auth/miniapp-login</w:t>
      </w:r>
      <w:r>
        <w:rPr>
          <w:rFonts w:ascii="Microsoft YaHei" w:hAnsi="Microsoft YaHei" w:eastAsia="Microsoft YaHei"/>
          <w:b w:val="0"/>
          <w:i w:val="0"/>
        </w:rPr>
        <w:t xml:space="preserve"> 拿真实 token → </w:t>
      </w:r>
      <w:r>
        <w:rPr>
          <w:b w:val="0"/>
          <w:i w:val="0"/>
          <w:rFonts w:ascii="Consolas" w:hAnsi="Consolas" w:eastAsia="Consolas"/>
        </w:rPr>
        <w:t>globalData</w:t>
      </w:r>
      <w:r>
        <w:rPr>
          <w:rFonts w:ascii="Microsoft YaHei" w:hAnsi="Microsoft YaHei" w:eastAsia="Microsoft YaHei"/>
          <w:b w:val="0"/>
          <w:i w:val="0"/>
        </w:rPr>
        <w:t xml:space="preserve"> + Storage；</w:t>
      </w:r>
      <w:r>
        <w:rPr>
          <w:b w:val="0"/>
          <w:i w:val="0"/>
          <w:rFonts w:ascii="Consolas" w:hAnsi="Consolas" w:eastAsia="Consolas"/>
        </w:rPr>
        <w:t>api.request()</w:t>
      </w:r>
      <w:r>
        <w:rPr>
          <w:rFonts w:ascii="Microsoft YaHei" w:hAnsi="Microsoft YaHei" w:eastAsia="Microsoft YaHei"/>
          <w:b w:val="0"/>
          <w:i w:val="0"/>
        </w:rPr>
        <w:t xml:space="preserve"> 注入 Bearer。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7. 数据模型</w:t>
      </w:r>
    </w:p>
    <w:p>
      <w:r>
        <w:rPr>
          <w:rFonts w:ascii="Microsoft YaHei" w:hAnsi="Microsoft YaHei" w:eastAsia="Microsoft YaHei"/>
          <w:b w:val="0"/>
          <w:i w:val="0"/>
        </w:rPr>
        <w:t xml:space="preserve">共 </w:t>
      </w:r>
      <w:r>
        <w:rPr>
          <w:rFonts w:ascii="Microsoft YaHei" w:hAnsi="Microsoft YaHei" w:eastAsia="Microsoft YaHei"/>
          <w:b/>
          <w:i w:val="0"/>
        </w:rPr>
        <w:t>28 张表</w:t>
      </w:r>
      <w:r>
        <w:rPr>
          <w:rFonts w:ascii="Microsoft YaHei" w:hAnsi="Microsoft YaHei" w:eastAsia="Microsoft YaHei"/>
          <w:b w:val="0"/>
          <w:i w:val="0"/>
        </w:rPr>
        <w:t>（规划基线 25 张，V1.11 交易真闭环新增退款/发票相关表），分组如下：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代表表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小区/覆盖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community, community_demand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装维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work_order, worker, worker_capacity, sla_rule, sla_record, compensation, dispatch_*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订单/交易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biz_order, order_refund（V1.11 新增）, invoice_apply（V1.11 新增）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客户/套餐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customer, customer_contract, package_info, package_*, package_upgrade_order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评价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review（含 V1.11 TO_EVALUATE 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sys_user, sys_role, sys_menu, sys_role_menu, sys_user_role, sys_department, sys_oper_log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V1.11 数据扩展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biz_order.status</w:t>
      </w:r>
      <w:r>
        <w:rPr>
          <w:rFonts w:ascii="Microsoft YaHei" w:hAnsi="Microsoft YaHei" w:eastAsia="Microsoft YaHei"/>
          <w:b w:val="0"/>
          <w:i w:val="0"/>
        </w:rPr>
        <w:t xml:space="preserve"> 增加 </w:t>
      </w:r>
      <w:r>
        <w:rPr>
          <w:b w:val="0"/>
          <w:i w:val="0"/>
          <w:rFonts w:ascii="Consolas" w:hAnsi="Consolas" w:eastAsia="Consolas"/>
        </w:rPr>
        <w:t>REFUND</w:t>
      </w:r>
      <w:r>
        <w:rPr>
          <w:rFonts w:ascii="Microsoft YaHei" w:hAnsi="Microsoft YaHei" w:eastAsia="Microsoft YaHei"/>
          <w:b w:val="0"/>
          <w:i w:val="0"/>
        </w:rPr>
        <w:t xml:space="preserve"> 终态（退款营收扣减）。</w:t>
      </w:r>
    </w:p>
    <w:p>
      <w:pPr>
        <w:pStyle w:val="ListBullet"/>
      </w:pPr>
      <w:r>
        <w:rPr>
          <w:b w:val="0"/>
          <w:i w:val="0"/>
          <w:rFonts w:ascii="Consolas" w:hAnsi="Consolas" w:eastAsia="Consolas"/>
        </w:rPr>
        <w:t>review.status</w:t>
      </w:r>
      <w:r>
        <w:rPr>
          <w:rFonts w:ascii="Microsoft YaHei" w:hAnsi="Microsoft YaHei" w:eastAsia="Microsoft YaHei"/>
          <w:b w:val="0"/>
          <w:i w:val="0"/>
        </w:rPr>
        <w:t xml:space="preserve"> 增加 </w:t>
      </w:r>
      <w:r>
        <w:rPr>
          <w:b w:val="0"/>
          <w:i w:val="0"/>
          <w:rFonts w:ascii="Consolas" w:hAnsi="Consolas" w:eastAsia="Consolas"/>
        </w:rPr>
        <w:t>TO_EVALUATE</w:t>
      </w:r>
      <w:r>
        <w:rPr>
          <w:rFonts w:ascii="Microsoft YaHei" w:hAnsi="Microsoft YaHei" w:eastAsia="Microsoft YaHei"/>
          <w:b w:val="0"/>
          <w:i w:val="0"/>
        </w:rPr>
        <w:t>（系统推送待评价）。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新增 </w:t>
      </w:r>
      <w:r>
        <w:rPr>
          <w:b w:val="0"/>
          <w:i w:val="0"/>
          <w:rFonts w:ascii="Consolas" w:hAnsi="Consolas" w:eastAsia="Consolas"/>
        </w:rPr>
        <w:t>order_refund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invoice_apply</w:t>
      </w:r>
      <w:r>
        <w:rPr>
          <w:rFonts w:ascii="Microsoft YaHei" w:hAnsi="Microsoft YaHei" w:eastAsia="Microsoft YaHei"/>
          <w:b w:val="0"/>
          <w:i w:val="0"/>
        </w:rPr>
        <w:t xml:space="preserve"> 两张事务表。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8. 核心业务流程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8.1 业务主闭环</w:t>
      </w:r>
    </w:p>
    <w:p>
      <w:r>
        <w:rPr>
          <w:b w:val="0"/>
          <w:i w:val="0"/>
          <w:rFonts w:ascii="Consolas" w:hAnsi="Consolas" w:eastAsia="Consolas"/>
        </w:rPr>
        <w:t>下单(PENDING) → 支付(PAID, 生成安装工单)</w:t>
        <w:br/>
        <w:t xml:space="preserve">  → 智能派单(容量校验: 相邻3-4/非相邻1-2) → 师傅施工(INSTALLING)</w:t>
        <w:br/>
        <w:t xml:space="preserve">  → 完工(DONE, 自动 SLA 评估 + 自动推送 TO_EVALUATE 待评价)</w:t>
        <w:br/>
        <w:t xml:space="preserve">  → 客户评价(PENDING) → SLA 不达标自动赔付(compensation)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8.2 退款状态机（V1.11）</w:t>
      </w:r>
    </w:p>
    <w:p>
      <w:r>
        <w:rPr>
          <w:b w:val="0"/>
          <w:i w:val="0"/>
          <w:rFonts w:ascii="Consolas" w:hAnsi="Consolas" w:eastAsia="Consolas"/>
        </w:rPr>
        <w:t>C端申请           财务审批</w:t>
        <w:br/>
        <w:t>PENDING ──────► APPROVED ──────► REFUNDED（biz_order.status=REFUND）</w:t>
        <w:br/>
        <w:t xml:space="preserve">   └─────────────────────────► REJECTED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8.3 电子发票（V1.11 占位）</w:t>
      </w:r>
    </w:p>
    <w:p>
      <w:r>
        <w:rPr>
          <w:b w:val="0"/>
          <w:i w:val="0"/>
          <w:rFonts w:ascii="Consolas" w:hAnsi="Consolas" w:eastAsia="Consolas"/>
        </w:rPr>
        <w:t>C端申请(PENDING) ──► 财务开具(OPENED, 生成 invoice_no + pdf_url 占位)</w:t>
        <w:br/>
        <w:t xml:space="preserve">                  └──► 驳回(REJECTED)</w:t>
        <w:br/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9. 部署拓扑</w:t>
      </w:r>
    </w:p>
    <w:p>
      <w:r>
        <w:rPr>
          <w:b w:val="0"/>
          <w:i w:val="0"/>
          <w:rFonts w:ascii="Consolas" w:hAnsi="Consolas" w:eastAsia="Consolas"/>
        </w:rPr>
        <w:t>[ Client/Worker 小程序 ] ─┐</w:t>
        <w:br/>
        <w:t xml:space="preserve">                         ├── HTTPS ──► [ Nginx ] ──► [ backend:8082 ] ──► [ MySQL ]</w:t>
        <w:br/>
        <w:t>[ web-admin 浏览器 ] ────┘               │</w:t>
        <w:br/>
        <w:t xml:space="preserve">                                     ├─ /api → backend</w:t>
        <w:br/>
        <w:t xml:space="preserve">                                     └─ 静态资源直出</w:t>
        <w:br/>
        <w:t>[ Prometheus ] ◄── scrape ── /actuator/prometheus</w:t>
        <w:br/>
        <w:t>[ Grafana ] ◄── 可视化 + 告警</w:t>
        <w:br/>
      </w:r>
    </w:p>
    <w:p>
      <w:r>
        <w:rPr>
          <w:rFonts w:ascii="Microsoft YaHei" w:hAnsi="Microsoft YaHei" w:eastAsia="Microsoft YaHei"/>
          <w:b w:val="0"/>
          <w:i w:val="0"/>
        </w:rPr>
        <w:t xml:space="preserve">规划侧 Phase 5 部署范围：Nginx 托管 </w:t>
      </w:r>
      <w:r>
        <w:rPr>
          <w:b w:val="0"/>
          <w:i w:val="0"/>
          <w:rFonts w:ascii="Consolas" w:hAnsi="Consolas" w:eastAsia="Consolas"/>
        </w:rPr>
        <w:t>web-admin/dist</w:t>
      </w:r>
      <w:r>
        <w:rPr>
          <w:rFonts w:ascii="Microsoft YaHei" w:hAnsi="Microsoft YaHei" w:eastAsia="Microsoft YaHei"/>
          <w:b w:val="0"/>
          <w:i w:val="0"/>
        </w:rPr>
        <w:t xml:space="preserve"> + 反代 </w:t>
      </w:r>
      <w:r>
        <w:rPr>
          <w:b w:val="0"/>
          <w:i w:val="0"/>
          <w:rFonts w:ascii="Consolas" w:hAnsi="Consolas" w:eastAsia="Consolas"/>
        </w:rPr>
        <w:t>/api</w:t>
      </w:r>
      <w:r>
        <w:rPr>
          <w:rFonts w:ascii="Microsoft YaHei" w:hAnsi="Microsoft YaHei" w:eastAsia="Microsoft YaHei"/>
          <w:b w:val="0"/>
          <w:i w:val="0"/>
        </w:rPr>
        <w:t xml:space="preserve"> 到 </w:t>
      </w:r>
      <w:r>
        <w:rPr>
          <w:b w:val="0"/>
          <w:i w:val="0"/>
          <w:rFonts w:ascii="Consolas" w:hAnsi="Consolas" w:eastAsia="Consolas"/>
        </w:rPr>
        <w:t>:8082</w:t>
      </w:r>
      <w:r>
        <w:rPr>
          <w:rFonts w:ascii="Microsoft YaHei" w:hAnsi="Microsoft YaHei" w:eastAsia="Microsoft YaHei"/>
          <w:b w:val="0"/>
          <w:i w:val="0"/>
        </w:rPr>
        <w:t>，systemd / 容器化二选一；并提供一键部署脚本与核心指标看板。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10. 非功能需求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10.1 维度方案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自研 HS256 JWT；RBAC + 数据权限行级隔离；sys_oper_log 审计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容量规则在内存聚类；k6 压测 20→50 VU，P95 &lt; 800ms、失败率 &lt; 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可观测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Actuator/Prometheus 指标 + 告警规则（时延/错误率/堆）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可维护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单体模块上限 5；配置原生；CI/CD 构建+单测+镜像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兼容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DB schema 仅追加列不删改，支持平滑升级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10.2 性能与安全指标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压测基线</w:t>
      </w:r>
      <w:r>
        <w:rPr>
          <w:rFonts w:ascii="Microsoft YaHei" w:hAnsi="Microsoft YaHei" w:eastAsia="Microsoft YaHei"/>
          <w:b w:val="0"/>
          <w:i w:val="0"/>
        </w:rPr>
        <w:t>：k6 由 20 VU 提升至 50 VU，P95 &lt; 800ms，失败率 &lt; 1%。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鉴权矩阵</w:t>
      </w:r>
      <w:r>
        <w:rPr>
          <w:rFonts w:ascii="Microsoft YaHei" w:hAnsi="Microsoft YaHei" w:eastAsia="Microsoft YaHei"/>
          <w:b w:val="0"/>
          <w:i w:val="0"/>
        </w:rPr>
        <w:t>（已实测）：无 token → 401、越权 → 403、授权内 → 200；登录失败 / 越权 / 写操作均落审计日志。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容量规则</w:t>
      </w:r>
      <w:r>
        <w:rPr>
          <w:rFonts w:ascii="Microsoft YaHei" w:hAnsi="Microsoft YaHei" w:eastAsia="Microsoft YaHei"/>
          <w:b w:val="0"/>
          <w:i w:val="0"/>
        </w:rPr>
        <w:t>：相邻小区 3–4 单、非相邻 1–2 单，超容自动拦截。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自检</w:t>
      </w:r>
      <w:r>
        <w:rPr>
          <w:rFonts w:ascii="Microsoft YaHei" w:hAnsi="Microsoft YaHei" w:eastAsia="Microsoft YaHei"/>
          <w:b w:val="0"/>
          <w:i w:val="0"/>
        </w:rPr>
        <w:t>：JWT 自研零三方依赖，配 7 条回归单测（</w:t>
      </w:r>
      <w:r>
        <w:rPr>
          <w:b w:val="0"/>
          <w:i w:val="0"/>
          <w:rFonts w:ascii="Consolas" w:hAnsi="Consolas" w:eastAsia="Consolas"/>
        </w:rPr>
        <w:t>JwtUtilTest</w:t>
      </w:r>
      <w:r>
        <w:rPr>
          <w:rFonts w:ascii="Microsoft YaHei" w:hAnsi="Microsoft YaHei" w:eastAsia="Microsoft YaHei"/>
          <w:b w:val="0"/>
          <w:i w:val="0"/>
        </w:rPr>
        <w:t>）保障正确性。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11. 技术约束与演进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11.1 规划原则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算法与框架解耦</w:t>
      </w:r>
      <w:r>
        <w:rPr>
          <w:rFonts w:ascii="Microsoft YaHei" w:hAnsi="Microsoft YaHei" w:eastAsia="Microsoft YaHei"/>
          <w:b w:val="0"/>
          <w:i w:val="0"/>
        </w:rPr>
        <w:t>：核心算法保持纯 Java 可独立验证，降低回归风险。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接口先行、契约稳定</w:t>
      </w:r>
      <w:r>
        <w:rPr>
          <w:rFonts w:ascii="Microsoft YaHei" w:hAnsi="Microsoft YaHei" w:eastAsia="Microsoft YaHei"/>
          <w:b w:val="0"/>
          <w:i w:val="0"/>
        </w:rPr>
        <w:t>：REST 接口契约先定义，前后端并行开发。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垂直切片交付</w:t>
      </w:r>
      <w:r>
        <w:rPr>
          <w:rFonts w:ascii="Microsoft YaHei" w:hAnsi="Microsoft YaHei" w:eastAsia="Microsoft YaHei"/>
          <w:b w:val="0"/>
          <w:i w:val="0"/>
        </w:rPr>
        <w:t>：按业务域（community / install / product / system）逐模块打通「接口 → 前端 → DB」。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</w:rPr>
        <w:t>基础设施按需后置</w:t>
      </w:r>
      <w:r>
        <w:rPr>
          <w:rFonts w:ascii="Microsoft YaHei" w:hAnsi="Microsoft YaHei" w:eastAsia="Microsoft YaHei"/>
          <w:b w:val="0"/>
          <w:i w:val="0"/>
        </w:rPr>
        <w:t>：DB / 安全按阶段接入；明确不引入的能力就不做半成品（不引入 Spring Cloud、不引入 Apollo）。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11.2 技术演进路线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现状（v1.1）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MySQL 8.4 单库，25 表，启动自动建表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按量再评估读写分离 / 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RBAC + JWT + 操作审计（21 权限码，5 角色）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数据行级权限、登录风控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application.yml + 环境变量；规则参数入库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参数在线维护界面（不做外部配置中心）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PC 后台 22 业务页；✅ 客户端 20 页 + 师傅端 8 页（含登录态骨架）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登录态正式接入后端鉴权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🟡 内置轻量指标 + 操作日志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Prometheus + 日志中心 + 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🟡 本地 jar + Vite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Nginx + 容器化 + CI/CD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11.3 已知约束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微信支付</w:t>
      </w:r>
      <w:r>
        <w:rPr>
          <w:rFonts w:ascii="Microsoft YaHei" w:hAnsi="Microsoft YaHei" w:eastAsia="Microsoft YaHei"/>
          <w:b w:val="0"/>
          <w:i w:val="0"/>
        </w:rPr>
        <w:t>：当前 Mock 桩（</w:t>
      </w:r>
      <w:r>
        <w:rPr>
          <w:b w:val="0"/>
          <w:i w:val="0"/>
          <w:rFonts w:ascii="Consolas" w:hAnsi="Consolas" w:eastAsia="Consolas"/>
        </w:rPr>
        <w:t>PayService</w:t>
      </w:r>
      <w:r>
        <w:rPr>
          <w:rFonts w:ascii="Microsoft YaHei" w:hAnsi="Microsoft YaHei" w:eastAsia="Microsoft YaHei"/>
          <w:b w:val="0"/>
          <w:i w:val="0"/>
        </w:rPr>
        <w:t xml:space="preserve"> seam），真集成待商户号/APIv3 凭证。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师傅端验收</w:t>
      </w:r>
      <w:r>
        <w:rPr>
          <w:rFonts w:ascii="Microsoft YaHei" w:hAnsi="Microsoft YaHei" w:eastAsia="Microsoft YaHei"/>
          <w:b w:val="0"/>
          <w:i w:val="0"/>
        </w:rPr>
        <w:t>：8 页已接真实接口，待微信开发者工具真机视觉验收。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国际化</w:t>
      </w:r>
      <w:r>
        <w:rPr>
          <w:rFonts w:ascii="Microsoft YaHei" w:hAnsi="Microsoft YaHei" w:eastAsia="Microsoft YaHei"/>
          <w:b w:val="0"/>
          <w:i w:val="0"/>
        </w:rPr>
        <w:t>：暂未做 i18n。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配置动态刷新</w:t>
      </w:r>
      <w:r>
        <w:rPr>
          <w:rFonts w:ascii="Microsoft YaHei" w:hAnsi="Microsoft YaHei" w:eastAsia="Microsoft YaHei"/>
          <w:b w:val="0"/>
          <w:i w:val="0"/>
        </w:rPr>
        <w:t>：当前多 profile 静态切换，未做运行时热刷新。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11.4 风险与对策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对策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设计稿规划页多、实现面广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进度压力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垂直切片，先打通核心链路再扩展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持续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mock 与真实数据差异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联调返工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接口契约先行；已在 Phase 2 暴露并修复 2 处字段契约不一致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已缓解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师傅端小程序未启动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交付不完整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Phase 4 集中资源建页；后端 worker_capacity 与容量接口已就绪，无阻塞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已落地（8 页）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容量 / SLA 规则需运营确认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业务正确性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规则参数化入库，先默认值后调优；不做外部配置中心以降低运维面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持续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多端主题与权限一致性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体验 / 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统一设计 token（蓝/橙/靛）与 RBAC 模型；菜单树由后端单一来源下发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自研 JWT 的正确性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零三方依赖换取可审计性，但必须配回归单测（已补 7 条）；catch 必须留日志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已落地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生产默认密钥/口令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app.jwt.secret 环境变量覆盖；首登强制改密；README/运维手册明示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待办（上线前）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