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项目总览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文档版本：v1.3 ｜ 更新日期：2026-09-14 ｜ 关联设计稿：broadband-design/index.html（v1.9）</w:t>
        <w:br/>
      </w:r>
      <w:r>
        <w:rPr>
          <w:rFonts w:ascii="宋体" w:hAnsi="宋体" w:eastAsia="宋体"/>
          <w:b/>
          <w:color w:val="555555"/>
          <w:sz w:val="19"/>
        </w:rPr>
        <w:t>v1.3 变更</w:t>
      </w:r>
      <w:r>
        <w:rPr>
          <w:rFonts w:ascii="宋体" w:hAnsi="宋体" w:eastAsia="宋体"/>
          <w:b w:val="0"/>
          <w:color w:val="555555"/>
          <w:sz w:val="19"/>
        </w:rPr>
        <w:t>：修复小程序真实缺陷（M7 收尾）——</w:t>
        <w:br/>
        <w:t>① 小程序登录态由「本地 mock」改为</w:t>
      </w:r>
      <w:r>
        <w:rPr>
          <w:rFonts w:ascii="宋体" w:hAnsi="宋体" w:eastAsia="宋体"/>
          <w:b/>
          <w:color w:val="555555"/>
          <w:sz w:val="19"/>
        </w:rPr>
        <w:t>真实后端鉴权</w:t>
      </w:r>
      <w:r>
        <w:rPr>
          <w:rFonts w:ascii="宋体" w:hAnsi="宋体" w:eastAsia="宋体"/>
          <w:b w:val="0"/>
          <w:color w:val="555555"/>
          <w:sz w:val="19"/>
        </w:rPr>
        <w:t xml:space="preserve">：新增 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 xml:space="preserve">（演示码 1234 签发真实 JWT），两端 </w:t>
      </w:r>
      <w:r>
        <w:rPr>
          <w:rFonts w:ascii="Consolas" w:hAnsi="Consolas" w:eastAsia="Consolas"/>
          <w:b w:val="0"/>
          <w:color w:val="C0392B"/>
          <w:sz w:val="18"/>
        </w:rPr>
        <w:t>login</w:t>
      </w:r>
      <w:r>
        <w:rPr>
          <w:rFonts w:ascii="宋体" w:hAnsi="宋体" w:eastAsia="宋体"/>
          <w:b w:val="0"/>
          <w:color w:val="555555"/>
          <w:sz w:val="19"/>
        </w:rPr>
        <w:t xml:space="preserve"> 已接入；</w:t>
        <w:br/>
        <w:t xml:space="preserve">② 修复 4 个契约/逻辑缺陷：客户端套餐列表 404、我的订单越权端点、两端 </w:t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静默吞错、师傅端工单详情 404；</w:t>
        <w:br/>
        <w:t xml:space="preserve">③ 后端配套新增/修正 4 接口，接口总数 </w:t>
      </w:r>
      <w:r>
        <w:rPr>
          <w:rFonts w:ascii="宋体" w:hAnsi="宋体" w:eastAsia="宋体"/>
          <w:b/>
          <w:color w:val="555555"/>
          <w:sz w:val="19"/>
        </w:rPr>
        <w:t>45 → 56</w:t>
      </w:r>
      <w:r>
        <w:rPr>
          <w:rFonts w:ascii="宋体" w:hAnsi="宋体" w:eastAsia="宋体"/>
          <w:b w:val="0"/>
          <w:color w:val="555555"/>
          <w:sz w:val="19"/>
        </w:rPr>
        <w:t>（GET 36 / POST 15 / PUT 5）。</w:t>
        <w:br/>
      </w:r>
      <w:r>
        <w:rPr>
          <w:rFonts w:ascii="宋体" w:hAnsi="宋体" w:eastAsia="宋体"/>
          <w:b/>
          <w:color w:val="555555"/>
          <w:sz w:val="19"/>
        </w:rPr>
        <w:t>v1.2 变更</w:t>
      </w:r>
      <w:r>
        <w:rPr>
          <w:rFonts w:ascii="宋体" w:hAnsi="宋体" w:eastAsia="宋体"/>
          <w:b w:val="0"/>
          <w:color w:val="555555"/>
          <w:sz w:val="19"/>
        </w:rPr>
        <w:t>：小程序补页（M7）落地 ——</w:t>
        <w:br/>
        <w:t xml:space="preserve">① 客户端 </w:t>
      </w:r>
      <w:r>
        <w:rPr>
          <w:rFonts w:ascii="Consolas" w:hAnsi="Consolas" w:eastAsia="Consolas"/>
          <w:b w:val="0"/>
          <w:color w:val="C0392B"/>
          <w:sz w:val="18"/>
        </w:rPr>
        <w:t>broadband-miniapp</w:t>
      </w:r>
      <w:r>
        <w:rPr>
          <w:rFonts w:ascii="宋体" w:hAnsi="宋体" w:eastAsia="宋体"/>
          <w:b w:val="0"/>
          <w:color w:val="555555"/>
          <w:sz w:val="19"/>
        </w:rPr>
        <w:t xml:space="preserve"> 由 7 页扩到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（含登录页）；</w:t>
        <w:br/>
        <w:t xml:space="preserve">② 新建师傅端 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（独立工程，橙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>）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（含登录页）；</w:t>
        <w:br/>
        <w:t xml:space="preserve">③ 两端统一请求封装注入 Bearer token + </w:t>
      </w:r>
      <w:r>
        <w:rPr>
          <w:rFonts w:ascii="Consolas" w:hAnsi="Consolas" w:eastAsia="Consolas"/>
          <w:b w:val="0"/>
          <w:color w:val="C0392B"/>
          <w:sz w:val="18"/>
        </w:rPr>
        <w:t>auth.js</w:t>
      </w:r>
      <w:r>
        <w:rPr>
          <w:rFonts w:ascii="宋体" w:hAnsi="宋体" w:eastAsia="宋体"/>
          <w:b w:val="0"/>
          <w:color w:val="555555"/>
          <w:sz w:val="19"/>
        </w:rPr>
        <w:t xml:space="preserve"> 登录门禁 + </w:t>
      </w:r>
      <w:r>
        <w:rPr>
          <w:rFonts w:ascii="Consolas" w:hAnsi="Consolas" w:eastAsia="Consolas"/>
          <w:b w:val="0"/>
          <w:color w:val="C0392B"/>
          <w:sz w:val="18"/>
        </w:rPr>
        <w:t>profile</w:t>
      </w:r>
      <w:r>
        <w:rPr>
          <w:rFonts w:ascii="宋体" w:hAnsi="宋体" w:eastAsia="宋体"/>
          <w:b w:val="0"/>
          <w:color w:val="555555"/>
          <w:sz w:val="19"/>
        </w:rPr>
        <w:t xml:space="preserve"> 页 </w:t>
      </w:r>
      <w:r>
        <w:rPr>
          <w:rFonts w:ascii="Consolas" w:hAnsi="Consolas" w:eastAsia="Consolas"/>
          <w:b w:val="0"/>
          <w:color w:val="C0392B"/>
          <w:sz w:val="18"/>
        </w:rPr>
        <w:t>onShow</w:t>
      </w:r>
      <w:r>
        <w:rPr>
          <w:rFonts w:ascii="宋体" w:hAnsi="宋体" w:eastAsia="宋体"/>
          <w:b w:val="0"/>
          <w:color w:val="555555"/>
          <w:sz w:val="19"/>
        </w:rPr>
        <w:t xml:space="preserve"> 校验。</w:t>
        <w:br/>
      </w:r>
      <w:r>
        <w:rPr>
          <w:rFonts w:ascii="宋体" w:hAnsi="宋体" w:eastAsia="宋体"/>
          <w:b/>
          <w:color w:val="555555"/>
          <w:sz w:val="19"/>
        </w:rPr>
        <w:t>v1.1 变更</w:t>
      </w:r>
      <w:r>
        <w:rPr>
          <w:rFonts w:ascii="宋体" w:hAnsi="宋体" w:eastAsia="宋体"/>
          <w:b w:val="0"/>
          <w:color w:val="555555"/>
          <w:sz w:val="19"/>
        </w:rPr>
        <w:t xml:space="preserve">：PC 后台 </w:t>
      </w:r>
      <w:r>
        <w:rPr>
          <w:rFonts w:ascii="Consolas" w:hAnsi="Consolas" w:eastAsia="Consolas"/>
          <w:b w:val="0"/>
          <w:color w:val="C0392B"/>
          <w:sz w:val="18"/>
        </w:rPr>
        <w:t>web-admin</w:t>
      </w:r>
      <w:r>
        <w:rPr>
          <w:rFonts w:ascii="宋体" w:hAnsi="宋体" w:eastAsia="宋体"/>
          <w:b w:val="0"/>
          <w:color w:val="555555"/>
          <w:sz w:val="19"/>
        </w:rPr>
        <w:t>（Vue 3）与本后端安全体系（Spring Security 6 + JWT + RBAC）落地；</w:t>
        <w:br/>
        <w:t xml:space="preserve">后端模块 3→4（新增 </w:t>
      </w:r>
      <w:r>
        <w:rPr>
          <w:rFonts w:ascii="Consolas" w:hAnsi="Consolas" w:eastAsia="Consolas"/>
          <w:b w:val="0"/>
          <w:color w:val="C0392B"/>
          <w:sz w:val="18"/>
        </w:rPr>
        <w:t>system</w:t>
      </w:r>
      <w:r>
        <w:rPr>
          <w:rFonts w:ascii="宋体" w:hAnsi="宋体" w:eastAsia="宋体"/>
          <w:b w:val="0"/>
          <w:color w:val="555555"/>
          <w:sz w:val="19"/>
        </w:rPr>
        <w:t>）、接口 13→45、表 17→25。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一、项目简介</w:t>
      </w:r>
    </w:p>
    <w:p>
      <w:r>
        <w:rPr>
          <w:rFonts w:ascii="宋体" w:hAnsi="宋体" w:eastAsia="宋体"/>
          <w:b w:val="0"/>
          <w:sz w:val="21"/>
        </w:rPr>
        <w:t xml:space="preserve">宽带业务管理系统是一套面向「家庭宽带办理与装维运营」的业务平台，覆盖 </w:t>
      </w:r>
      <w:r>
        <w:rPr>
          <w:rFonts w:ascii="宋体" w:hAnsi="宋体" w:eastAsia="宋体"/>
          <w:b/>
          <w:sz w:val="21"/>
        </w:rPr>
        <w:t>客户端（微信小程序）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PC 后台管理系统（web-admin，Vue 3，已落地）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宋体" w:hAnsi="宋体" w:eastAsia="宋体"/>
          <w:b/>
          <w:sz w:val="21"/>
        </w:rPr>
        <w:t>后端服务（Spring Boot 单体）</w:t>
      </w:r>
      <w:r>
        <w:rPr>
          <w:rFonts w:ascii="宋体" w:hAnsi="宋体" w:eastAsia="宋体"/>
          <w:b w:val="0"/>
          <w:sz w:val="21"/>
        </w:rPr>
        <w:t xml:space="preserve"> 三端。系统以「下单 → 小区可装性校验 → 智能派单 → 装维 SLA/赔付 → 套餐升级与流量监控」为主线，参考中国电信「美好家 / FTTR / 慢必赔」与中国移动「和家庭 / 承诺消费送宽带 / 流量提醒」等真实业务实践细化功能。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二、技术栈总览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架构决策（已锁定）</w:t>
      </w:r>
      <w:r>
        <w:rPr>
          <w:rFonts w:ascii="宋体" w:hAnsi="宋体" w:eastAsia="宋体"/>
          <w:b w:val="0"/>
          <w:color w:val="555555"/>
          <w:sz w:val="19"/>
        </w:rPr>
        <w:t xml:space="preserve">：采用 </w:t>
      </w:r>
      <w:r>
        <w:rPr>
          <w:rFonts w:ascii="宋体" w:hAnsi="宋体" w:eastAsia="宋体"/>
          <w:b/>
          <w:color w:val="555555"/>
          <w:sz w:val="19"/>
        </w:rPr>
        <w:t>单体架构</w:t>
      </w:r>
      <w:r>
        <w:rPr>
          <w:rFonts w:ascii="宋体" w:hAnsi="宋体" w:eastAsia="宋体"/>
          <w:b w:val="0"/>
          <w:color w:val="555555"/>
          <w:sz w:val="19"/>
        </w:rPr>
        <w:t xml:space="preserve"> —— 后端为 </w:t>
      </w:r>
      <w:r>
        <w:rPr>
          <w:rFonts w:ascii="宋体" w:hAnsi="宋体" w:eastAsia="宋体"/>
          <w:b/>
          <w:color w:val="555555"/>
          <w:sz w:val="19"/>
        </w:rPr>
        <w:t>单一 Spring Boot 应用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不引入 Spring Cloud / 微服务 / 服务注册发现 / 分布式网关</w:t>
      </w:r>
      <w:r>
        <w:rPr>
          <w:rFonts w:ascii="宋体" w:hAnsi="宋体" w:eastAsia="宋体"/>
          <w:b w:val="0"/>
          <w:color w:val="555555"/>
          <w:sz w:val="19"/>
        </w:rPr>
        <w:t xml:space="preserve">；前端 PC 后台为 </w:t>
      </w:r>
      <w:r>
        <w:rPr>
          <w:rFonts w:ascii="宋体" w:hAnsi="宋体" w:eastAsia="宋体"/>
          <w:b/>
          <w:color w:val="555555"/>
          <w:sz w:val="19"/>
        </w:rPr>
        <w:t>Vue 3 单页应用</w:t>
      </w:r>
      <w:r>
        <w:rPr>
          <w:rFonts w:ascii="宋体" w:hAnsi="宋体" w:eastAsia="宋体"/>
          <w:b w:val="0"/>
          <w:color w:val="555555"/>
          <w:sz w:val="19"/>
        </w:rPr>
        <w:t xml:space="preserve">，经 Nginx 反向代理直连后端 </w:t>
      </w:r>
      <w:r>
        <w:rPr>
          <w:rFonts w:ascii="Consolas" w:hAnsi="Consolas" w:eastAsia="Consolas"/>
          <w:b w:val="0"/>
          <w:color w:val="C0392B"/>
          <w:sz w:val="18"/>
        </w:rPr>
        <w:t>:8082</w:t>
      </w:r>
      <w:r>
        <w:rPr>
          <w:rFonts w:ascii="宋体" w:hAnsi="宋体" w:eastAsia="宋体"/>
          <w:b w:val="0"/>
          <w:color w:val="555555"/>
          <w:sz w:val="19"/>
        </w:rPr>
        <w:t xml:space="preserve">。后端业务模块 </w:t>
      </w:r>
      <w:r>
        <w:rPr>
          <w:rFonts w:ascii="宋体" w:hAnsi="宋体" w:eastAsia="宋体"/>
          <w:b/>
          <w:color w:val="555555"/>
          <w:sz w:val="19"/>
        </w:rPr>
        <w:t>上限 5 个</w:t>
      </w:r>
      <w:r>
        <w:rPr>
          <w:rFonts w:ascii="宋体" w:hAnsi="宋体" w:eastAsia="宋体"/>
          <w:b w:val="0"/>
          <w:color w:val="555555"/>
          <w:sz w:val="19"/>
        </w:rPr>
        <w:t>（当前 4 个：community / install / product / system）。配置优先使用 Spring Boot 原生（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 xml:space="preserve"> + 环境变量），外部配置中心（含 Apollo）暂不引入。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端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技术选型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微信小程序（客户端 / 师傅端）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微信原生框架（WXML / WXSS / JS / app.json），utils/api.js 请求封装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客户端 20 页（含登录态）+ 师傅端 8 页（两独立工程）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PC 后台（web-admin）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Vue 3 + Element Plus（按需引入）+ Pinia + Vue Router + Vite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已落地（22 业务页 / 22 路由）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后端服务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Boot 3.2.1 + MyBatis-Plus（boot3 starter）+ JDK 21 + Maven，单体应用，端口 8082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4 模块 / 56 接口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 8.4（25 张表 + 幂等初始化脚本，启动自动建表）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已接入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Security 6 + 自研 JWT（HS256，零三方依赖）+ RBAC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已落地（5 角色 / 21 权限码）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Boot 原生（application.yml + 环境变量）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采用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三、目录结构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宽带业务管理系统/</w:t>
      </w:r>
    </w:p>
    <w:p>
      <w:r>
        <w:rPr>
          <w:rFonts w:ascii="宋体" w:hAnsi="宋体" w:eastAsia="宋体"/>
          <w:b w:val="0"/>
          <w:sz w:val="21"/>
        </w:rPr>
        <w:t>├── broadband-design/index.html   # 功能页面设计稿（HTML 线框，v1.9）</w:t>
      </w:r>
    </w:p>
    <w:p>
      <w:r>
        <w:rPr>
          <w:rFonts w:ascii="宋体" w:hAnsi="宋体" w:eastAsia="宋体"/>
          <w:b w:val="0"/>
          <w:sz w:val="21"/>
        </w:rPr>
        <w:t>├── broadband-miniapp/            # 微信小程序客户端（蓝 #2563eb，20 页 + 登录态）</w:t>
      </w:r>
    </w:p>
    <w:p>
      <w:r>
        <w:rPr>
          <w:rFonts w:ascii="宋体" w:hAnsi="宋体" w:eastAsia="宋体"/>
          <w:b w:val="0"/>
          <w:sz w:val="21"/>
        </w:rPr>
        <w:t>│   ├── app.js / app.json / app.wxss</w:t>
      </w:r>
    </w:p>
    <w:p>
      <w:r>
        <w:rPr>
          <w:rFonts w:ascii="宋体" w:hAnsi="宋体" w:eastAsia="宋体"/>
          <w:b w:val="0"/>
          <w:sz w:val="21"/>
        </w:rPr>
        <w:t>│   ├── utils/api.js · auth.js    # 接口封装（Bearer 注入）+ 登录态校验</w:t>
      </w:r>
    </w:p>
    <w:p>
      <w:r>
        <w:rPr>
          <w:rFonts w:ascii="宋体" w:hAnsi="宋体" w:eastAsia="宋体"/>
          <w:b w:val="0"/>
          <w:sz w:val="21"/>
        </w:rPr>
        <w:t>│   └── pages/                    # 20 个页面（见第四节）</w:t>
      </w:r>
    </w:p>
    <w:p>
      <w:r>
        <w:rPr>
          <w:rFonts w:ascii="宋体" w:hAnsi="宋体" w:eastAsia="宋体"/>
          <w:b w:val="0"/>
          <w:sz w:val="21"/>
        </w:rPr>
        <w:t>├── broadband-worker/             # ★ 安装师傅端小程序（橙 #ea580c，8 页 + 登录态，独立工程）</w:t>
      </w:r>
    </w:p>
    <w:p>
      <w:r>
        <w:rPr>
          <w:rFonts w:ascii="宋体" w:hAnsi="宋体" w:eastAsia="宋体"/>
          <w:b w:val="0"/>
          <w:sz w:val="21"/>
        </w:rPr>
        <w:t>│   ├── app.js / app.json / app.wxss / project.config.json / sitemap.json</w:t>
      </w:r>
    </w:p>
    <w:p>
      <w:r>
        <w:rPr>
          <w:rFonts w:ascii="宋体" w:hAnsi="宋体" w:eastAsia="宋体"/>
          <w:b w:val="0"/>
          <w:sz w:val="21"/>
        </w:rPr>
        <w:t>│   ├── utils/api.js · auth.js    # 师傅端请求封装（Bearer 注入）</w:t>
      </w:r>
    </w:p>
    <w:p>
      <w:r>
        <w:rPr>
          <w:rFonts w:ascii="宋体" w:hAnsi="宋体" w:eastAsia="宋体"/>
          <w:b w:val="0"/>
          <w:sz w:val="21"/>
        </w:rPr>
        <w:t>│   └── pages/                    # 8 个页面（见第四节）</w:t>
      </w:r>
    </w:p>
    <w:p>
      <w:r>
        <w:rPr>
          <w:rFonts w:ascii="宋体" w:hAnsi="宋体" w:eastAsia="宋体"/>
          <w:b w:val="0"/>
          <w:sz w:val="21"/>
        </w:rPr>
        <w:t>├── web-admin/                    # ★ PC 运营后台（Vue 3 单页应用）</w:t>
      </w:r>
    </w:p>
    <w:p>
      <w:r>
        <w:rPr>
          <w:rFonts w:ascii="宋体" w:hAnsi="宋体" w:eastAsia="宋体"/>
          <w:b w:val="0"/>
          <w:sz w:val="21"/>
        </w:rPr>
        <w:t>│   ├── vite.config.js            # 按需引入 Element Plus + /api 代理到 :8082</w:t>
      </w:r>
    </w:p>
    <w:p>
      <w:r>
        <w:rPr>
          <w:rFonts w:ascii="宋体" w:hAnsi="宋体" w:eastAsia="宋体"/>
          <w:b w:val="0"/>
          <w:sz w:val="21"/>
        </w:rPr>
        <w:t>│   ├── .env.development / .env.production</w:t>
      </w:r>
    </w:p>
    <w:p>
      <w:r>
        <w:rPr>
          <w:rFonts w:ascii="宋体" w:hAnsi="宋体" w:eastAsia="宋体"/>
          <w:b w:val="0"/>
          <w:sz w:val="21"/>
        </w:rPr>
        <w:t>│   └── src/</w:t>
      </w:r>
    </w:p>
    <w:p>
      <w:r>
        <w:rPr>
          <w:rFonts w:ascii="宋体" w:hAnsi="宋体" w:eastAsia="宋体"/>
          <w:b w:val="0"/>
          <w:sz w:val="21"/>
        </w:rPr>
        <w:t>│       ├── api/                  # request.js（token 注入 + 401 处理）+ auth/business/system</w:t>
      </w:r>
    </w:p>
    <w:p>
      <w:r>
        <w:rPr>
          <w:rFonts w:ascii="宋体" w:hAnsi="宋体" w:eastAsia="宋体"/>
          <w:b w:val="0"/>
          <w:sz w:val="21"/>
        </w:rPr>
        <w:t>│       ├── layout/               # 侧边栏（后端菜单树驱动）/ 顶栏 / 面包屑</w:t>
      </w:r>
    </w:p>
    <w:p>
      <w:r>
        <w:rPr>
          <w:rFonts w:ascii="宋体" w:hAnsi="宋体" w:eastAsia="宋体"/>
          <w:b w:val="0"/>
          <w:sz w:val="21"/>
        </w:rPr>
        <w:t>│       ├── router/               # routes.js（22 条路由，meta.perm 与后端权限码同源）</w:t>
      </w:r>
    </w:p>
    <w:p>
      <w:r>
        <w:rPr>
          <w:rFonts w:ascii="宋体" w:hAnsi="宋体" w:eastAsia="宋体"/>
          <w:b w:val="0"/>
          <w:sz w:val="21"/>
        </w:rPr>
        <w:t>│       ├── store/                # user（token + profile + menus）/ app</w:t>
      </w:r>
    </w:p>
    <w:p>
      <w:r>
        <w:rPr>
          <w:rFonts w:ascii="宋体" w:hAnsi="宋体" w:eastAsia="宋体"/>
          <w:b w:val="0"/>
          <w:sz w:val="21"/>
        </w:rPr>
        <w:t>│       └── views/                # 25 个 .vue 页面</w:t>
      </w:r>
    </w:p>
    <w:p>
      <w:r>
        <w:rPr>
          <w:rFonts w:ascii="宋体" w:hAnsi="宋体" w:eastAsia="宋体"/>
          <w:b w:val="0"/>
          <w:sz w:val="21"/>
        </w:rPr>
        <w:t>├── backend/                      # Spring Boot 后端（单体）</w:t>
      </w:r>
    </w:p>
    <w:p>
      <w:r>
        <w:rPr>
          <w:rFonts w:ascii="宋体" w:hAnsi="宋体" w:eastAsia="宋体"/>
          <w:b w:val="0"/>
          <w:sz w:val="21"/>
        </w:rPr>
        <w:t>│   ├── pom.xml</w:t>
      </w:r>
    </w:p>
    <w:p>
      <w:r>
        <w:rPr>
          <w:rFonts w:ascii="宋体" w:hAnsi="宋体" w:eastAsia="宋体"/>
          <w:b w:val="0"/>
          <w:sz w:val="21"/>
        </w:rPr>
        <w:t>│   ├── src/main/java/com/broadband/</w:t>
      </w:r>
    </w:p>
    <w:p>
      <w:r>
        <w:rPr>
          <w:rFonts w:ascii="宋体" w:hAnsi="宋体" w:eastAsia="宋体"/>
          <w:b w:val="0"/>
          <w:sz w:val="21"/>
        </w:rPr>
        <w:t>│   │   ├── community/  install/  product/  system/   # 4 个业务模块 + common 公共层</w:t>
      </w:r>
    </w:p>
    <w:p>
      <w:r>
        <w:rPr>
          <w:rFonts w:ascii="宋体" w:hAnsi="宋体" w:eastAsia="宋体"/>
          <w:b w:val="0"/>
          <w:sz w:val="21"/>
        </w:rPr>
        <w:t>│   ├── src/main/resources/</w:t>
      </w:r>
    </w:p>
    <w:p>
      <w:r>
        <w:rPr>
          <w:rFonts w:ascii="宋体" w:hAnsi="宋体" w:eastAsia="宋体"/>
          <w:b w:val="0"/>
          <w:sz w:val="21"/>
        </w:rPr>
        <w:t>│   │   ├── application.yml        # 数据源/端口（环境变量注入，密码不落盘）</w:t>
      </w:r>
    </w:p>
    <w:p>
      <w:r>
        <w:rPr>
          <w:rFonts w:ascii="宋体" w:hAnsi="宋体" w:eastAsia="宋体"/>
          <w:b w:val="0"/>
          <w:sz w:val="21"/>
        </w:rPr>
        <w:t>│   │   └── db/schema.sql + data.sql  # 25 张表（幂等，启动自动执行）</w:t>
      </w:r>
    </w:p>
    <w:p>
      <w:r>
        <w:rPr>
          <w:rFonts w:ascii="宋体" w:hAnsi="宋体" w:eastAsia="宋体"/>
          <w:b w:val="0"/>
          <w:sz w:val="21"/>
        </w:rPr>
        <w:t>│   └── README.md / SLA.md / PKG_TRAFFIC.md / RBAC.md   # 模块级说明</w:t>
      </w:r>
    </w:p>
    <w:p>
      <w:r>
        <w:rPr>
          <w:rFonts w:ascii="宋体" w:hAnsi="宋体" w:eastAsia="宋体"/>
          <w:b w:val="0"/>
          <w:sz w:val="21"/>
        </w:rPr>
        <w:t>└── docs/                         # 本目录：4 份说明书 + 本总览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四、三端说明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微信小程序（客户端）— 20 个页面</w:t>
      </w:r>
    </w:p>
    <w:p>
      <w:pPr>
        <w:ind w:left="227"/>
      </w:pPr>
      <w:r>
        <w:rPr>
          <w:rFonts w:ascii="Consolas" w:hAnsi="Consolas" w:eastAsia="Consolas"/>
          <w:b w:val="0"/>
          <w:color w:val="C0392B"/>
          <w:sz w:val="18"/>
        </w:rPr>
        <w:t>broadband-miniapp/</w:t>
      </w:r>
      <w:r>
        <w:rPr>
          <w:rFonts w:ascii="宋体" w:hAnsi="宋体" w:eastAsia="宋体"/>
          <w:b w:val="0"/>
          <w:color w:val="555555"/>
          <w:sz w:val="19"/>
        </w:rPr>
        <w:t xml:space="preserve">，蓝 </w:t>
      </w:r>
      <w:r>
        <w:rPr>
          <w:rFonts w:ascii="Consolas" w:hAnsi="Consolas" w:eastAsia="Consolas"/>
          <w:b w:val="0"/>
          <w:color w:val="C0392B"/>
          <w:sz w:val="18"/>
        </w:rPr>
        <w:t>#2563eb</w:t>
      </w:r>
      <w:r>
        <w:rPr>
          <w:rFonts w:ascii="宋体" w:hAnsi="宋体" w:eastAsia="宋体"/>
          <w:b w:val="0"/>
          <w:color w:val="555555"/>
          <w:sz w:val="19"/>
        </w:rPr>
        <w:t>，微信原生。设计稿规划的 20 页</w:t>
      </w:r>
      <w:r>
        <w:rPr>
          <w:rFonts w:ascii="宋体" w:hAnsi="宋体" w:eastAsia="宋体"/>
          <w:b/>
          <w:color w:val="555555"/>
          <w:sz w:val="19"/>
        </w:rPr>
        <w:t>已全部落页</w:t>
      </w:r>
      <w:r>
        <w:rPr>
          <w:rFonts w:ascii="宋体" w:hAnsi="宋体" w:eastAsia="宋体"/>
          <w:b w:val="0"/>
          <w:color w:val="555555"/>
          <w:sz w:val="19"/>
        </w:rPr>
        <w:t>，并接入登录态骨架。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核心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首页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pages/index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、服务聚合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、个人中心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（含登录门禁）、设置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pages/settings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、登录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pages/login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套餐与流量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套餐详情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、套餐列表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、流量监控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pages/traffic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下单与安装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可装小区查询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pages/community/query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、安装地址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pages/order/address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、订单确认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pages/order/confirm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、订单列表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pages/order/list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、订单详情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pages/order/detail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、地址管理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pages/address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、移机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pages/move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服务与报修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自助服务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pages/self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（续费/提速/报修/发票）、报修评价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、智慧家庭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pages/smart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登录态骨架</w:t>
      </w:r>
      <w:r>
        <w:rPr>
          <w:rFonts w:ascii="宋体" w:hAnsi="宋体" w:eastAsia="宋体"/>
          <w:b w:val="0"/>
          <w:sz w:val="21"/>
        </w:rPr>
        <w:t>——</w:t>
      </w: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token；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color w:val="C0392B"/>
          <w:sz w:val="20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20"/>
        </w:rPr>
        <w:t>onShow</w:t>
      </w:r>
      <w:r>
        <w:rPr>
          <w:rFonts w:ascii="宋体" w:hAnsi="宋体" w:eastAsia="宋体"/>
          <w:b w:val="0"/>
          <w:sz w:val="21"/>
        </w:rPr>
        <w:t xml:space="preserve"> 校验未登录跳登录页；</w:t>
      </w:r>
    </w:p>
    <w:p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c 端开放层</w:t>
      </w:r>
      <w:r>
        <w:rPr>
          <w:rFonts w:ascii="宋体" w:hAnsi="宋体" w:eastAsia="宋体"/>
          <w:b w:val="0"/>
          <w:sz w:val="21"/>
        </w:rPr>
        <w:t xml:space="preserve">——客户端接口当前未强制鉴权（后端 </w:t>
      </w:r>
      <w:r>
        <w:rPr>
          <w:rFonts w:ascii="Consolas" w:hAnsi="Consolas" w:eastAsia="Consolas"/>
          <w:b w:val="0"/>
          <w:color w:val="C0392B"/>
          <w:sz w:val="20"/>
        </w:rPr>
        <w:t>protect-client-api=false</w:t>
      </w:r>
      <w:r>
        <w:rPr>
          <w:rFonts w:ascii="宋体" w:hAnsi="宋体" w:eastAsia="宋体"/>
          <w:b w:val="0"/>
          <w:sz w:val="21"/>
        </w:rPr>
        <w:t>），登录态正式接入后由一处开关收口；</w:t>
      </w:r>
    </w:p>
    <w:p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真实登录</w:t>
      </w:r>
      <w:r>
        <w:rPr>
          <w:rFonts w:ascii="宋体" w:hAnsi="宋体" w:eastAsia="宋体"/>
          <w:b w:val="0"/>
          <w:sz w:val="21"/>
        </w:rPr>
        <w:t>——</w:t>
      </w:r>
      <w:r>
        <w:rPr>
          <w:rFonts w:ascii="Consolas" w:hAnsi="Consolas" w:eastAsia="Consolas"/>
          <w:b w:val="0"/>
          <w:color w:val="C0392B"/>
          <w:sz w:val="20"/>
        </w:rPr>
        <w:t>api.login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</w:t>
      </w:r>
      <w:r>
        <w:rPr>
          <w:rFonts w:ascii="Consolas" w:hAnsi="Consolas" w:eastAsia="Consolas"/>
          <w:b w:val="0"/>
          <w:color w:val="C0392B"/>
          <w:sz w:val="20"/>
        </w:rPr>
        <w:t>1234</w:t>
      </w:r>
      <w:r>
        <w:rPr>
          <w:rFonts w:ascii="宋体" w:hAnsi="宋体" w:eastAsia="宋体"/>
          <w:b w:val="0"/>
          <w:sz w:val="21"/>
        </w:rPr>
        <w:t>）向后端换取</w:t>
      </w:r>
      <w:r>
        <w:rPr>
          <w:rFonts w:ascii="宋体" w:hAnsi="宋体" w:eastAsia="宋体"/>
          <w:b/>
          <w:sz w:val="21"/>
        </w:rPr>
        <w:t>真实 JWT</w:t>
      </w:r>
      <w:r>
        <w:rPr>
          <w:rFonts w:ascii="宋体" w:hAnsi="宋体" w:eastAsia="宋体"/>
          <w:b w:val="0"/>
          <w:sz w:val="21"/>
        </w:rPr>
        <w:t>，失败不再静默。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安装师傅端小程序 — 8 个页面（独立工程）</w:t>
      </w:r>
    </w:p>
    <w:p>
      <w:pPr>
        <w:ind w:left="227"/>
      </w:pPr>
      <w:r>
        <w:rPr>
          <w:rFonts w:ascii="Consolas" w:hAnsi="Consolas" w:eastAsia="Consolas"/>
          <w:b w:val="0"/>
          <w:color w:val="C0392B"/>
          <w:sz w:val="18"/>
        </w:rPr>
        <w:t>broadband-worker/</w:t>
      </w:r>
      <w:r>
        <w:rPr>
          <w:rFonts w:ascii="宋体" w:hAnsi="宋体" w:eastAsia="宋体"/>
          <w:b w:val="0"/>
          <w:color w:val="555555"/>
          <w:sz w:val="19"/>
        </w:rPr>
        <w:t xml:space="preserve">，橙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>，微信原生，</w:t>
      </w:r>
      <w:r>
        <w:rPr>
          <w:rFonts w:ascii="宋体" w:hAnsi="宋体" w:eastAsia="宋体"/>
          <w:b/>
          <w:color w:val="555555"/>
          <w:sz w:val="19"/>
        </w:rPr>
        <w:t>v1.2 新建独立工程</w:t>
      </w:r>
      <w:r>
        <w:rPr>
          <w:rFonts w:ascii="宋体" w:hAnsi="宋体" w:eastAsia="宋体"/>
          <w:b w:val="0"/>
          <w:color w:val="555555"/>
          <w:sz w:val="19"/>
        </w:rPr>
        <w:t xml:space="preserve">。与客户端为两个小程序，经同一后端 </w:t>
      </w:r>
      <w:r>
        <w:rPr>
          <w:rFonts w:ascii="Consolas" w:hAnsi="Consolas" w:eastAsia="Consolas"/>
          <w:b w:val="0"/>
          <w:color w:val="C0392B"/>
          <w:sz w:val="18"/>
        </w:rPr>
        <w:t>:8082</w:t>
      </w:r>
      <w:r>
        <w:rPr>
          <w:rFonts w:ascii="宋体" w:hAnsi="宋体" w:eastAsia="宋体"/>
          <w:b w:val="0"/>
          <w:color w:val="555555"/>
          <w:sz w:val="19"/>
        </w:rPr>
        <w:t xml:space="preserve">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工作台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首页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pages/index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（今日工单概览）、个人中心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（含登录门禁）、登录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pages/login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工单履约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我的工单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详情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pages/order-detail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、完工确认/测速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pages/confirm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调度支撑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排班与容量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（时段热力 + 个人容量）、工单路线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pages/schedule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登录态与客户端同构：</w:t>
      </w:r>
      <w:r>
        <w:rPr>
          <w:rFonts w:ascii="Consolas" w:hAnsi="Consolas" w:eastAsia="Consolas"/>
          <w:b w:val="0"/>
          <w:color w:val="C0392B"/>
          <w:sz w:val="20"/>
        </w:rPr>
        <w:t>setWorkerLogin</w:t>
      </w:r>
      <w:r>
        <w:rPr>
          <w:rFonts w:ascii="宋体" w:hAnsi="宋体" w:eastAsia="宋体"/>
          <w:b w:val="0"/>
          <w:sz w:val="21"/>
        </w:rPr>
        <w:t xml:space="preserve"> 写 token + 本地存储，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Bearer，关联后端 </w:t>
      </w:r>
      <w:r>
        <w:rPr>
          <w:rFonts w:ascii="Consolas" w:hAnsi="Consolas" w:eastAsia="Consolas"/>
          <w:b w:val="0"/>
          <w:color w:val="C0392B"/>
          <w:sz w:val="20"/>
        </w:rPr>
        <w:t>GET 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PC 后台（web-admin）— 已落地</w:t>
      </w:r>
    </w:p>
    <w:p>
      <w:r>
        <w:rPr>
          <w:rFonts w:ascii="宋体" w:hAnsi="宋体" w:eastAsia="宋体"/>
          <w:b w:val="0"/>
          <w:sz w:val="21"/>
        </w:rPr>
        <w:t>Vue 3 + Element Plus（按需引入，未全量引样式）+ Pinia + Vue Router（history 模式）+ Vite。设计稿 v1.9 规划的</w:t>
      </w:r>
    </w:p>
    <w:p>
      <w:r>
        <w:rPr>
          <w:rFonts w:ascii="宋体" w:hAnsi="宋体" w:eastAsia="宋体"/>
          <w:b w:val="0"/>
          <w:sz w:val="21"/>
        </w:rPr>
        <w:t xml:space="preserve">16 个后台模块已全部落地为 </w:t>
      </w:r>
      <w:r>
        <w:rPr>
          <w:rFonts w:ascii="宋体" w:hAnsi="宋体" w:eastAsia="宋体"/>
          <w:b/>
          <w:sz w:val="21"/>
        </w:rPr>
        <w:t>22 个业务页面 / 22 条路由</w:t>
      </w:r>
      <w:r>
        <w:rPr>
          <w:rFonts w:ascii="宋体" w:hAnsi="宋体" w:eastAsia="宋体"/>
          <w:b w:val="0"/>
          <w:sz w:val="21"/>
        </w:rPr>
        <w:t>（另含登录页与 403 / 404）：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经营总览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数据看板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/dashboard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业务办理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订单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、客户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（含分层与升档抽屉）、套餐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/package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、套餐编辑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/package/edit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/community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、小区编辑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/community/edit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装维履约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工单池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/workorder/pool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、派单调度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/workorder/dispatch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、容量配置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/workorder/capacity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、调度规则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/workorder/rules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、装维 SLA 与赔付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运营支撑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流量监控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/traffic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、投诉与评价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、销售管理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/sales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、财务管理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/finance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系统管理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、角色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、菜单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、操作日志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/system/log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、性能监控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/monitor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菜单树由后端驱动</w:t>
      </w:r>
      <w:r>
        <w:rPr>
          <w:rFonts w:ascii="宋体" w:hAnsi="宋体" w:eastAsia="宋体"/>
          <w:b w:val="0"/>
          <w:sz w:val="21"/>
        </w:rPr>
        <w:t xml:space="preserve">——侧边栏不写死，登录后取 </w:t>
      </w:r>
      <w:r>
        <w:rPr>
          <w:rFonts w:ascii="Consolas" w:hAnsi="Consolas" w:eastAsia="Consolas"/>
          <w:b w:val="0"/>
          <w:color w:val="C0392B"/>
          <w:sz w:val="20"/>
        </w:rPr>
        <w:t>/api/auth/me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menus</w:t>
      </w:r>
      <w:r>
        <w:rPr>
          <w:rFonts w:ascii="宋体" w:hAnsi="宋体" w:eastAsia="宋体"/>
          <w:b w:val="0"/>
          <w:sz w:val="21"/>
        </w:rPr>
        <w:t xml:space="preserve"> 渲染，与 </w:t>
      </w:r>
      <w:r>
        <w:rPr>
          <w:rFonts w:ascii="Consolas" w:hAnsi="Consolas" w:eastAsia="Consolas"/>
          <w:b w:val="0"/>
          <w:color w:val="C0392B"/>
          <w:sz w:val="20"/>
        </w:rPr>
        <w:t>@PreAuthorize</w:t>
      </w:r>
      <w:r>
        <w:rPr>
          <w:rFonts w:ascii="宋体" w:hAnsi="宋体" w:eastAsia="宋体"/>
          <w:b w:val="0"/>
          <w:sz w:val="21"/>
        </w:rPr>
        <w:t xml:space="preserve"> 权限码同源；</w:t>
      </w:r>
    </w:p>
    <w:p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路由守卫 + `v-perm` 指令</w:t>
      </w:r>
      <w:r>
        <w:rPr>
          <w:rFonts w:ascii="宋体" w:hAnsi="宋体" w:eastAsia="宋体"/>
          <w:b w:val="0"/>
          <w:sz w:val="21"/>
        </w:rPr>
        <w:t>——无 token 跳登录，越权菜单不渲染；</w:t>
      </w:r>
    </w:p>
    <w:p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演示兜底</w:t>
      </w:r>
      <w:r>
        <w:rPr>
          <w:rFonts w:ascii="宋体" w:hAnsi="宋体" w:eastAsia="宋体"/>
          <w:b w:val="0"/>
          <w:sz w:val="21"/>
        </w:rPr>
        <w:t>——接口不可达时降级为内置演示数据并标注「演示数据」，保证演示不中断。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后端服务 — 4 个模块 / 56 个接口</w:t>
      </w:r>
    </w:p>
    <w:p>
      <w:r>
        <w:rPr>
          <w:rFonts w:ascii="宋体" w:hAnsi="宋体" w:eastAsia="宋体"/>
          <w:b w:val="0"/>
          <w:sz w:val="21"/>
        </w:rPr>
        <w:t xml:space="preserve">每个模块遵循「纯 Java 引擎（model + engine，可 </w:t>
      </w:r>
      <w:r>
        <w:rPr>
          <w:rFonts w:ascii="Consolas" w:hAnsi="Consolas" w:eastAsia="Consolas"/>
          <w:b w:val="0"/>
          <w:color w:val="C0392B"/>
          <w:sz w:val="20"/>
        </w:rPr>
        <w:t>javac</w:t>
      </w:r>
      <w:r>
        <w:rPr>
          <w:rFonts w:ascii="宋体" w:hAnsi="宋体" w:eastAsia="宋体"/>
          <w:b w:val="0"/>
          <w:sz w:val="21"/>
        </w:rPr>
        <w:t>+</w:t>
      </w:r>
      <w:r>
        <w:rPr>
          <w:rFonts w:ascii="Consolas" w:hAnsi="Consolas" w:eastAsia="Consolas"/>
          <w:b w:val="0"/>
          <w:color w:val="C0392B"/>
          <w:sz w:val="20"/>
        </w:rPr>
        <w:t>java</w:t>
      </w:r>
      <w:r>
        <w:rPr>
          <w:rFonts w:ascii="宋体" w:hAnsi="宋体" w:eastAsia="宋体"/>
          <w:b w:val="0"/>
          <w:sz w:val="21"/>
        </w:rPr>
        <w:t xml:space="preserve"> 独立运行）+ Spring 适配层（Mapper / Service / Controller）」的同构分层。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核心引擎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接口数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可安装小区与需求登记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CommunityChecker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派单调度 + 装维 SLA 与赔付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CapacityPolicy / AdjacencyCluster / DispatchService / SlaEngine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 / 升级 / 流量 / 客户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PackageEngine / PackageUpgradeEngine / TrafficQueryEngine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权限 + 后台聚合与监控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—（JWT + Spring Security + JdbcTemplate 聚合）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common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主键生成 / 全局异常处理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接口总数 </w:t>
      </w:r>
      <w:r>
        <w:rPr>
          <w:rFonts w:ascii="宋体" w:hAnsi="宋体" w:eastAsia="宋体"/>
          <w:b/>
          <w:color w:val="555555"/>
          <w:sz w:val="19"/>
        </w:rPr>
        <w:t>56 个</w:t>
      </w:r>
      <w:r>
        <w:rPr>
          <w:rFonts w:ascii="宋体" w:hAnsi="宋体" w:eastAsia="宋体"/>
          <w:b w:val="0"/>
          <w:color w:val="555555"/>
          <w:sz w:val="19"/>
        </w:rPr>
        <w:t>（GET 36 / POST 15 / PUT 5），全部读写真实 MySQL 数据。</w:t>
        <w:br/>
        <w:t xml:space="preserve">核心算法模块仍保留可独立运行的 </w:t>
      </w:r>
      <w:r>
        <w:rPr>
          <w:rFonts w:ascii="Consolas" w:hAnsi="Consolas" w:eastAsia="Consolas"/>
          <w:b w:val="0"/>
          <w:color w:val="C0392B"/>
          <w:sz w:val="18"/>
        </w:rPr>
        <w:t>*Demo</w:t>
      </w:r>
      <w:r>
        <w:rPr>
          <w:rFonts w:ascii="宋体" w:hAnsi="宋体" w:eastAsia="宋体"/>
          <w:b w:val="0"/>
          <w:color w:val="555555"/>
          <w:sz w:val="19"/>
        </w:rPr>
        <w:t>（共 6 个），无需 Maven / 数据库即可验证业务算法。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4.5 数据库与安全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>：业务域（community / work_order / worker / worker_capacity / sla_rule / sla_record / compensation /</w:t>
      </w:r>
    </w:p>
    <w:p>
      <w:r>
        <w:rPr>
          <w:rFonts w:ascii="宋体" w:hAnsi="宋体" w:eastAsia="宋体"/>
          <w:b w:val="0"/>
          <w:sz w:val="21"/>
        </w:rPr>
        <w:t xml:space="preserve">  customer / customer_contract / package_info / package_image / package_converge_item / package_param /</w:t>
      </w:r>
    </w:p>
    <w:p>
      <w:r>
        <w:rPr>
          <w:rFonts w:ascii="宋体" w:hAnsi="宋体" w:eastAsia="宋体"/>
          <w:b w:val="0"/>
          <w:sz w:val="21"/>
        </w:rPr>
        <w:t xml:space="preserve">  package_param_option / traffic_usage / package_upgrade_order / biz_order / review / community_demand）+</w:t>
      </w:r>
    </w:p>
    <w:p>
      <w:r>
        <w:rPr>
          <w:rFonts w:ascii="宋体" w:hAnsi="宋体" w:eastAsia="宋体"/>
          <w:b w:val="0"/>
          <w:sz w:val="21"/>
        </w:rPr>
        <w:t xml:space="preserve">  权限域（sys_user / sys_role / sys_menu / sys_user_role / sys_role_menu / sys_oper_log）。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初始化幂等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CREATE TABLE IF NOT EXISTS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INSERT IGNORE</w:t>
      </w:r>
      <w:r>
        <w:rPr>
          <w:rFonts w:ascii="宋体" w:hAnsi="宋体" w:eastAsia="宋体"/>
          <w:b w:val="0"/>
          <w:sz w:val="21"/>
        </w:rPr>
        <w:t>，随启动执行，不覆盖运行期数据。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鉴权</w:t>
      </w:r>
      <w:r>
        <w:rPr>
          <w:rFonts w:ascii="宋体" w:hAnsi="宋体" w:eastAsia="宋体"/>
          <w:b w:val="0"/>
          <w:sz w:val="21"/>
        </w:rPr>
        <w:t>：Spring Security 6 无状态 JWT。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（不固化在 token 内），</w:t>
      </w:r>
    </w:p>
    <w:p>
      <w:r>
        <w:rPr>
          <w:rFonts w:ascii="宋体" w:hAnsi="宋体" w:eastAsia="宋体"/>
          <w:b w:val="0"/>
          <w:sz w:val="21"/>
        </w:rPr>
        <w:t xml:space="preserve">  因此后台改角色/授权可即时生效。开放层（小程序 c 端接口）默认放行，可用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app.security.protect-client-api=true</w:t>
      </w:r>
      <w:r>
        <w:rPr>
          <w:rFonts w:ascii="宋体" w:hAnsi="宋体" w:eastAsia="宋体"/>
          <w:b w:val="0"/>
          <w:sz w:val="21"/>
        </w:rPr>
        <w:t xml:space="preserve"> 收口。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五、配套文档清单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格式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系统架构说明书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总体分层架构、技术栈、模块划分、接口总览、数据模型、关键设计决策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功能进度说明书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 / 师傅端 / PC 后台 / 后端逐功能状态与里程碑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系统规划说明书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愿景目标、Phase 1–4 路线图、技术演进、风险对策、验收标准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运维操作说明书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环境、本地验证命令、部署、配置模板、监控、故障排查、建表 SQL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项目总览 README（本文档）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一页式总览，串联上述所有产物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上述 4 份说明书 + 本总览均已生成 </w:t>
      </w:r>
      <w:r>
        <w:rPr>
          <w:rFonts w:ascii="Consolas" w:hAnsi="Consolas" w:eastAsia="Consolas"/>
          <w:b w:val="0"/>
          <w:color w:val="C0392B"/>
          <w:sz w:val="18"/>
        </w:rPr>
        <w:t>.docx</w:t>
      </w:r>
      <w:r>
        <w:rPr>
          <w:rFonts w:ascii="宋体" w:hAnsi="宋体" w:eastAsia="宋体"/>
          <w:b w:val="0"/>
          <w:color w:val="555555"/>
          <w:sz w:val="19"/>
        </w:rPr>
        <w:t xml:space="preserve"> 正式版，并归档至项目空间「宽带业务管理系统 / 文档」。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六、当前进度与里程碑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设计稿 v1.9</w:t>
      </w:r>
      <w:r>
        <w:rPr>
          <w:rFonts w:ascii="宋体" w:hAnsi="宋体" w:eastAsia="宋体"/>
          <w:b w:val="0"/>
          <w:sz w:val="21"/>
        </w:rPr>
        <w:t>：覆盖客户端 20 页规划 + PC 后台 16 模块规划，含套餐升级与流量监控专章。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小程序骨架 → 全量页面</w:t>
      </w:r>
      <w:r>
        <w:rPr>
          <w:rFonts w:ascii="宋体" w:hAnsi="宋体" w:eastAsia="宋体"/>
          <w:b w:val="0"/>
          <w:sz w:val="21"/>
        </w:rPr>
        <w:t xml:space="preserve">：客户端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（含登录态）+ 师傅端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 xml:space="preserve">（独立工程 </w:t>
      </w:r>
      <w:r>
        <w:rPr>
          <w:rFonts w:ascii="Consolas" w:hAnsi="Consolas" w:eastAsia="Consolas"/>
          <w:b w:val="0"/>
          <w:color w:val="C0392B"/>
          <w:sz w:val="20"/>
        </w:rPr>
        <w:t>broadband-worker</w:t>
      </w:r>
      <w:r>
        <w:rPr>
          <w:rFonts w:ascii="宋体" w:hAnsi="宋体" w:eastAsia="宋体"/>
          <w:b w:val="0"/>
          <w:sz w:val="21"/>
        </w:rPr>
        <w:t>），接口封装注入 Bearer token。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后端 4 模块 / 56 接口</w:t>
      </w:r>
      <w:r>
        <w:rPr>
          <w:rFonts w:ascii="宋体" w:hAnsi="宋体" w:eastAsia="宋体"/>
          <w:b w:val="0"/>
          <w:sz w:val="21"/>
        </w:rPr>
        <w:t>：community / install / product / system，核心算法保留 6 个可独立运行的 Demo。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数据库接入</w:t>
      </w:r>
      <w:r>
        <w:rPr>
          <w:rFonts w:ascii="宋体" w:hAnsi="宋体" w:eastAsia="宋体"/>
          <w:b w:val="0"/>
          <w:sz w:val="21"/>
        </w:rPr>
        <w:t xml:space="preserve">：MySQL 8.4，25 张表 + 幂等 </w:t>
      </w:r>
      <w:r>
        <w:rPr>
          <w:rFonts w:ascii="Consolas" w:hAnsi="Consolas" w:eastAsia="Consolas"/>
          <w:b w:val="0"/>
          <w:color w:val="C0392B"/>
          <w:sz w:val="20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data.sql</w:t>
      </w:r>
      <w:r>
        <w:rPr>
          <w:rFonts w:ascii="宋体" w:hAnsi="宋体" w:eastAsia="宋体"/>
          <w:b w:val="0"/>
          <w:sz w:val="21"/>
        </w:rPr>
        <w:t>，启动自动初始化。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PC 后台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web-admin</w:t>
      </w:r>
      <w:r>
        <w:rPr>
          <w:rFonts w:ascii="宋体" w:hAnsi="宋体" w:eastAsia="宋体"/>
          <w:b w:val="0"/>
          <w:sz w:val="21"/>
        </w:rPr>
        <w:t>（Vue 3 + Element Plus）22 业务页 / 22 路由，全量对接真实接口，侧边栏由后端菜单树驱动。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RBAC / 安全</w:t>
      </w:r>
      <w:r>
        <w:rPr>
          <w:rFonts w:ascii="宋体" w:hAnsi="宋体" w:eastAsia="宋体"/>
          <w:b w:val="0"/>
          <w:sz w:val="21"/>
        </w:rPr>
        <w:t>：Spring Security 6 + 自研 JWT（HS256），5 角色 / 26 菜单 / 21 权限码；</w:t>
      </w:r>
    </w:p>
    <w:p>
      <w:r>
        <w:rPr>
          <w:rFonts w:ascii="宋体" w:hAnsi="宋体" w:eastAsia="宋体"/>
          <w:b w:val="0"/>
          <w:sz w:val="21"/>
        </w:rPr>
        <w:t xml:space="preserve">  实测鉴权矩阵 —— 无 token → 401、越权 → 403、授权内 → 200；含 7 条 JWT 回归单测。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小程序登录态已接入真实后端鉴权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1234）签发真实 JWT，两端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 xml:space="preserve"> 已接入；c 端接口仍属开放层（</w:t>
      </w:r>
      <w:r>
        <w:rPr>
          <w:rFonts w:ascii="Consolas" w:hAnsi="Consolas" w:eastAsia="Consolas"/>
          <w:b w:val="0"/>
          <w:color w:val="C0392B"/>
          <w:sz w:val="20"/>
        </w:rPr>
        <w:t>protect-client-api=false</w:t>
      </w:r>
      <w:r>
        <w:rPr>
          <w:rFonts w:ascii="宋体" w:hAnsi="宋体" w:eastAsia="宋体"/>
          <w:b w:val="0"/>
          <w:sz w:val="21"/>
        </w:rPr>
        <w:t xml:space="preserve">，设计有意保留），如需强制全体鉴权将开关置 </w:t>
      </w:r>
      <w:r>
        <w:rPr>
          <w:rFonts w:ascii="Consolas" w:hAnsi="Consolas" w:eastAsia="Consolas"/>
          <w:b w:val="0"/>
          <w:color w:val="C0392B"/>
          <w:sz w:val="20"/>
        </w:rPr>
        <w:t>true</w:t>
      </w:r>
      <w:r>
        <w:rPr>
          <w:rFonts w:ascii="宋体" w:hAnsi="宋体" w:eastAsia="宋体"/>
          <w:b w:val="0"/>
          <w:sz w:val="21"/>
        </w:rPr>
        <w:t xml:space="preserve"> 即可。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配置策略</w:t>
      </w:r>
      <w:r>
        <w:rPr>
          <w:rFonts w:ascii="宋体" w:hAnsi="宋体" w:eastAsia="宋体"/>
          <w:b w:val="0"/>
          <w:sz w:val="21"/>
        </w:rPr>
        <w:t>：单体 Spring Boot 原生配置（application.yml + 环境变量），不引入 Apollo 等外部配置中心。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七、本地运行与验证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后端（Maven + MySQL，完整链路）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export JAVA_HOME=/Library/Java/JavaVirtualMachines/jdk-21.jdk/Contents/Home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本机 Maven 不在 PATH 时使用绝对路径</w:t>
      </w:r>
    </w:p>
    <w:p>
      <w:r>
        <w:rPr>
          <w:rFonts w:ascii="宋体" w:hAnsi="宋体" w:eastAsia="宋体"/>
          <w:b w:val="0"/>
          <w:sz w:val="21"/>
        </w:rPr>
        <w:t>MVN=~/Documents/localRepository/devRepository/maven/bin/mvn</w:t>
      </w:r>
    </w:p>
    <w:p>
      <w:r>
        <w:rPr>
          <w:rFonts w:ascii="宋体" w:hAnsi="宋体" w:eastAsia="宋体"/>
          <w:b w:val="0"/>
          <w:sz w:val="21"/>
        </w:rPr>
        <w:t>$MVN clean package            # 含 7 条 JWT 回归单测</w:t>
      </w:r>
    </w:p>
    <w:p>
      <w:r>
        <w:rPr>
          <w:rFonts w:ascii="宋体" w:hAnsi="宋体" w:eastAsia="宋体"/>
          <w:b w:val="0"/>
          <w:sz w:val="21"/>
        </w:rPr>
        <w:t>DB_USERNAME=broadband DB_PASSWORD=</w:t>
      </w:r>
      <w:r>
        <w:rPr>
          <w:rFonts w:ascii="宋体" w:hAnsi="宋体" w:eastAsia="宋体"/>
          <w:b/>
          <w:sz w:val="21"/>
        </w:rPr>
        <w:t>*</w:t>
      </w:r>
      <w:r>
        <w:rPr>
          <w:rFonts w:ascii="宋体" w:hAnsi="宋体" w:eastAsia="宋体"/>
          <w:b w:val="0"/>
          <w:sz w:val="21"/>
        </w:rPr>
        <w:t>* \</w:t>
      </w:r>
    </w:p>
    <w:p>
      <w:r>
        <w:rPr>
          <w:rFonts w:ascii="宋体" w:hAnsi="宋体" w:eastAsia="宋体"/>
          <w:b w:val="0"/>
          <w:sz w:val="21"/>
        </w:rPr>
        <w:t xml:space="preserve">  java -jar target/broadband-backend-1.0.0.jar --server.port=8082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启动即自动建库建表（幂等），无需手工执行 SQL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冒烟：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TOK=$(curl -s -X POST http://127.0.0.1:8082/api/auth/login \</w:t>
      </w:r>
    </w:p>
    <w:p>
      <w:r>
        <w:rPr>
          <w:rFonts w:ascii="宋体" w:hAnsi="宋体" w:eastAsia="宋体"/>
          <w:b w:val="0"/>
          <w:sz w:val="21"/>
        </w:rPr>
        <w:t xml:space="preserve">      -H 'Content-Type: application/json' \</w:t>
      </w:r>
    </w:p>
    <w:p>
      <w:r>
        <w:rPr>
          <w:rFonts w:ascii="宋体" w:hAnsi="宋体" w:eastAsia="宋体"/>
          <w:b w:val="0"/>
          <w:sz w:val="21"/>
        </w:rPr>
        <w:t xml:space="preserve">      -d '{"username":"admin","password":"admin123"}' | python3 -c 'import sys,json;print(json.load(sys.stdin)["token"])')</w:t>
      </w:r>
    </w:p>
    <w:p>
      <w:r>
        <w:rPr>
          <w:rFonts w:ascii="宋体" w:hAnsi="宋体" w:eastAsia="宋体"/>
          <w:b w:val="0"/>
          <w:sz w:val="21"/>
        </w:rPr>
        <w:t>curl -s -H "Authorization: Bearer $TOK" http://127.0.0.1:8082/api/auth/me | head -c 300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PC 后台（Vite）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web-admin</w:t>
      </w:r>
    </w:p>
    <w:p>
      <w:r>
        <w:rPr>
          <w:rFonts w:ascii="宋体" w:hAnsi="宋体" w:eastAsia="宋体"/>
          <w:b w:val="0"/>
          <w:sz w:val="21"/>
        </w:rPr>
        <w:t>npm install</w:t>
      </w:r>
    </w:p>
    <w:p>
      <w:r>
        <w:rPr>
          <w:rFonts w:ascii="宋体" w:hAnsi="宋体" w:eastAsia="宋体"/>
          <w:b w:val="0"/>
          <w:sz w:val="21"/>
        </w:rPr>
        <w:t>npm run dev      # http://127.0.0.1:5173 ，/api 自动代理到 :8082</w:t>
      </w:r>
    </w:p>
    <w:p>
      <w:r>
        <w:rPr>
          <w:rFonts w:ascii="宋体" w:hAnsi="宋体" w:eastAsia="宋体"/>
          <w:b w:val="0"/>
          <w:sz w:val="21"/>
        </w:rPr>
        <w:t>npm run build    # 产物 dist/，生产交 Nginx 反代（见《运维操作说明书》）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7.3 纯算法验证（无需 Maven / 数据库）</w:t>
      </w:r>
    </w:p>
    <w:p>
      <w:r>
        <w:rPr>
          <w:rFonts w:ascii="宋体" w:hAnsi="宋体" w:eastAsia="宋体"/>
          <w:b w:val="0"/>
          <w:sz w:val="21"/>
        </w:rPr>
        <w:t>后端核心引擎可脱离框架独立编译运行：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find src/main/java/com/broadband -name "*.java" \</w:t>
      </w:r>
    </w:p>
    <w:p>
      <w:r>
        <w:rPr>
          <w:rFonts w:ascii="宋体" w:hAnsi="宋体" w:eastAsia="宋体"/>
          <w:b w:val="0"/>
          <w:sz w:val="21"/>
        </w:rPr>
        <w:t xml:space="preserve">  | grep -v '/mapper/' | grep -v '/spring/' | grep -v 'TrafficRecord.java' \</w:t>
      </w:r>
    </w:p>
    <w:p>
      <w:r>
        <w:rPr>
          <w:rFonts w:ascii="宋体" w:hAnsi="宋体" w:eastAsia="宋体"/>
          <w:b w:val="0"/>
          <w:sz w:val="21"/>
        </w:rPr>
        <w:t xml:space="preserve">  | tr '\n' '\0' | xargs -0 javac -d /tmp/bwall</w:t>
      </w:r>
    </w:p>
    <w:p>
      <w:r>
        <w:rPr>
          <w:rFonts w:ascii="宋体" w:hAnsi="宋体" w:eastAsia="宋体"/>
          <w:b w:val="0"/>
          <w:sz w:val="21"/>
        </w:rPr>
        <w:t>java -cp /tmp/bwall com.broadband.install.DispatchDemo</w:t>
      </w:r>
    </w:p>
    <w:p>
      <w:r>
        <w:rPr>
          <w:rFonts w:ascii="宋体" w:hAnsi="宋体" w:eastAsia="宋体"/>
          <w:b w:val="0"/>
          <w:sz w:val="21"/>
        </w:rPr>
        <w:t>java -cp /tmp/bwall com.broadband.install.SlaDemo</w:t>
      </w:r>
    </w:p>
    <w:p>
      <w:r>
        <w:rPr>
          <w:rFonts w:ascii="宋体" w:hAnsi="宋体" w:eastAsia="宋体"/>
          <w:b w:val="0"/>
          <w:sz w:val="21"/>
        </w:rPr>
        <w:t>java -cp /tmp/bwall com.broadband.product.PackageUpgradeDemo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 xml:space="preserve">建表 SQL、配置模板、Nginx 与故障排查详见 </w:t>
      </w:r>
      <w:r>
        <w:rPr>
          <w:rFonts w:ascii="宋体" w:hAnsi="宋体" w:eastAsia="宋体"/>
          <w:b/>
          <w:sz w:val="21"/>
        </w:rPr>
        <w:t>《运维操作说明书》</w:t>
      </w:r>
      <w:r>
        <w:rPr>
          <w:rFonts w:ascii="宋体" w:hAnsi="宋体" w:eastAsia="宋体"/>
          <w:b w:val="0"/>
          <w:sz w:val="21"/>
        </w:rPr>
        <w:t xml:space="preserve">；接口明细、数据模型与分层设计详见 </w:t>
      </w:r>
      <w:r>
        <w:rPr>
          <w:rFonts w:ascii="宋体" w:hAnsi="宋体" w:eastAsia="宋体"/>
          <w:b/>
          <w:sz w:val="21"/>
        </w:rPr>
        <w:t>《系统架构说明书》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八、后续规划（摘要）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小程序登录态正式接入后端鉴权</w:t>
      </w:r>
      <w:r>
        <w:rPr>
          <w:rFonts w:ascii="宋体" w:hAnsi="宋体" w:eastAsia="宋体"/>
          <w:b w:val="0"/>
          <w:sz w:val="21"/>
        </w:rPr>
        <w:t xml:space="preserve">：微信 session 换 token（后端新增 </w:t>
      </w:r>
      <w:r>
        <w:rPr>
          <w:rFonts w:ascii="Consolas" w:hAnsi="Consolas" w:eastAsia="Consolas"/>
          <w:b w:val="0"/>
          <w:color w:val="C0392B"/>
          <w:sz w:val="20"/>
        </w:rPr>
        <w:t>/api/auth/miniapp-login</w:t>
      </w:r>
      <w:r>
        <w:rPr>
          <w:rFonts w:ascii="宋体" w:hAnsi="宋体" w:eastAsia="宋体"/>
          <w:b w:val="0"/>
          <w:sz w:val="21"/>
        </w:rPr>
        <w:t xml:space="preserve">），将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 </w:t>
      </w:r>
      <w:r>
        <w:rPr>
          <w:rFonts w:ascii="Consolas" w:hAnsi="Consolas" w:eastAsia="Consolas"/>
          <w:b w:val="0"/>
          <w:color w:val="C0392B"/>
          <w:sz w:val="20"/>
        </w:rPr>
        <w:t>true</w:t>
      </w:r>
      <w:r>
        <w:rPr>
          <w:rFonts w:ascii="宋体" w:hAnsi="宋体" w:eastAsia="宋体"/>
          <w:b w:val="0"/>
          <w:sz w:val="21"/>
        </w:rPr>
        <w:t>，把 c 端开放接口一并纳入鉴权。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业务增强</w:t>
      </w:r>
      <w:r>
        <w:rPr>
          <w:rFonts w:ascii="宋体" w:hAnsi="宋体" w:eastAsia="宋体"/>
          <w:b w:val="0"/>
          <w:sz w:val="21"/>
        </w:rPr>
        <w:t>：工单状态机流转与改派、SLA 规则在线编辑、套餐上下架审批流。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交付增强</w:t>
      </w:r>
      <w:r>
        <w:rPr>
          <w:rFonts w:ascii="宋体" w:hAnsi="宋体" w:eastAsia="宋体"/>
          <w:b w:val="0"/>
          <w:sz w:val="21"/>
        </w:rPr>
        <w:t>：性能监控指标细化（QPS/耗时分位）、操作日志归档策略、CI 流水线。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文档进阶</w:t>
      </w:r>
      <w:r>
        <w:rPr>
          <w:rFonts w:ascii="宋体" w:hAnsi="宋体" w:eastAsia="宋体"/>
          <w:b w:val="0"/>
          <w:sz w:val="21"/>
        </w:rPr>
        <w:t>：为正式文档补充封面 / 页眉页脚 / 页码，输出统一版式。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详细路线图与验收标准见 </w:t>
      </w:r>
      <w:r>
        <w:rPr>
          <w:rFonts w:ascii="宋体" w:hAnsi="宋体" w:eastAsia="宋体"/>
          <w:b/>
          <w:color w:val="555555"/>
          <w:sz w:val="19"/>
        </w:rPr>
        <w:t>《系统规划说明书》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