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二手交易小程序 · P0 研发任务拆解与排期</w:t>
      </w:r>
    </w:p>
    <w:p>
      <w:pPr>
        <w:ind w:left="340"/>
      </w:pPr>
      <w:r>
        <w:rPr>
          <w:b w:val="0"/>
          <w:i/>
          <w:color w:val="444444"/>
        </w:rPr>
        <w:t>依据：《需求池与优先级清单 V1.0》P0 共 26 项</w:t>
      </w:r>
    </w:p>
    <w:p>
      <w:pPr>
        <w:ind w:left="340"/>
      </w:pPr>
      <w:r>
        <w:rPr>
          <w:b w:val="0"/>
          <w:i/>
          <w:color w:val="444444"/>
        </w:rPr>
        <w:t>技术栈：</w:t>
      </w:r>
      <w:r>
        <w:rPr>
          <w:b/>
          <w:i/>
          <w:color w:val="444444"/>
        </w:rPr>
        <w:t>Java 17 + Spring Boot 3（单体，按领域分包；IM 用 Spring WebSocket/Java）；搜索 Elasticsearch（单节点）；异步 RocketMQ（单节点）；小程序原生 + Taro</w:t>
      </w:r>
    </w:p>
    <w:p>
      <w:pPr>
        <w:ind w:left="340"/>
      </w:pPr>
      <w:r>
        <w:rPr>
          <w:b w:val="0"/>
          <w:i/>
          <w:color w:val="444444"/>
        </w:rPr>
        <w:t>版本：</w:t>
      </w:r>
      <w:r>
        <w:rPr>
          <w:b/>
          <w:i/>
          <w:color w:val="444444"/>
        </w:rPr>
        <w:t>V1.2 · 单体化重排（含逐任务起止日期）</w:t>
      </w:r>
      <w:r>
        <w:rPr>
          <w:b w:val="0"/>
          <w:i/>
          <w:color w:val="444444"/>
        </w:rPr>
        <w:t xml:space="preserve"> ｜ 状态：待技术负责人确认 ｜ 2026-09-17（启动日假设 2026-09-21，周一）</w:t>
      </w:r>
    </w:p>
    <w:p>
      <w:pPr>
        <w:ind w:left="340"/>
      </w:pPr>
      <w:r>
        <w:rPr>
          <w:b w:val="0"/>
          <w:i/>
          <w:color w:val="444444"/>
        </w:rPr>
        <w:t>架构基准：《系统架构说明书 V2.0（单体化修订）》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</w:rPr>
        <w:t>一、拆解原则</w:t>
      </w:r>
    </w:p>
    <w:p>
      <w:pPr>
        <w:pStyle w:val="ListNumber"/>
        <w:spacing w:after="40"/>
      </w:pPr>
      <w:r>
        <w:rPr>
          <w:b/>
        </w:rPr>
        <w:t>一个任务 = 一个可交付、可验收、可独立联调的单元</w:t>
      </w:r>
      <w:r>
        <w:rPr>
          <w:b w:val="0"/>
        </w:rPr>
        <w:t>，粒度控制在 2-5 人日。</w:t>
      </w:r>
    </w:p>
    <w:p>
      <w:pPr>
        <w:pStyle w:val="ListNumber"/>
        <w:spacing w:after="40"/>
      </w:pPr>
      <w:r>
        <w:rPr>
          <w:b w:val="0"/>
        </w:rPr>
        <w:t xml:space="preserve">每项任务标注 </w:t>
      </w:r>
      <w:r>
        <w:rPr>
          <w:b/>
        </w:rPr>
        <w:t>依赖项</w:t>
      </w:r>
      <w:r>
        <w:rPr>
          <w:b w:val="0"/>
        </w:rPr>
        <w:t xml:space="preserve"> 与 </w:t>
      </w:r>
      <w:r>
        <w:rPr>
          <w:b/>
        </w:rPr>
        <w:t>联调方</w:t>
      </w:r>
      <w:r>
        <w:rPr>
          <w:b w:val="0"/>
        </w:rPr>
        <w:t>，避免"都等对方"的死锁。</w:t>
      </w:r>
    </w:p>
    <w:p>
      <w:pPr>
        <w:pStyle w:val="ListNumber"/>
        <w:spacing w:after="40"/>
      </w:pPr>
      <w:r>
        <w:rPr>
          <w:b w:val="0"/>
        </w:rPr>
        <w:t xml:space="preserve">优先打通 </w:t>
      </w:r>
      <w:r>
        <w:rPr>
          <w:b/>
        </w:rPr>
        <w:t>支付前主链路</w:t>
      </w:r>
      <w:r>
        <w:rPr>
          <w:b w:val="0"/>
        </w:rPr>
        <w:t>（浏览 → 咨询 → 下单 → 支付），履约与售后紧随。</w:t>
      </w:r>
    </w:p>
    <w:p>
      <w:pPr>
        <w:pStyle w:val="ListNumber"/>
        <w:spacing w:after="40"/>
      </w:pPr>
      <w:r>
        <w:rPr>
          <w:b w:val="0"/>
        </w:rPr>
        <w:t>埋点与风控不后置——上线后补埋点等于数据永久缺失。</w:t>
      </w:r>
    </w:p>
    <w:p>
      <w:pPr>
        <w:pStyle w:val="Heading2"/>
      </w:pPr>
      <w:r>
        <w:rPr>
          <w:b w:val="0"/>
        </w:rPr>
        <w:t>二、人力假设（需与实际资源核对）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人数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投入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全程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前端（小程序）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Wave 1 起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算法（搜索推荐）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Wave 1 起，兼职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Wave 2 起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运维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0.5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环境搭建期</w:t>
            </w:r>
          </w:p>
        </w:tc>
      </w:tr>
    </w:tbl>
    <w:p/>
    <w:p>
      <w:pPr>
        <w:ind w:left="340"/>
      </w:pPr>
      <w:r>
        <w:rPr>
          <w:b w:val="0"/>
          <w:i/>
          <w:color w:val="444444"/>
        </w:rPr>
        <w:t>⚠️ 以下工期均基于上述假设估算，</w:t>
      </w:r>
      <w:r>
        <w:rPr>
          <w:b/>
          <w:i/>
          <w:color w:val="444444"/>
        </w:rPr>
        <w:t>实际排期必须由技术负责人评估后回填</w:t>
      </w:r>
      <w:r>
        <w:rPr>
          <w:b w:val="0"/>
          <w:i/>
          <w:color w:val="444444"/>
        </w:rPr>
        <w:t>。若后端仅 2 人，总工期需上浮约 35%。国庆假期（10/01-10/07）按 60% 产能折算，跨假期的任务（B2/B3/B5）已相应顺延。</w:t>
      </w:r>
    </w:p>
    <w:p>
      <w:pPr>
        <w:ind w:left="340"/>
      </w:pPr>
      <w:r>
        <w:rPr>
          <w:b/>
          <w:i/>
          <w:color w:val="444444"/>
        </w:rPr>
        <w:t>V1.2 变更</w:t>
      </w:r>
      <w:r>
        <w:rPr>
          <w:b w:val="0"/>
          <w:i/>
          <w:color w:val="444444"/>
        </w:rPr>
        <w:t>：架构由"12 微服务"改为"V1.0 单体 Spring Boot 3"，本版</w:t>
      </w:r>
      <w:r>
        <w:rPr>
          <w:b/>
          <w:i/>
          <w:color w:val="444444"/>
        </w:rPr>
        <w:t>不引入网关/BFF、Nacos、ShardingSphere 分库分表、K8s、独立 Go IM 服务</w:t>
      </w:r>
      <w:r>
        <w:rPr>
          <w:b w:val="0"/>
          <w:i/>
          <w:color w:val="444444"/>
        </w:rPr>
        <w:t>，保留 Elasticsearch 与单节点 RocketMQ。单体化使基础设施搭建与跨服务联调大幅简化，故整体排期较 V1.1 前移约 1 周，且基础设施风险下降。</w:t>
      </w:r>
    </w:p>
    <w:p>
      <w:pPr>
        <w:pStyle w:val="Heading2"/>
      </w:pPr>
      <w:r>
        <w:rPr>
          <w:b w:val="0"/>
        </w:rPr>
        <w:t>三、任务清单（26 项，含起止日期）</w:t>
      </w:r>
    </w:p>
    <w:p>
      <w:pPr>
        <w:ind w:left="340"/>
      </w:pPr>
      <w:r>
        <w:rPr>
          <w:b w:val="0"/>
          <w:i/>
          <w:color w:val="444444"/>
        </w:rPr>
        <w:t>日期说明：工作日为周一至周五，遇假期顺延；跨国庆假期的任务已按 60% 产能折算排布。</w:t>
      </w:r>
    </w:p>
    <w:p>
      <w:pPr>
        <w:pStyle w:val="Heading3"/>
      </w:pPr>
      <w:r>
        <w:rPr>
          <w:b w:val="0"/>
        </w:rPr>
        <w:t>A. 账户与履约基础（2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对应需求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交付内容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人日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开始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结束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主负责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鉴权体系 + 单体工程脚手架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单体 Spring Boot 工程（按领域分包 common/user/item/...）、统一响应/异常/鉴权拦截器(JWT)、微信登录、Token 刷新、静默重登、Nginx 接入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无（最先）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用户服务与地址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U2、U5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 CRUD、手机号绑定（60s 限频、加密存储）、地址 CRUD、地址快照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09-28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09-30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</w:tbl>
    <w:p/>
    <w:p>
      <w:pPr>
        <w:pStyle w:val="Heading3"/>
      </w:pPr>
      <w:r>
        <w:rPr>
          <w:b w:val="0"/>
        </w:rPr>
        <w:t>B. 商品域（5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对应需求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交付内容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人日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开始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结束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主负责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类目与属性模板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类目树、属性模板、后台配置、缓存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发布与草稿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图片/视频上传（OSS）、发布接口、草稿箱（30 天）、续编辑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A1、B1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09-28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10-09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后端+前端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内容安全审核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机审对接、人审队列、举报入口、审核记录留存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商品状态机与库存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 态流转、状态日志、Redis SETNX + 乐观锁防超卖（单体单实例 DB 事务内即可）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详情、缓存与索引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I7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详情聚合接口、多级缓存、RocketMQ 异步构建 ES 索引、全量重建工具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</w:tbl>
    <w:p/>
    <w:p>
      <w:pPr>
        <w:pStyle w:val="Heading3"/>
      </w:pPr>
      <w:r>
        <w:rPr>
          <w:b w:val="0"/>
        </w:rPr>
        <w:t>C. 发现与搜索（3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对应需求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交付内容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人日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开始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结束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主负责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搜索服务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ES（单节点）检索、筛选排序、联想、无结果兜底</w:t>
            </w:r>
            <w:r>
              <w:rPr>
                <w:rFonts w:ascii="Microsoft YaHei" w:hAnsi="Microsoft YaHei" w:eastAsia="Microsoft YaHei"/>
                <w:sz w:val="18"/>
              </w:rPr>
              <w:t>（单体直连 ES，无 Search 服务）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首页推荐流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规则兜底版（同城 + 热度）→ 个性化版；冷启动策略；负反馈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B5、F2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算法+前端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分类频道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一二级类目、标签、运营位配置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09-28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</w:tr>
    </w:tbl>
    <w:p/>
    <w:p>
      <w:pPr>
        <w:pStyle w:val="Heading3"/>
      </w:pPr>
      <w:r>
        <w:rPr>
          <w:b w:val="0"/>
        </w:rPr>
        <w:t>D. 交易域（8 项，核心关键路径）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对应需求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交付内容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人日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开始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结束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主负责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订单创建与库存锁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下单接口（幂等键）、锁库存、商品快照、地址快照、风控校验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A2、B4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微信支付与回调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预支付、回调幂等（pay_no 唯一索引）、本地消息表(outbox) + RocketMQ 事务消息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D1、Q2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议价卡片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议价消息、24h 有效期、接受后同步订单金额、去下单直达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D1、E1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11-10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订单状态机与中心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 态流转、买卖双视角列表、操作权限校验、客服入口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发货与物流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电子面单、轨迹订阅与查询、多物流商冗余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超时任务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T1/T4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30min 关单、72h 提醒、5 天自动退款、10 天自动确认（RocketMQ 延时消息 + XXL-Job 补偿扫描）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11-18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D7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确认收货与结算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确认收货、T+1 结算、卖家余额、风控冻结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11-18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D8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售后退款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T7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仅退款/退货退款、48h 自动同意、举证上传、平台介入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D7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11-24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</w:tbl>
    <w:p/>
    <w:p>
      <w:pPr>
        <w:pStyle w:val="Heading3"/>
      </w:pPr>
      <w:r>
        <w:rPr>
          <w:b w:val="0"/>
        </w:rPr>
        <w:t>E. IM 沟通（4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对应需求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交付内容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人日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开始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结束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主负责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长连接与消息收发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单体 Spring WebSocket 服务</w:t>
            </w:r>
            <w:r>
              <w:rPr>
                <w:rFonts w:ascii="Microsoft YaHei" w:hAnsi="Microsoft YaHei" w:eastAsia="Microsoft YaHei"/>
                <w:sz w:val="18"/>
              </w:rPr>
              <w:t>、seq 递增、断线补拉、消息存储按 conv 分区（单库）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会话列表与未读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会话聚合、未读角标、多端已读同步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10-27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商品卡与议价卡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M1、T3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进入会话自动发商品卡、结构化议价卡渲染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E1、B5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推送与风控拦截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M3、M4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订阅消息兜底、站外联系方式/涉诈词折叠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E1、F3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</w:tbl>
    <w:p/>
    <w:p>
      <w:pPr>
        <w:pStyle w:val="Heading3"/>
      </w:pPr>
      <w:r>
        <w:rPr>
          <w:b w:val="0"/>
        </w:rPr>
        <w:t>F. 风控与基建（4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对应需求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交付内容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人日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开始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结束</w:t>
            </w:r>
          </w:p>
        </w:tc>
        <w:tc>
          <w:tcPr>
            <w:tcW w:type="dxa" w:w="1058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主负责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运营后台框架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A1（后台）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权限、审计日志、类目/审核/订单/用户管理模块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埋点体系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个核心事件、小程序 SDK、上报与落库、algo_trace_id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无（最早启动）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前端/全栈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风控引擎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设备指纹、规则引擎、刷单/欺诈识别、处置执行与申诉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10-26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  <w:tr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对账与提现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A5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每日对账、差异告警、提现申请与到账、资金冻结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D7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11-19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11-24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</w:tr>
    </w:tbl>
    <w:p/>
    <w:p>
      <w:pPr>
        <w:pStyle w:val="Heading2"/>
      </w:pPr>
      <w:r>
        <w:rPr>
          <w:b w:val="0"/>
        </w:rPr>
        <w:t>四、排期与关键路径</w:t>
      </w:r>
    </w:p>
    <w:p>
      <w:pPr>
        <w:pStyle w:val="Heading3"/>
      </w:pPr>
      <w:r>
        <w:rPr>
          <w:b w:val="0"/>
        </w:rPr>
        <w:t>4.0 任务日期视图（26 项总览）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波次</w:t>
            </w:r>
          </w:p>
        </w:tc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开始</w:t>
            </w:r>
          </w:p>
        </w:tc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结束</w:t>
            </w:r>
          </w:p>
        </w:tc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人日</w:t>
            </w:r>
          </w:p>
        </w:tc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主负责</w:t>
            </w:r>
          </w:p>
        </w:tc>
        <w:tc>
          <w:tcPr>
            <w:tcW w:type="dxa" w:w="1190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鉴权体系 + 脚手架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W0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埋点体系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W0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前端/全栈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类目与属性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W0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用户服务与地址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09-28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09-30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发布与草稿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09-28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10-09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后端+前端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A1、B1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分类频道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09-28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运营后台框架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商品状态机与库存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B2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内容安全审核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B2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详情、缓存与索引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B4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搜索服务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B5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订单创建与库存锁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A2、B4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首页推荐流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算法+前端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B5、F2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长连接与消息收发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会话列表与未读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10-27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风控引擎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10-29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微信支付与回调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D1、Q2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订单状态机与中心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发货与物流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11-05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商品卡与议价卡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E1、B5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议价卡片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11-10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D1、E1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推送与风控拦截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11-11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E1、F3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超时任务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11-18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D7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确认收货与结算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11-16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11-18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D5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D8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售后退款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11-24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D7</w:t>
            </w:r>
          </w:p>
        </w:tc>
      </w:tr>
      <w:tr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对账与提现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11-19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11-24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19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D7</w:t>
            </w:r>
          </w:p>
        </w:tc>
      </w:tr>
    </w:tbl>
    <w:p/>
    <w:p>
      <w:pPr>
        <w:ind w:left="340"/>
      </w:pPr>
      <w:r>
        <w:rPr>
          <w:b w:val="0"/>
          <w:i/>
          <w:color w:val="444444"/>
        </w:rPr>
        <w:t>说明：B2/B3/B5 跨国庆假期，已按 60% 产能顺延；W5（联调/压测/回归/提审）整体压缩为约 1.5 周；发布 12-10~12-16 灰度。</w:t>
      </w:r>
      <w:r>
        <w:rPr>
          <w:b/>
          <w:i/>
          <w:color w:val="444444"/>
        </w:rPr>
        <w:t>V1.2 较 V1.1 提前约 1 周</w:t>
      </w:r>
      <w:r>
        <w:rPr>
          <w:b w:val="0"/>
          <w:i/>
          <w:color w:val="444444"/>
        </w:rPr>
        <w:t>：单体化剔除了网关/MQ 运维/K8s bootstrap 与跨服务联调，功能开发工作量不变，故 M1/M3 维持（M3 实际即 11-13），GA 由 12-20 提前至 12-16。</w:t>
      </w:r>
    </w:p>
    <w:p>
      <w:pPr>
        <w:pStyle w:val="Heading3"/>
      </w:pPr>
      <w:r>
        <w:rPr>
          <w:b w:val="0"/>
        </w:rPr>
        <w:t>4.1 可执行排期（启动日 2026-09-21，周一）</w:t>
      </w:r>
    </w:p>
    <w:p>
      <w:pPr>
        <w:ind w:left="340"/>
      </w:pPr>
      <w:r>
        <w:rPr>
          <w:b w:val="0"/>
          <w:i/>
          <w:color w:val="444444"/>
        </w:rPr>
        <w:t>假设：9 月 21 日启动，国庆假期（10/01-10/07）产能按 60% 计并已含缓冲。启动日变更则整体顺延。本版为单体架构重排。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自然周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04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阶段目标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Wave 0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09-21 ~ 09-25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A1、F2、B1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地基：单体工程脚手架、鉴权打通、埋点就绪、类目可配置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Wave 1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09-28 ~ 10-16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W2-W4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A2、B2、B3、B4、B5、C1、C3、F1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供给可用</w:t>
            </w:r>
            <w:r>
              <w:rPr>
                <w:rFonts w:ascii="Microsoft YaHei" w:hAnsi="Microsoft YaHei" w:eastAsia="Microsoft YaHei"/>
                <w:sz w:val="18"/>
              </w:rPr>
              <w:t>：能发布、能审核、能搜索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Wave 2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10-19 ~ 10-30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W5-W6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D1、C2、E1、E2、F3、C1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交易与沟通</w:t>
            </w:r>
            <w:r>
              <w:rPr>
                <w:rFonts w:ascii="Microsoft YaHei" w:hAnsi="Microsoft YaHei" w:eastAsia="Microsoft YaHei"/>
                <w:sz w:val="18"/>
              </w:rPr>
              <w:t>：能下单、能聊天、能推荐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Wave 3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11-02 ~ 11-13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W7-W8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D2、D3、D4、D5、E3、E4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支付闭环</w:t>
            </w:r>
            <w:r>
              <w:rPr>
                <w:rFonts w:ascii="Microsoft YaHei" w:hAnsi="Microsoft YaHei" w:eastAsia="Microsoft YaHei"/>
                <w:sz w:val="18"/>
              </w:rPr>
              <w:t>：能付钱、能发货、能收到通知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Wave 4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11-16 ~ 11-27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W9-W10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D6、D7、D8、F4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履约与售后</w:t>
            </w:r>
            <w:r>
              <w:rPr>
                <w:rFonts w:ascii="Microsoft YaHei" w:hAnsi="Microsoft YaHei" w:eastAsia="Microsoft YaHei"/>
                <w:sz w:val="18"/>
              </w:rPr>
              <w:t>：自动流转、结算、退款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Wave 5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11-30 ~ 12-09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W11-W12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全链路联调、压测、回归、提审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上线准备</w:t>
            </w:r>
          </w:p>
        </w:tc>
      </w:tr>
      <w:tr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发布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12-10 ~ 12-16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W13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灰度 5% → 50% → 100%</w:t>
            </w:r>
          </w:p>
        </w:tc>
        <w:tc>
          <w:tcPr>
            <w:tcW w:type="dxa" w:w="1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全量上线</w:t>
            </w:r>
          </w:p>
        </w:tc>
      </w:tr>
    </w:tbl>
    <w:p/>
    <w:p>
      <w:pPr>
        <w:ind w:left="340"/>
      </w:pPr>
      <w:r>
        <w:rPr>
          <w:b/>
          <w:i/>
          <w:color w:val="444444"/>
        </w:rPr>
        <w:t>M1 节点说明</w:t>
      </w:r>
      <w:r>
        <w:rPr>
          <w:b w:val="0"/>
          <w:i/>
          <w:color w:val="444444"/>
        </w:rPr>
        <w:t xml:space="preserve">：M1「供给可用」验收标准中"新用户 5 分钟内发布商品并被搜到"依赖 C1 搜索服务完成（约 10-23）。因此 </w:t>
      </w:r>
      <w:r>
        <w:rPr>
          <w:b/>
          <w:i/>
          <w:color w:val="444444"/>
        </w:rPr>
        <w:t>M1 的"可被搜索"就绪节点为 10-23</w:t>
      </w:r>
      <w:r>
        <w:rPr>
          <w:b w:val="0"/>
          <w:i/>
          <w:color w:val="444444"/>
        </w:rPr>
        <w:t>；Wave 2 主干（D1 等，依赖 A2/B4 于 10-14 前完成）仍按 10-19 如期启动，不受影响。</w:t>
      </w:r>
    </w:p>
    <w:p>
      <w:pPr>
        <w:pStyle w:val="Heading3"/>
      </w:pPr>
      <w:r>
        <w:rPr>
          <w:b w:val="0"/>
        </w:rPr>
        <w:t>4.1.1 里程碑与验收节点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里程碑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未达标处置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M0 地基就绪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微信登录可通、埋点可查、类目可配置、单体工程可跑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不得进入 Wave 1，集中攻坚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M1 供给可用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10-16（搜索就绪顺延 10-23）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新用户 5 分钟内发布一件商品；搜索可见顺延至 10-23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延期则压缩 C2 个性化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M2 交易沟通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10-30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可下单、可聊天、议价可同步金额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延期则 IM 降级为轮询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M3 支付闭环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11-13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可支付、可发货、状态流转正确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阻断性里程碑</w:t>
            </w:r>
            <w:r>
              <w:rPr>
                <w:rFonts w:ascii="Microsoft YaHei" w:hAnsi="Microsoft YaHei" w:eastAsia="Microsoft YaHei"/>
                <w:sz w:val="18"/>
              </w:rPr>
              <w:t>，延期则整体顺延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M4 全链路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11-27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完整跑通发货→收货→结算→售后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延期则售后简化为仅退款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M5 提审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12-09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回归通过、压测达标、资质齐备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预留 1 周审核缓冲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M6 全量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12-16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灰度无 P0 故障 3 天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回滚预案待命</w:t>
            </w:r>
          </w:p>
        </w:tc>
      </w:tr>
    </w:tbl>
    <w:p/>
    <w:p>
      <w:pPr>
        <w:pStyle w:val="Heading3"/>
      </w:pPr>
      <w:r>
        <w:rPr>
          <w:b w:val="0"/>
        </w:rPr>
        <w:t>4.2 关键路径（最长依赖链，决定最早上线时间）</w:t>
      </w:r>
    </w:p>
    <w:p>
      <w:pPr>
        <w:spacing w:line="240" w:lineRule="auto" w:before="80" w:after="120"/>
        <w:ind w:left="227"/>
      </w:pPr>
      <w:r>
        <w:rPr>
          <w:rFonts w:ascii="Consolas" w:hAnsi="Consolas"/>
          <w:color w:val="222222"/>
          <w:sz w:val="17"/>
        </w:rPr>
        <w:t>A1 鉴权/脚手架 → B1 类目 → B2 发布 → B4 状态机 → B5 详情/索引</w:t>
        <w:br/>
        <w:t xml:space="preserve">        → D1 下单 → D2 支付 → D6 超时任务 → D7 结算 → D8 售后 → 提审</w:t>
      </w:r>
    </w:p>
    <w:p>
      <w:r>
        <w:rPr>
          <w:b/>
        </w:rPr>
        <w:t>任何一环延期都会顺延整体上线。</w:t>
      </w:r>
      <w:r>
        <w:rPr>
          <w:b w:val="0"/>
        </w:rPr>
        <w:t xml:space="preserve"> 关键路径上的任务必须优先保障人力，非关键路径（C2 推荐个性化、F1 后台完善）可降级或后置。</w:t>
      </w:r>
    </w:p>
    <w:p>
      <w:pPr>
        <w:pStyle w:val="Heading3"/>
      </w:pPr>
      <w:r>
        <w:rPr>
          <w:b w:val="0"/>
        </w:rPr>
        <w:t>4.3 并行建议</w:t>
      </w:r>
    </w:p>
    <w:p>
      <w:pPr>
        <w:pStyle w:val="ListBullet"/>
        <w:spacing w:after="40"/>
      </w:pPr>
      <w:r>
        <w:rPr>
          <w:b/>
        </w:rPr>
        <w:t>后端 3 人分工</w:t>
      </w:r>
      <w:r>
        <w:rPr>
          <w:b w:val="0"/>
        </w:rPr>
        <w:t>：① 商品域（B 组）② 交易域（D 组，关键路径，配最强人力）③ IM + 基建（E/F 组，IM 在单体内用 Spring WebSocket，无需独立 Go 服务）</w:t>
      </w:r>
    </w:p>
    <w:p>
      <w:pPr>
        <w:pStyle w:val="ListBullet"/>
        <w:spacing w:after="40"/>
      </w:pPr>
      <w:r>
        <w:rPr>
          <w:b/>
        </w:rPr>
        <w:t>前端 2 人</w:t>
      </w:r>
      <w:r>
        <w:rPr>
          <w:b w:val="0"/>
        </w:rPr>
        <w:t>：① 发布 + 浏览链路 ② 交易 + IM 链路</w:t>
      </w:r>
    </w:p>
    <w:p>
      <w:pPr>
        <w:pStyle w:val="ListBullet"/>
        <w:spacing w:after="40"/>
      </w:pPr>
      <w:r>
        <w:rPr>
          <w:b/>
        </w:rPr>
        <w:t>算法 1 人</w:t>
      </w:r>
      <w:r>
        <w:rPr>
          <w:b w:val="0"/>
        </w:rPr>
        <w:t>：C1 搜索（W2）→ C2 推荐（W2-W3），推荐先上规则兜底版，个性化可延后</w:t>
      </w:r>
    </w:p>
    <w:p>
      <w:pPr>
        <w:pStyle w:val="Heading2"/>
      </w:pPr>
      <w:r>
        <w:rPr>
          <w:b w:val="0"/>
        </w:rPr>
        <w:t>五、联调节点（必须提前约）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节点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参与方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联调内容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W2 末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前后端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发布链路：选图 → 上传 → 类目属性 → 提交审核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N2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W4 末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前后端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浏览链路：首页流 → 详情 → 搜索结果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W5 末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前后端 + 算法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IM 会话与议价卡片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W7 末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前后端 + 支付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下单 → 支付 → 待发货（重点验证幂等）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W9 末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前后端 + 测试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完整履约：发货 → 收货 → 结算 → 售后</w:t>
            </w:r>
          </w:p>
        </w:tc>
      </w:tr>
    </w:tbl>
    <w:p/>
    <w:p>
      <w:pPr>
        <w:pStyle w:val="Heading2"/>
      </w:pPr>
      <w:r>
        <w:rPr>
          <w:b w:val="0"/>
        </w:rPr>
        <w:t>六、阻塞项与降级预案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阻塞项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影响任务</w:t>
            </w:r>
          </w:p>
        </w:tc>
        <w:tc>
          <w:tcPr>
            <w:tcW w:type="dxa" w:w="3173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降级预案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Q2 资金托管方案（已确认微信分账先行）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D2、D7、F4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09-21 前已拍板：默认微信分账；`FundEscrowService` 抽象层隔离渠道，方案确定后仅换适配器（预留 3 天改造），</w:t>
            </w:r>
            <w:r>
              <w:rPr>
                <w:rFonts w:ascii="Microsoft YaHei" w:hAnsi="Microsoft YaHei" w:eastAsia="Microsoft YaHei"/>
                <w:b/>
                <w:sz w:val="18"/>
              </w:rPr>
              <w:t>阻塞解除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Q1 支付资质未获批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D2 无法联调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先用 Mock 支付跑通链路，资质到位后替换（不影响其他任务）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推荐算法人力不足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C2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首版只上规则兜底（同城 + 热度 + 时间），个性化延后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实人认证未接入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信用相关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已确认：V1.0 采用微信基础实名 + 简版信用分（A 方案），强人脸核身后置 V1.1，不影响 P0 闭环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物流商接口未谈妥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D5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已确认：微信物流助手为主 + 手动填单兜底（A 方案），不再阻塞 D5</w:t>
            </w:r>
          </w:p>
        </w:tc>
      </w:tr>
      <w:tr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单体化基础设施风险下降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F1/F2/F3/E1 等</w:t>
            </w:r>
          </w:p>
        </w:tc>
        <w:tc>
          <w:tcPr>
            <w:tcW w:type="dxa" w:w="3173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无需网关/MQ 运维/K8s bootstrap 与跨服务联调，联调节点（N1-N5）更轻，W5 缓冲可压缩</w:t>
            </w:r>
          </w:p>
        </w:tc>
      </w:tr>
    </w:tbl>
    <w:p/>
    <w:p>
      <w:pPr>
        <w:pStyle w:val="Heading2"/>
      </w:pPr>
      <w:r>
        <w:rPr>
          <w:b w:val="0"/>
        </w:rPr>
        <w:t>七、P0 验收门槛（Definition of Done）</w:t>
      </w:r>
    </w:p>
    <w:p>
      <w:r>
        <w:rPr>
          <w:b w:val="0"/>
        </w:rPr>
        <w:t>每项任务完成必须同时满足：</w:t>
      </w:r>
    </w:p>
    <w:p>
      <w:pPr>
        <w:pStyle w:val="ListNumber"/>
        <w:spacing w:after="40"/>
      </w:pPr>
      <w:r>
        <w:rPr>
          <w:b w:val="0"/>
        </w:rPr>
        <w:t>接口通过契约测试，错误码符合《系统架构说明书 V2.0》第 8.1 节规范</w:t>
      </w:r>
    </w:p>
    <w:p>
      <w:pPr>
        <w:pStyle w:val="ListNumber"/>
        <w:spacing w:after="40"/>
      </w:pPr>
      <w:r>
        <w:rPr>
          <w:b w:val="0"/>
        </w:rPr>
        <w:t>状态流转与状态机定义一致，且有日志可追溯</w:t>
      </w:r>
    </w:p>
    <w:p>
      <w:pPr>
        <w:pStyle w:val="ListNumber"/>
        <w:spacing w:after="40"/>
      </w:pPr>
      <w:r>
        <w:rPr>
          <w:b w:val="0"/>
        </w:rPr>
        <w:t>埋点已上报且可在看板查询</w:t>
      </w:r>
    </w:p>
    <w:p>
      <w:pPr>
        <w:pStyle w:val="ListNumber"/>
        <w:spacing w:after="40"/>
      </w:pPr>
      <w:r>
        <w:rPr>
          <w:b w:val="0"/>
        </w:rPr>
        <w:t>异常分支（超时、幂等、并发）有用例覆盖</w:t>
      </w:r>
    </w:p>
    <w:p>
      <w:pPr>
        <w:pStyle w:val="ListNumber"/>
        <w:spacing w:after="40"/>
      </w:pPr>
      <w:r>
        <w:rPr>
          <w:b w:val="0"/>
        </w:rPr>
        <w:t>接口文档更新至 API 管理平台</w:t>
      </w:r>
    </w:p>
    <w:p>
      <w:r>
        <w:rPr>
          <w:b/>
        </w:rPr>
        <w:t>整体 P0 完成门槛</w:t>
      </w:r>
      <w:r>
        <w:rPr>
          <w:b w:val="0"/>
        </w:rPr>
        <w:t>：新用户可在 10 分钟内完成「注册 → 发布 → 被搜到 → 被咨询 → 议价 → 下单 → 支付 → 发货 → 收货 → 结算」全链路。</w:t>
      </w:r>
    </w:p>
    <w:p>
      <w:pPr>
        <w:pStyle w:val="Heading2"/>
      </w:pPr>
      <w:r>
        <w:rPr>
          <w:b w:val="0"/>
        </w:rPr>
        <w:t>八、待确认（2026-09-17 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责任方</w:t>
            </w:r>
          </w:p>
        </w:tc>
        <w:tc>
          <w:tcPr>
            <w:tcW w:type="dxa" w:w="2379"/>
            <w:shd w:val="clear" w:color="auto" w:fill="F2F4F7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实际人力配置（后端/前端/算法/测试人数）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⏳ 待产品确认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Q2 资金托管方案（阻塞 D2 设计）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 + 法务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已确认：微信分账先行，09-21 前补合规结论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Q1 支付资质进度（影响 D2 联调窗口）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业务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已确认：业务/法务按节点推进，09-30 提交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物流服务商选型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 + 业务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已确认：微信物流助手为主 + 手动填单兜底（A 方案）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压测目标（T-3）：单体首版按 ~2000–3000 QPS 压测，留 3 倍冗余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</w:t>
            </w:r>
          </w:p>
        </w:tc>
      </w:tr>
      <w:tr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V1.0 单体容量目标是否采纳（~1 万 DAU / 峰值 2–3k QPS / IM 5–10 万连接）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技术 + 产品</w:t>
            </w:r>
          </w:p>
        </w:tc>
        <w:tc>
          <w:tcPr>
            <w:tcW w:type="dxa" w:w="2379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已确认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二手交易小程序 P0 研发任务拆解与排期 V1.2（单体化重排） | 待技术负责人确认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