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 Unicode MS" w:hAnsi="Arial Unicode MS" w:eastAsia="Arial Unicode MS"/>
          <w:b/>
          <w:color w:val="1F1F1F"/>
          <w:sz w:val="46"/>
        </w:rPr>
        <w:t>NPS投放任务模块需求文档</w:t>
      </w:r>
    </w:p>
    <w:p>
      <w:pPr>
        <w:spacing w:after="220"/>
      </w:pPr>
      <w:r>
        <w:rPr>
          <w:rFonts w:ascii="Arial Unicode MS" w:hAnsi="Arial Unicode MS" w:eastAsia="Arial Unicode MS"/>
          <w:b w:val="0"/>
          <w:color w:val="595959"/>
          <w:sz w:val="21"/>
        </w:rPr>
        <w:t>NPS Management · Delivery Task PRD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997"/>
        <w:gridCol w:w="1997"/>
        <w:gridCol w:w="2424"/>
        <w:gridCol w:w="3850"/>
      </w:tblGrid>
      <w:tr>
        <w:trPr>
          <w:tblHeader w:val="true"/>
          <w:cantSplit w:val="true"/>
        </w:trPr>
        <w:tc>
          <w:tcPr>
            <w:tcW w:type="dxa" w:w="19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文档版本</w:t>
            </w:r>
          </w:p>
        </w:tc>
        <w:tc>
          <w:tcPr>
            <w:tcW w:type="dxa" w:w="19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文档状态</w:t>
            </w:r>
          </w:p>
        </w:tc>
        <w:tc>
          <w:tcPr>
            <w:tcW w:type="dxa" w:w="242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创建日期</w:t>
            </w:r>
          </w:p>
        </w:tc>
        <w:tc>
          <w:tcPr>
            <w:tcW w:type="dxa" w:w="385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原型版本</w:t>
            </w:r>
          </w:p>
        </w:tc>
      </w:tr>
      <w:tr>
        <w:trPr>
          <w:cantSplit w:val="true"/>
        </w:trPr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V1.0</w:t>
            </w:r>
          </w:p>
        </w:tc>
        <w:tc>
          <w:tcPr>
            <w:tcW w:type="dxa" w:w="19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待评审</w:t>
            </w:r>
          </w:p>
        </w:tc>
        <w:tc>
          <w:tcPr>
            <w:tcW w:type="dxa" w:w="24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2026-07-24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20260724-05</w:t>
            </w:r>
          </w:p>
        </w:tc>
      </w:tr>
    </w:tbl>
    <w:p>
      <w:pPr>
        <w:spacing w:after="0"/>
      </w:pPr>
    </w:p>
    <w:p>
      <w:pPr>
        <w:pStyle w:val="Heading1"/>
      </w:pPr>
      <w:r>
        <w:t>版本信息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40"/>
        <w:gridCol w:w="1212"/>
        <w:gridCol w:w="1284"/>
        <w:gridCol w:w="6132"/>
      </w:tblGrid>
      <w:tr>
        <w:trPr>
          <w:tblHeader w:val="true"/>
          <w:cantSplit w:val="true"/>
        </w:trPr>
        <w:tc>
          <w:tcPr>
            <w:tcW w:type="dxa" w:w="164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时间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版本号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变更人</w:t>
            </w:r>
          </w:p>
        </w:tc>
        <w:tc>
          <w:tcPr>
            <w:tcW w:type="dxa" w:w="613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主要变更内容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2026-07-24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V1.0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谢敏</w:t>
            </w:r>
          </w:p>
        </w:tc>
        <w:tc>
          <w:tcPr>
            <w:tcW w:type="dxa" w:w="61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按最新投放任务原型整理模块需求，覆盖任务列表、新增/编辑、版本与问卷联动、投放人群、导出、删除及幂等规则。</w:t>
            </w:r>
          </w:p>
        </w:tc>
      </w:tr>
    </w:tbl>
    <w:p>
      <w:pPr>
        <w:spacing w:after="0"/>
      </w:pPr>
    </w:p>
    <w:p>
      <w:pPr>
        <w:pStyle w:val="Heading1"/>
      </w:pPr>
      <w:r>
        <w:t>文档说明</w:t>
      </w:r>
    </w:p>
    <w:p>
      <w:pPr>
        <w:pStyle w:val="Heading2"/>
      </w:pPr>
      <w:r>
        <w:t>名词解释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496"/>
        <w:gridCol w:w="7772"/>
      </w:tblGrid>
      <w:tr>
        <w:trPr>
          <w:tblHeader w:val="true"/>
          <w:cantSplit w:val="true"/>
        </w:trPr>
        <w:tc>
          <w:tcPr>
            <w:tcW w:type="dxa" w:w="249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8"/>
              </w:rPr>
              <w:t>术语 / 缩略词</w:t>
            </w:r>
          </w:p>
        </w:tc>
        <w:tc>
          <w:tcPr>
            <w:tcW w:type="dxa" w:w="777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投放任务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选择问卷并配置功能模块、投放时间、投放版本及投放人群的执行单元。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功能模块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任务所属业务模块，包括全局、睡眠、活动、压力、生命体征、计划、OSA、生理、血压、AI Partner。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投放版本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任务允许投放的 APP 最低版本范围，页面使用单选下拉框配置。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关联问卷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任务投放时使用的生效中问卷；全局任务需同时满足问卷类型与最低可用版本匹配。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投放人群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通过 XLSX 或 CSV 文件上传的目标用户集合，以及任务执行后的用户明细。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提交用户数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已提交部分问卷或已提交全部问卷的去重用户数。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曝光用户数</w:t>
            </w:r>
          </w:p>
        </w:tc>
        <w:tc>
          <w:tcPr>
            <w:tcW w:type="dxa" w:w="77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8"/>
              </w:rPr>
              <w:t>已在客户端看到问卷入口或问卷内容的去重用户数。</w:t>
            </w:r>
          </w:p>
        </w:tc>
      </w:tr>
    </w:tbl>
    <w:p>
      <w:pPr>
        <w:spacing w:after="0"/>
      </w:pPr>
    </w:p>
    <w:p>
      <w:pPr>
        <w:pStyle w:val="Heading1"/>
      </w:pPr>
      <w:r>
        <w:t>需求背景</w:t>
      </w:r>
    </w:p>
    <w:p>
      <w:pPr>
        <w:pStyle w:val="Heading2"/>
      </w:pPr>
      <w:r>
        <w:t>产品 / 数据现状调研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NPS 管理后台需要通过投放任务将生效中的问卷准确下发给指定用户。不同功能模块和问卷类型存在不同的 APP 版本约束，任务配置必须同步限制投放版本和可关联问卷，避免低版本客户端接收到不兼容的问卷。</w:t>
      </w:r>
    </w:p>
    <w:p>
      <w:pPr>
        <w:pStyle w:val="Heading2"/>
      </w:pPr>
      <w:r>
        <w:t>用户调研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待补充。目标用户为产品、运营、用户研究及具备投放任务管理权限的后台管理员。</w:t>
      </w:r>
    </w:p>
    <w:p>
      <w:pPr>
        <w:pStyle w:val="Heading2"/>
      </w:pPr>
      <w:r>
        <w:t>竞品分析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待补充。</w:t>
      </w:r>
    </w:p>
    <w:p>
      <w:pPr>
        <w:pStyle w:val="Heading1"/>
      </w:pPr>
      <w:r>
        <w:t>目标与关键指标（KPI）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/>
          <w:color w:val="262626"/>
          <w:sz w:val="21"/>
        </w:rPr>
        <w:t>目标：</w:t>
      </w:r>
      <w:r>
        <w:rPr>
          <w:rFonts w:ascii="Arial Unicode MS" w:hAnsi="Arial Unicode MS" w:eastAsia="Arial Unicode MS"/>
          <w:b w:val="0"/>
          <w:color w:val="262626"/>
          <w:sz w:val="21"/>
        </w:rPr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支持投放任务从创建、编辑、执行状态查看、用户明细查询到结果导出的完整管理流程。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通过功能模块、问卷类型、投放版本和关联问卷的联动约束，降低配置错误。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限制仅待投放任务可编辑或删除，避免执行中的任务被误改。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提供任务级投放人群明细，便于核对曝光与问卷提交情况。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/>
          <w:color w:val="262626"/>
          <w:sz w:val="21"/>
        </w:rPr>
        <w:t>KPI：</w:t>
      </w:r>
      <w:r>
        <w:rPr>
          <w:rFonts w:ascii="Arial Unicode MS" w:hAnsi="Arial Unicode MS" w:eastAsia="Arial Unicode MS"/>
          <w:b w:val="0"/>
          <w:color w:val="262626"/>
          <w:sz w:val="21"/>
        </w:rPr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任务创建和编辑表单提交成功率达到 99% 以上。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因投放版本与问卷最低可用版本不匹配导致的配置错误率为 0。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列表查询和页面跳转在正常网络条件下 2 秒内完成。</w:t>
      </w:r>
    </w:p>
    <w:p>
      <w:pPr>
        <w:pStyle w:val="ListNumber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重复点击提交不得生成重复任务记录。</w:t>
      </w:r>
    </w:p>
    <w:p>
      <w:pPr>
        <w:pStyle w:val="Heading1"/>
      </w:pPr>
      <w:r>
        <w:t>功能详细说明</w:t>
      </w:r>
    </w:p>
    <w:p>
      <w:pPr>
        <w:pStyle w:val="Heading2"/>
      </w:pPr>
      <w:r>
        <w:t>5.1 主要功能范围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068"/>
        <w:gridCol w:w="5205"/>
        <w:gridCol w:w="2995"/>
      </w:tblGrid>
      <w:tr>
        <w:trPr>
          <w:tblHeader w:val="true"/>
          <w:cantSplit w:val="true"/>
        </w:trPr>
        <w:tc>
          <w:tcPr>
            <w:tcW w:type="dxa" w:w="206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功能</w:t>
            </w:r>
          </w:p>
        </w:tc>
        <w:tc>
          <w:tcPr>
            <w:tcW w:type="dxa" w:w="520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范围</w:t>
            </w:r>
          </w:p>
        </w:tc>
        <w:tc>
          <w:tcPr>
            <w:tcW w:type="dxa" w:w="299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不包含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投放任务列表</w:t>
            </w:r>
          </w:p>
        </w:tc>
        <w:tc>
          <w:tcPr>
            <w:tcW w:type="dxa" w:w="52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查询、分页、任务状态、用户数据、编辑、导出、删除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暂停、启用、复制、查看任务详情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 / 编辑任务</w:t>
            </w:r>
          </w:p>
        </w:tc>
        <w:tc>
          <w:tcPr>
            <w:tcW w:type="dxa" w:w="52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基础信息、问卷联动、投放时间、投放版本、投放人群文件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计划、投放范围、应用端、任务结束时间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投放人群</w:t>
            </w:r>
          </w:p>
        </w:tc>
        <w:tc>
          <w:tcPr>
            <w:tcW w:type="dxa" w:w="52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用户明细查询、曝光状态、投放状态、分页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投放结果字段</w:t>
            </w:r>
          </w:p>
        </w:tc>
      </w:tr>
      <w:tr>
        <w:trPr>
          <w:cantSplit w:val="true"/>
        </w:trPr>
        <w:tc>
          <w:tcPr>
            <w:tcW w:type="dxa" w:w="20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状态管理</w:t>
            </w:r>
          </w:p>
        </w:tc>
        <w:tc>
          <w:tcPr>
            <w:tcW w:type="dxa" w:w="52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待投放、投放中、投放完成、投放失败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初始状态、暂停状态</w:t>
            </w:r>
          </w:p>
        </w:tc>
      </w:tr>
    </w:tbl>
    <w:p>
      <w:pPr>
        <w:spacing w:after="0"/>
      </w:pPr>
    </w:p>
    <w:p>
      <w:pPr>
        <w:pStyle w:val="Heading2"/>
      </w:pPr>
      <w:r>
        <w:t>5.2 产品流程图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-task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b w:val="0"/>
          <w:color w:val="595959"/>
          <w:sz w:val="18"/>
        </w:rPr>
        <w:t>图 1  投放任务主流程</w:t>
      </w:r>
    </w:p>
    <w:p>
      <w:pPr>
        <w:pStyle w:val="Heading2"/>
      </w:pPr>
      <w:r>
        <w:t>5.3 交互原型</w:t>
      </w:r>
    </w:p>
    <w:p>
      <w:r>
        <w:rPr>
          <w:rFonts w:ascii="Arial Unicode MS" w:hAnsi="Arial Unicode MS" w:eastAsia="Arial Unicode MS"/>
          <w:b/>
          <w:color w:val="262626"/>
          <w:sz w:val="21"/>
        </w:rPr>
        <w:t>投放任务原型：</w:t>
      </w:r>
      <w:hyperlink r:id="rId11">
        <w:r>
          <w:rPr>
            <w:color w:val="1677FF"/>
            <w:u w:val="single"/>
          </w:rPr>
          <w:t>http://127.0.0.1:4174/prototypes/nps-task/index.html?v=20260724-05#nps-task</w:t>
        </w:r>
      </w:hyperlink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入口：一级导航“NPS管理” → 二级导航“投放任务”。</w:t>
      </w:r>
    </w:p>
    <w:p>
      <w:pPr>
        <w:pStyle w:val="Heading2"/>
      </w:pPr>
      <w:r>
        <w:t>5.4 功能说明</w:t>
      </w:r>
    </w:p>
    <w:p>
      <w:pPr>
        <w:pStyle w:val="Heading3"/>
      </w:pPr>
      <w:r>
        <w:t>5.4.1 投放任务列表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页面目标：查询和维护 NPS 问卷投放任务。任务列表默认按任务 ID 倒序展示，最新创建的任务显示在最前；表格宽度适配内容区域，超出时在表格底部展示横向滚动条。</w:t>
      </w:r>
    </w:p>
    <w:p>
      <w:pPr>
        <w:pStyle w:val="Heading4"/>
      </w:pPr>
      <w:r>
        <w:t>搜索条件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11"/>
        <w:gridCol w:w="1426"/>
        <w:gridCol w:w="1027"/>
        <w:gridCol w:w="1284"/>
        <w:gridCol w:w="1141"/>
        <w:gridCol w:w="3679"/>
      </w:tblGrid>
      <w:tr>
        <w:trPr>
          <w:tblHeader w:val="true"/>
          <w:cantSplit w:val="true"/>
        </w:trPr>
        <w:tc>
          <w:tcPr>
            <w:tcW w:type="dxa" w:w="171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2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10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6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task_name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任务名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输入框；按任务名称模糊匹配。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function_module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</w:t>
            </w:r>
          </w:p>
        </w:tc>
        <w:tc>
          <w:tcPr>
            <w:tcW w:type="dxa" w:w="36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单选下拉：所有、全局、睡眠、活动、压力、生命体征、计划、OSA、生理、血压、AI Partner。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delivery_time_range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投放时间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date_range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6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开始与结束日期在同一范围选择框中设置；选中日期范围高亮；按任务投放时间筛选。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task_status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任务状态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</w:t>
            </w:r>
          </w:p>
        </w:tc>
        <w:tc>
          <w:tcPr>
            <w:tcW w:type="dxa" w:w="36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单选下拉：所有、待投放、投放中、投放完成、投放失败。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点击“搜索”按全部已填写条件取交集刷新列表；未填写条件不参与筛选。</w:t>
      </w:r>
    </w:p>
    <w:p>
      <w:pPr>
        <w:pStyle w:val="Heading4"/>
      </w:pPr>
      <w:r>
        <w:t>列表字段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83"/>
        <w:gridCol w:w="1497"/>
        <w:gridCol w:w="998"/>
        <w:gridCol w:w="1284"/>
        <w:gridCol w:w="1141"/>
        <w:gridCol w:w="3665"/>
      </w:tblGrid>
      <w:tr>
        <w:trPr>
          <w:tblHeader w:val="true"/>
          <w:cantSplit w:val="true"/>
        </w:trPr>
        <w:tc>
          <w:tcPr>
            <w:tcW w:type="dxa" w:w="16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中文</w:t>
            </w:r>
          </w:p>
        </w:tc>
        <w:tc>
          <w:tcPr>
            <w:tcW w:type="dxa" w:w="99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是否必填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默认值</w:t>
            </w:r>
          </w:p>
        </w:tc>
        <w:tc>
          <w:tcPr>
            <w:tcW w:type="dxa" w:w="366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task_id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 ID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系统生成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唯一标识；按数值倒序展示。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任务名称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展示任务名称。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task_status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任务状态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待投放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待投放、投放中、投放完成、投放失败；使用语义色标签。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function_module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功能模块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展示任务所属功能模块。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audience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投放人群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link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查看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点击进入当前任务的投放人群页面。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delivery_time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投放时间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展示格式 YYYY-MM-DD hh。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completed_at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完成时间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-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任务完成后由系统生成；未完成展示“-”。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问卷名称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展示任务关联的问卷名称。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total_users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总用户数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目标用户总数；千分位展示。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actual_delivery_users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实际投放用户数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实际进入投放流程的去重用户数；千分位展示。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submitted_users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提交用户数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表头显示问号图标；鼠标移入提示“提交用户包含提交部分问卷和提交完整问卷用户”。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exposed_users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曝光用户数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int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0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已曝光的去重用户数；千分位展示。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operation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操作列</w:t>
            </w:r>
          </w:p>
        </w:tc>
        <w:tc>
          <w:tcPr>
            <w:tcW w:type="dxa" w:w="9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button[]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无</w:t>
            </w:r>
          </w:p>
        </w:tc>
        <w:tc>
          <w:tcPr>
            <w:tcW w:type="dxa" w:w="3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包含编辑、导出、删除；按钮按任务状态启用或禁用，不展示复制功能。</w:t>
            </w:r>
          </w:p>
        </w:tc>
      </w:tr>
    </w:tbl>
    <w:p>
      <w:pPr>
        <w:spacing w:after="0"/>
      </w:pPr>
    </w:p>
    <w:p>
      <w:pPr>
        <w:pStyle w:val="Heading4"/>
      </w:pPr>
      <w:r>
        <w:t>任务状态说明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497"/>
        <w:gridCol w:w="3137"/>
        <w:gridCol w:w="2353"/>
        <w:gridCol w:w="3281"/>
      </w:tblGrid>
      <w:tr>
        <w:trPr>
          <w:tblHeader w:val="true"/>
          <w:cantSplit w:val="true"/>
        </w:trPr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状态</w:t>
            </w:r>
          </w:p>
        </w:tc>
        <w:tc>
          <w:tcPr>
            <w:tcW w:type="dxa" w:w="313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进入条件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允许操作</w:t>
            </w:r>
          </w:p>
        </w:tc>
        <w:tc>
          <w:tcPr>
            <w:tcW w:type="dxa" w:w="328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状态说明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待投放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新增任务提交成功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编辑、删除、查看投放人群</w:t>
            </w:r>
          </w:p>
        </w:tc>
        <w:tc>
          <w:tcPr>
            <w:tcW w:type="dxa" w:w="32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任务等待到达投放时间。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投放中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到达投放时间并开始下发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查看投放人群</w:t>
            </w:r>
          </w:p>
        </w:tc>
        <w:tc>
          <w:tcPr>
            <w:tcW w:type="dxa" w:w="32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问卷已开始投放。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投放完成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任务下发结束，至少存在一名成功用户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导出、查看投放人群</w:t>
            </w:r>
          </w:p>
        </w:tc>
        <w:tc>
          <w:tcPr>
            <w:tcW w:type="dxa" w:w="32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同时存在投放成功和失败用户时，任务仍为投放完成。</w:t>
            </w:r>
          </w:p>
        </w:tc>
      </w:tr>
      <w:tr>
        <w:trPr>
          <w:cantSplit w:val="true"/>
        </w:trPr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投放失败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全部目标用户均投放失败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查看投放人群</w:t>
            </w:r>
          </w:p>
        </w:tc>
        <w:tc>
          <w:tcPr>
            <w:tcW w:type="dxa" w:w="32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只有所有用户均投放失败时进入该状态。</w:t>
            </w:r>
          </w:p>
        </w:tc>
      </w:tr>
    </w:tbl>
    <w:p>
      <w:pPr>
        <w:spacing w:after="0"/>
      </w:pPr>
    </w:p>
    <w:p>
      <w:pPr>
        <w:pStyle w:val="Heading4"/>
      </w:pPr>
      <w:r>
        <w:t>列表操作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426"/>
        <w:gridCol w:w="2353"/>
        <w:gridCol w:w="4064"/>
        <w:gridCol w:w="2425"/>
      </w:tblGrid>
      <w:tr>
        <w:trPr>
          <w:tblHeader w:val="true"/>
          <w:cantSplit w:val="true"/>
        </w:trPr>
        <w:tc>
          <w:tcPr>
            <w:tcW w:type="dxa" w:w="142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操作</w:t>
            </w:r>
          </w:p>
        </w:tc>
        <w:tc>
          <w:tcPr>
            <w:tcW w:type="dxa" w:w="235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前置条件</w:t>
            </w:r>
          </w:p>
        </w:tc>
        <w:tc>
          <w:tcPr>
            <w:tcW w:type="dxa" w:w="406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系统处理</w:t>
            </w:r>
          </w:p>
        </w:tc>
        <w:tc>
          <w:tcPr>
            <w:tcW w:type="dxa" w:w="242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+新增任务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用户具备新增权限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进入新增任务页面</w:t>
            </w:r>
          </w:p>
        </w:tc>
        <w:tc>
          <w:tcPr>
            <w:tcW w:type="dxa" w:w="24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提交成功后新增一条待投放任务并返回列表。</w:t>
            </w:r>
          </w:p>
        </w:tc>
      </w:tr>
      <w:tr>
        <w:trPr>
          <w:cantSplit w:val="true"/>
        </w:trPr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任务状态=待投放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进入编辑任务页面</w:t>
            </w:r>
          </w:p>
        </w:tc>
        <w:tc>
          <w:tcPr>
            <w:tcW w:type="dxa" w:w="24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其他状态下编辑按钮禁用。</w:t>
            </w:r>
          </w:p>
        </w:tc>
      </w:tr>
      <w:tr>
        <w:trPr>
          <w:cantSplit w:val="true"/>
        </w:trPr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任务状态=待投放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显示确认弹窗，文案“确认删除任务吗？”</w:t>
            </w:r>
          </w:p>
        </w:tc>
        <w:tc>
          <w:tcPr>
            <w:tcW w:type="dxa" w:w="24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确定后删除任务并隐藏弹窗；取消仅隐藏弹窗。其他状态删除按钮禁用。</w:t>
            </w:r>
          </w:p>
        </w:tc>
      </w:tr>
      <w:tr>
        <w:trPr>
          <w:cantSplit w:val="true"/>
        </w:trPr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任务状态=投放完成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显示仅包含 loading 动效的导出弹窗；文件准备完成后加入浏览器下载队列</w:t>
            </w:r>
          </w:p>
        </w:tc>
        <w:tc>
          <w:tcPr>
            <w:tcW w:type="dxa" w:w="24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文件格式 XLSX；文件名为“{任务名称}+{日期}.xlsx”；导出次数暂不限制。</w:t>
            </w:r>
          </w:p>
        </w:tc>
      </w:tr>
      <w:tr>
        <w:trPr>
          <w:cantSplit w:val="true"/>
        </w:trPr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投放人群</w:t>
            </w:r>
          </w:p>
        </w:tc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任务存在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进入当前任务的投放人群页面</w:t>
            </w:r>
          </w:p>
        </w:tc>
        <w:tc>
          <w:tcPr>
            <w:tcW w:type="dxa" w:w="24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面包屑更新为“NPS管理 / 投放任务 / 投放人群”。</w:t>
            </w:r>
          </w:p>
        </w:tc>
      </w:tr>
    </w:tbl>
    <w:p>
      <w:pPr>
        <w:spacing w:after="0"/>
      </w:pPr>
    </w:p>
    <w:p>
      <w:pPr>
        <w:pStyle w:val="Heading3"/>
      </w:pPr>
      <w:r>
        <w:t>5.4.2 新增 / 编辑投放任务</w:t>
      </w:r>
    </w:p>
    <w:p>
      <w:pPr>
        <w:pStyle w:val="Heading4"/>
      </w:pPr>
      <w:r>
        <w:t>表单字段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683"/>
        <w:gridCol w:w="1497"/>
        <w:gridCol w:w="1027"/>
        <w:gridCol w:w="1284"/>
        <w:gridCol w:w="1141"/>
        <w:gridCol w:w="3636"/>
      </w:tblGrid>
      <w:tr>
        <w:trPr>
          <w:tblHeader w:val="true"/>
          <w:cantSplit w:val="true"/>
        </w:trPr>
        <w:tc>
          <w:tcPr>
            <w:tcW w:type="dxa" w:w="16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字段</w:t>
            </w:r>
          </w:p>
        </w:tc>
        <w:tc>
          <w:tcPr>
            <w:tcW w:type="dxa" w:w="149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中文</w:t>
            </w:r>
          </w:p>
        </w:tc>
        <w:tc>
          <w:tcPr>
            <w:tcW w:type="dxa" w:w="10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是否必填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类型</w:t>
            </w:r>
          </w:p>
        </w:tc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默认值</w:t>
            </w:r>
          </w:p>
        </w:tc>
        <w:tc>
          <w:tcPr>
            <w:tcW w:type="dxa" w:w="363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5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task_name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任务名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string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空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输入框；不能为空。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function_module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功能模块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请选择功能模块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单选下拉；选项同搜索条件。编辑任务时禁用。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questionnaire_type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问卷类型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条件必填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请选择问卷类型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仅功能模块=全局时展示；选项：弹窗问卷(全局)、弹窗问卷(用研/设计)。编辑任务时禁用。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questionnaire_name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关联问卷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请选择问卷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单选下拉；仅展示生效中问卷；受功能模块、问卷类型和投放版本联动限制。编辑任务时禁用。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delivery_time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投放时间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datetime_hour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空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日期+小时；格式 YYYY-MM-DD hh；必须大于等于当前小时，不允许设置分钟。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delivery_version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投放版本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enum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按联动规则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单选下拉；选项以范围展示：&gt;=V3.13、&gt;=V3.16、&gt;=V4.X(待定)。</w:t>
            </w:r>
          </w:p>
        </w:tc>
      </w:tr>
      <w:tr>
        <w:trPr>
          <w:cantSplit w:val="true"/>
        </w:trPr>
        <w:tc>
          <w:tcPr>
            <w:tcW w:type="dxa" w:w="16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audience_files</w:t>
            </w:r>
          </w:p>
        </w:tc>
        <w:tc>
          <w:tcPr>
            <w:tcW w:type="dxa" w:w="14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投放人群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否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file[]</w:t>
            </w:r>
          </w:p>
        </w:tc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未上传</w:t>
            </w:r>
          </w:p>
        </w:tc>
        <w:tc>
          <w:tcPr>
            <w:tcW w:type="dxa" w:w="36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5"/>
              </w:rPr>
              <w:t>支持多个 .xlsx/.csv 文件；单文件不超过 5M；每个文件单独一行回显并提供删除；支持下载模板。</w:t>
            </w:r>
          </w:p>
        </w:tc>
      </w:tr>
    </w:tbl>
    <w:p>
      <w:pPr>
        <w:spacing w:after="0"/>
      </w:pPr>
    </w:p>
    <w:p>
      <w:pPr>
        <w:pStyle w:val="Heading4"/>
      </w:pPr>
      <w:r>
        <w:t>投放版本联动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496"/>
        <w:gridCol w:w="2638"/>
        <w:gridCol w:w="3850"/>
        <w:gridCol w:w="1284"/>
      </w:tblGrid>
      <w:tr>
        <w:trPr>
          <w:tblHeader w:val="true"/>
          <w:cantSplit w:val="true"/>
        </w:trPr>
        <w:tc>
          <w:tcPr>
            <w:tcW w:type="dxa" w:w="249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功能模块</w:t>
            </w:r>
          </w:p>
        </w:tc>
        <w:tc>
          <w:tcPr>
            <w:tcW w:type="dxa" w:w="263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问卷类型</w:t>
            </w:r>
          </w:p>
        </w:tc>
        <w:tc>
          <w:tcPr>
            <w:tcW w:type="dxa" w:w="385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投放版本可选项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默认值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全局</w:t>
            </w:r>
          </w:p>
        </w:tc>
        <w:tc>
          <w:tcPr>
            <w:tcW w:type="dxa" w:w="26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弹窗问卷(全局)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&gt;=V3.13、&gt;=V4.X(待定)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&gt;=V3.13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全局</w:t>
            </w:r>
          </w:p>
        </w:tc>
        <w:tc>
          <w:tcPr>
            <w:tcW w:type="dxa" w:w="26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弹窗问卷(用研/设计)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&gt;=V3.16、&gt;=V4.X(待定)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&gt;=V3.16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睡眠 / 活动 / 压力 / 生命体征</w:t>
            </w:r>
          </w:p>
        </w:tc>
        <w:tc>
          <w:tcPr>
            <w:tcW w:type="dxa" w:w="26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不展示问卷类型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&gt;=V3.16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&gt;=V3.16</w:t>
            </w:r>
          </w:p>
        </w:tc>
      </w:tr>
      <w:tr>
        <w:trPr>
          <w:cantSplit w:val="true"/>
        </w:trPr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其他非全局功能模块</w:t>
            </w:r>
          </w:p>
        </w:tc>
        <w:tc>
          <w:tcPr>
            <w:tcW w:type="dxa" w:w="26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不展示问卷类型</w:t>
            </w:r>
          </w:p>
        </w:tc>
        <w:tc>
          <w:tcPr>
            <w:tcW w:type="dxa" w:w="3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&gt;=V3.13、&gt;=V3.16、&gt;=V4.X(待定)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&gt;=V3.13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功能模块或问卷类型发生变化时，系统重新生成投放版本选项并选中对应默认值；投放版本为单选，不得同时选择多个版本。</w:t>
      </w:r>
    </w:p>
    <w:p>
      <w:pPr>
        <w:pStyle w:val="Heading4"/>
      </w:pPr>
      <w:r>
        <w:t>关联问卷联动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89"/>
        <w:gridCol w:w="3400"/>
        <w:gridCol w:w="3122"/>
        <w:gridCol w:w="1457"/>
      </w:tblGrid>
      <w:tr>
        <w:trPr>
          <w:tblHeader w:val="true"/>
          <w:cantSplit w:val="true"/>
        </w:trPr>
        <w:tc>
          <w:tcPr>
            <w:tcW w:type="dxa" w:w="228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条件</w:t>
            </w:r>
          </w:p>
        </w:tc>
        <w:tc>
          <w:tcPr>
            <w:tcW w:type="dxa" w:w="340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可选择问卷</w:t>
            </w:r>
          </w:p>
        </w:tc>
        <w:tc>
          <w:tcPr>
            <w:tcW w:type="dxa" w:w="312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不可选择问卷</w:t>
            </w:r>
          </w:p>
        </w:tc>
        <w:tc>
          <w:tcPr>
            <w:tcW w:type="dxa" w:w="145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更新时机</w:t>
            </w:r>
          </w:p>
        </w:tc>
      </w:tr>
      <w:tr>
        <w:trPr>
          <w:cantSplit w:val="true"/>
        </w:trPr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功能模块=全局，投放版本=V3.13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生效中、问卷类型相同且最低可用版本=V3.13</w:t>
            </w:r>
          </w:p>
        </w:tc>
        <w:tc>
          <w:tcPr>
            <w:tcW w:type="dxa" w:w="31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类型不一致、版本不一致、草稿或已删除问卷</w:t>
            </w:r>
          </w:p>
        </w:tc>
        <w:tc>
          <w:tcPr>
            <w:tcW w:type="dxa" w:w="14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问卷类型或投放版本变化后立即刷新。</w:t>
            </w:r>
          </w:p>
        </w:tc>
      </w:tr>
      <w:tr>
        <w:trPr>
          <w:cantSplit w:val="true"/>
        </w:trPr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功能模块=全局，投放版本=V3.16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生效中、问卷类型相同且最低可用版本=V3.16</w:t>
            </w:r>
          </w:p>
        </w:tc>
        <w:tc>
          <w:tcPr>
            <w:tcW w:type="dxa" w:w="31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类型不一致、版本不一致、草稿或已删除问卷</w:t>
            </w:r>
          </w:p>
        </w:tc>
        <w:tc>
          <w:tcPr>
            <w:tcW w:type="dxa" w:w="14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问卷类型或投放版本变化后立即刷新。</w:t>
            </w:r>
          </w:p>
        </w:tc>
      </w:tr>
      <w:tr>
        <w:trPr>
          <w:cantSplit w:val="true"/>
        </w:trPr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功能模块=全局，投放版本=V4.X(待定)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生效中、问卷类型相同且最低可用版本=V4.X(待定)</w:t>
            </w:r>
          </w:p>
        </w:tc>
        <w:tc>
          <w:tcPr>
            <w:tcW w:type="dxa" w:w="31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类型不一致、版本不一致、草稿或已删除问卷</w:t>
            </w:r>
          </w:p>
        </w:tc>
        <w:tc>
          <w:tcPr>
            <w:tcW w:type="dxa" w:w="14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问卷类型或投放版本变化后立即刷新。</w:t>
            </w:r>
          </w:p>
        </w:tc>
      </w:tr>
      <w:tr>
        <w:trPr>
          <w:cantSplit w:val="true"/>
        </w:trPr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功能模块≠全局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任一生效中的功能问卷</w:t>
            </w:r>
          </w:p>
        </w:tc>
        <w:tc>
          <w:tcPr>
            <w:tcW w:type="dxa" w:w="31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非功能问卷、草稿或已删除问卷</w:t>
            </w:r>
          </w:p>
        </w:tc>
        <w:tc>
          <w:tcPr>
            <w:tcW w:type="dxa" w:w="14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功能模块变化后立即刷新。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联动条件变化后，若当前已选问卷不再满足新条件，系统清空关联问卷，用户必须重新选择。</w:t>
      </w:r>
    </w:p>
    <w:p>
      <w:pPr>
        <w:pStyle w:val="Heading4"/>
      </w:pPr>
      <w:r>
        <w:t>新增、编辑与取消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569"/>
        <w:gridCol w:w="3637"/>
        <w:gridCol w:w="3494"/>
        <w:gridCol w:w="1568"/>
      </w:tblGrid>
      <w:tr>
        <w:trPr>
          <w:tblHeader w:val="true"/>
          <w:cantSplit w:val="true"/>
        </w:trPr>
        <w:tc>
          <w:tcPr>
            <w:tcW w:type="dxa" w:w="156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操作</w:t>
            </w:r>
          </w:p>
        </w:tc>
        <w:tc>
          <w:tcPr>
            <w:tcW w:type="dxa" w:w="363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前置校验</w:t>
            </w:r>
          </w:p>
        </w:tc>
        <w:tc>
          <w:tcPr>
            <w:tcW w:type="dxa" w:w="349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数据影响</w:t>
            </w:r>
          </w:p>
        </w:tc>
        <w:tc>
          <w:tcPr>
            <w:tcW w:type="dxa" w:w="156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结果 / 提示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新增提交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必填字段通过；投放时间不早于当前小时；版本与问卷匹配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生成新 task_id；状态=待投放；总用户数、实际投放用户数、提交用户数、曝光用户数初始化为 0</w:t>
            </w:r>
          </w:p>
        </w:tc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提示“新增成功。”并返回投放任务列表，新任务显示在最前。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编辑提交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任务仍为待投放；可编辑字段通过校验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功能模块、问卷类型、关联问卷保持不变；更新任务名、投放时间、投放版本和投放人群</w:t>
            </w:r>
          </w:p>
        </w:tc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提示“编辑成功。”并返回列表。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取消</w:t>
            </w:r>
          </w:p>
        </w:tc>
        <w:tc>
          <w:tcPr>
            <w:tcW w:type="dxa" w:w="36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不保存本次修改</w:t>
            </w:r>
          </w:p>
        </w:tc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返回投放任务列表。</w:t>
            </w:r>
          </w:p>
        </w:tc>
      </w:tr>
    </w:tbl>
    <w:p>
      <w:pPr>
        <w:spacing w:after="0"/>
      </w:pPr>
    </w:p>
    <w:p>
      <w:pPr>
        <w:pStyle w:val="Heading3"/>
      </w:pPr>
      <w:r>
        <w:t>5.4.3 投放人群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页面目标：查看指定任务下的用户明细。列表宽度与内容区域适配；字段总宽度超过页面时，在列表底部提供横向滚动条；分页与表格保持 20px 间距。</w:t>
      </w:r>
    </w:p>
    <w:p>
      <w:pPr>
        <w:pStyle w:val="Heading4"/>
      </w:pPr>
      <w:r>
        <w:t>搜索条件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11"/>
        <w:gridCol w:w="1426"/>
        <w:gridCol w:w="1027"/>
        <w:gridCol w:w="1355"/>
        <w:gridCol w:w="1212"/>
        <w:gridCol w:w="3537"/>
      </w:tblGrid>
      <w:tr>
        <w:trPr>
          <w:tblHeader w:val="true"/>
          <w:cantSplit w:val="true"/>
        </w:trPr>
        <w:tc>
          <w:tcPr>
            <w:tcW w:type="dxa" w:w="171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2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10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35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53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ringconn_id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 ID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3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空</w:t>
            </w:r>
          </w:p>
        </w:tc>
        <w:tc>
          <w:tcPr>
            <w:tcW w:type="dxa" w:w="35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输入框；按 RingConn ID 模糊匹配。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delivery_status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投放状态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3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array&lt;enum&gt;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所有投放状态</w:t>
            </w:r>
          </w:p>
        </w:tc>
        <w:tc>
          <w:tcPr>
            <w:tcW w:type="dxa" w:w="35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多选下拉：未开始、已关闭、已提交部分问卷、已提交全部问卷；选择后回显，超过 3 项显示已选择 N 项。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exposure_status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曝光状态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否</w:t>
            </w:r>
          </w:p>
        </w:tc>
        <w:tc>
          <w:tcPr>
            <w:tcW w:type="dxa" w:w="13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所有曝光状态</w:t>
            </w:r>
          </w:p>
        </w:tc>
        <w:tc>
          <w:tcPr>
            <w:tcW w:type="dxa" w:w="35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单选下拉：所有曝光状态、未曝光、已曝光。</w:t>
            </w:r>
          </w:p>
        </w:tc>
      </w:tr>
    </w:tbl>
    <w:p>
      <w:pPr>
        <w:spacing w:after="0"/>
      </w:pPr>
    </w:p>
    <w:p>
      <w:pPr>
        <w:pStyle w:val="Heading4"/>
      </w:pPr>
      <w:r>
        <w:t>列表字段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11"/>
        <w:gridCol w:w="1426"/>
        <w:gridCol w:w="1027"/>
        <w:gridCol w:w="1284"/>
        <w:gridCol w:w="1212"/>
        <w:gridCol w:w="3608"/>
      </w:tblGrid>
      <w:tr>
        <w:trPr>
          <w:tblHeader w:val="true"/>
          <w:cantSplit w:val="true"/>
        </w:trPr>
        <w:tc>
          <w:tcPr>
            <w:tcW w:type="dxa" w:w="171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字段</w:t>
            </w:r>
          </w:p>
        </w:tc>
        <w:tc>
          <w:tcPr>
            <w:tcW w:type="dxa" w:w="142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中文</w:t>
            </w:r>
          </w:p>
        </w:tc>
        <w:tc>
          <w:tcPr>
            <w:tcW w:type="dxa" w:w="102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是否必填</w:t>
            </w:r>
          </w:p>
        </w:tc>
        <w:tc>
          <w:tcPr>
            <w:tcW w:type="dxa" w:w="128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类型</w:t>
            </w:r>
          </w:p>
        </w:tc>
        <w:tc>
          <w:tcPr>
            <w:tcW w:type="dxa" w:w="121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默认值</w:t>
            </w:r>
          </w:p>
        </w:tc>
        <w:tc>
          <w:tcPr>
            <w:tcW w:type="dxa" w:w="360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规则 / 交互说明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ringconn_id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RingConn ID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用户唯一标识。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country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国家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string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展示用户所属国家或地区。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registered_at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注册时间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date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格式 YYYY-MM-DD。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user_flag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用户标识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无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老用户、新用户、波动用户。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exposure_status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曝光状态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未曝光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未曝光、已曝光；使用语义色标签。</w:t>
            </w:r>
          </w:p>
        </w:tc>
      </w:tr>
      <w:tr>
        <w:trPr>
          <w:cantSplit w:val="true"/>
        </w:trPr>
        <w:tc>
          <w:tcPr>
            <w:tcW w:type="dxa" w:w="17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delivery_status</w:t>
            </w:r>
          </w:p>
        </w:tc>
        <w:tc>
          <w:tcPr>
            <w:tcW w:type="dxa" w:w="14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投放状态</w:t>
            </w:r>
          </w:p>
        </w:tc>
        <w:tc>
          <w:tcPr>
            <w:tcW w:type="dxa" w:w="10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是</w:t>
            </w:r>
          </w:p>
        </w:tc>
        <w:tc>
          <w:tcPr>
            <w:tcW w:type="dxa" w:w="12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enum</w:t>
            </w:r>
          </w:p>
        </w:tc>
        <w:tc>
          <w:tcPr>
            <w:tcW w:type="dxa" w:w="1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未开始</w:t>
            </w:r>
          </w:p>
        </w:tc>
        <w:tc>
          <w:tcPr>
            <w:tcW w:type="dxa" w:w="3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未开始、已关闭、已提交部分问卷、已提交全部问卷；使用语义色标签。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点击“查询”按 RingConn ID、投放状态和曝光状态取交集刷新列表；分页结构与投放任务列表保持一致。</w:t>
      </w:r>
    </w:p>
    <w:p>
      <w:pPr>
        <w:pStyle w:val="Heading3"/>
      </w:pPr>
      <w:r>
        <w:t>5.4.4 弹窗交互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596"/>
        <w:gridCol w:w="2220"/>
        <w:gridCol w:w="2289"/>
        <w:gridCol w:w="2775"/>
        <w:gridCol w:w="1388"/>
      </w:tblGrid>
      <w:tr>
        <w:trPr>
          <w:tblHeader w:val="true"/>
          <w:cantSplit w:val="true"/>
        </w:trPr>
        <w:tc>
          <w:tcPr>
            <w:tcW w:type="dxa" w:w="159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弹窗</w:t>
            </w:r>
          </w:p>
        </w:tc>
        <w:tc>
          <w:tcPr>
            <w:tcW w:type="dxa" w:w="222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触发条件</w:t>
            </w:r>
          </w:p>
        </w:tc>
        <w:tc>
          <w:tcPr>
            <w:tcW w:type="dxa" w:w="228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内容</w:t>
            </w:r>
          </w:p>
        </w:tc>
        <w:tc>
          <w:tcPr>
            <w:tcW w:type="dxa" w:w="277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确定 / 提交</w:t>
            </w:r>
          </w:p>
        </w:tc>
        <w:tc>
          <w:tcPr>
            <w:tcW w:type="dxa" w:w="138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取消 / 关闭</w:t>
            </w:r>
          </w:p>
        </w:tc>
      </w:tr>
      <w:tr>
        <w:trPr>
          <w:cantSplit w:val="true"/>
        </w:trPr>
        <w:tc>
          <w:tcPr>
            <w:tcW w:type="dxa" w:w="15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删除任务</w:t>
            </w:r>
          </w:p>
        </w:tc>
        <w:tc>
          <w:tcPr>
            <w:tcW w:type="dxa" w:w="22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待投放任务点击删除</w:t>
            </w:r>
          </w:p>
        </w:tc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确认删除任务吗？</w:t>
            </w:r>
          </w:p>
        </w:tc>
        <w:tc>
          <w:tcPr>
            <w:tcW w:type="dxa" w:w="27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删除对应任务，隐藏弹窗并刷新列表。</w:t>
            </w:r>
          </w:p>
        </w:tc>
        <w:tc>
          <w:tcPr>
            <w:tcW w:type="dxa" w:w="13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隐藏弹窗，任务数据不变。</w:t>
            </w:r>
          </w:p>
        </w:tc>
      </w:tr>
      <w:tr>
        <w:trPr>
          <w:cantSplit w:val="true"/>
        </w:trPr>
        <w:tc>
          <w:tcPr>
            <w:tcW w:type="dxa" w:w="15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 loading</w:t>
            </w:r>
          </w:p>
        </w:tc>
        <w:tc>
          <w:tcPr>
            <w:tcW w:type="dxa" w:w="22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投放完成任务点击导出</w:t>
            </w:r>
          </w:p>
        </w:tc>
        <w:tc>
          <w:tcPr>
            <w:tcW w:type="dxa" w:w="22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仅展示 loading 动效，不展示业务规则说明文字。</w:t>
            </w:r>
          </w:p>
        </w:tc>
        <w:tc>
          <w:tcPr>
            <w:tcW w:type="dxa" w:w="27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数据准备完成后自动隐藏弹窗并加入浏览器下载队列。</w:t>
            </w:r>
          </w:p>
        </w:tc>
        <w:tc>
          <w:tcPr>
            <w:tcW w:type="dxa" w:w="13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处理中不提供重复提交入口。</w:t>
            </w:r>
          </w:p>
        </w:tc>
      </w:tr>
    </w:tbl>
    <w:p>
      <w:pPr>
        <w:spacing w:after="0"/>
      </w:pPr>
    </w:p>
    <w:p>
      <w:pPr>
        <w:pStyle w:val="Heading3"/>
      </w:pPr>
      <w:r>
        <w:t>5.4.5 重复拦截与幂等规则</w:t>
      </w:r>
    </w:p>
    <w:p>
      <w:pPr>
        <w:pStyle w:val="Heading4"/>
      </w:pPr>
      <w:r>
        <w:t>重复拦截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2496"/>
        <w:gridCol w:w="4064"/>
        <w:gridCol w:w="1498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场景</w:t>
            </w:r>
          </w:p>
        </w:tc>
        <w:tc>
          <w:tcPr>
            <w:tcW w:type="dxa" w:w="2496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判重字段</w:t>
            </w:r>
          </w:p>
        </w:tc>
        <w:tc>
          <w:tcPr>
            <w:tcW w:type="dxa" w:w="406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拦截规则</w:t>
            </w:r>
          </w:p>
        </w:tc>
        <w:tc>
          <w:tcPr>
            <w:tcW w:type="dxa" w:w="149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提示文案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 / 编辑任务</w:t>
            </w:r>
          </w:p>
        </w:tc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当前需求未定义任务判重字段组合；开发前需确认任务名称是否允许重复。</w:t>
            </w:r>
          </w:p>
        </w:tc>
        <w:tc>
          <w:tcPr>
            <w:tcW w:type="dxa" w:w="14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投放人群文件</w:t>
            </w:r>
          </w:p>
        </w:tc>
        <w:tc>
          <w:tcPr>
            <w:tcW w:type="dxa" w:w="24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单次上传文件标识</w:t>
            </w:r>
          </w:p>
        </w:tc>
        <w:tc>
          <w:tcPr>
            <w:tcW w:type="dxa" w:w="4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同一上传动作内保留用户选择的多个文件，不以新文件覆盖已选文件。</w:t>
            </w:r>
          </w:p>
        </w:tc>
        <w:tc>
          <w:tcPr>
            <w:tcW w:type="dxa" w:w="14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文件格式或大小不满足时，在当前页面提示并拒绝加入文件列表。</w:t>
            </w:r>
          </w:p>
        </w:tc>
      </w:tr>
    </w:tbl>
    <w:p>
      <w:pPr>
        <w:spacing w:after="0"/>
      </w:pPr>
    </w:p>
    <w:p>
      <w:pPr>
        <w:pStyle w:val="Heading4"/>
      </w:pPr>
      <w:r>
        <w:t>幂等规则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210"/>
        <w:gridCol w:w="3209"/>
        <w:gridCol w:w="4849"/>
      </w:tblGrid>
      <w:tr>
        <w:trPr>
          <w:tblHeader w:val="true"/>
          <w:cantSplit w:val="true"/>
        </w:trPr>
        <w:tc>
          <w:tcPr>
            <w:tcW w:type="dxa" w:w="2210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场景</w:t>
            </w:r>
          </w:p>
        </w:tc>
        <w:tc>
          <w:tcPr>
            <w:tcW w:type="dxa" w:w="320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幂等标识</w:t>
            </w:r>
          </w:p>
        </w:tc>
        <w:tc>
          <w:tcPr>
            <w:tcW w:type="dxa" w:w="484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处理规则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新增任务提交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一次表单提交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提交处理中禁用提交按钮；重复点击只生成一条任务。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编辑任务提交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task_id + 本次编辑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同一编辑结果只应用一次；状态已变化时拒绝编辑。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删除任务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task_id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删除成功后再次执行不产生新影响。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导出任务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task_id + 单次导出请求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同一轮数据准备期间禁用重复点击；完成后允许再次导出，导出次数暂不限制。</w:t>
            </w:r>
          </w:p>
        </w:tc>
      </w:tr>
      <w:tr>
        <w:trPr>
          <w:cantSplit w:val="true"/>
        </w:trPr>
        <w:tc>
          <w:tcPr>
            <w:tcW w:type="dxa" w:w="22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状态流转</w:t>
            </w:r>
          </w:p>
        </w:tc>
        <w:tc>
          <w:tcPr>
            <w:tcW w:type="dxa" w:w="32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task_id + 目标状态</w:t>
            </w:r>
          </w:p>
        </w:tc>
        <w:tc>
          <w:tcPr>
            <w:tcW w:type="dxa" w:w="48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已处于目标状态时不重复流转。</w:t>
            </w:r>
          </w:p>
        </w:tc>
      </w:tr>
    </w:tbl>
    <w:p>
      <w:pPr>
        <w:spacing w:after="0"/>
      </w:pPr>
    </w:p>
    <w:p>
      <w:pPr>
        <w:pStyle w:val="Heading3"/>
      </w:pPr>
      <w:r>
        <w:t>5.4.6 验收标准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141"/>
        <w:gridCol w:w="3779"/>
        <w:gridCol w:w="5348"/>
      </w:tblGrid>
      <w:tr>
        <w:trPr>
          <w:tblHeader w:val="true"/>
          <w:cantSplit w:val="true"/>
        </w:trPr>
        <w:tc>
          <w:tcPr>
            <w:tcW w:type="dxa" w:w="114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编号</w:t>
            </w:r>
          </w:p>
        </w:tc>
        <w:tc>
          <w:tcPr>
            <w:tcW w:type="dxa" w:w="377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验收场景</w:t>
            </w:r>
          </w:p>
        </w:tc>
        <w:tc>
          <w:tcPr>
            <w:tcW w:type="dxa" w:w="5348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AC-01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新增任务后返回列表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新任务状态为待投放，任务 ID 最大且显示在列表第一条。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AC-02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全局 + 弹窗问卷(全局)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投放版本仅有 &gt;=V3.13、&gt;=V4.X(待定)，默认 &gt;=V3.13。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AC-03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全局 + 弹窗问卷(用研/设计)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投放版本仅有 &gt;=V3.16、&gt;=V4.X(待定)，默认 &gt;=V3.16。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AC-04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睡眠 / 活动 / 压力 / 生命体征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投放版本仅有并默认选择 &gt;=V3.16。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AC-05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全局任务切换投放版本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关联问卷仅展示问卷类型相同、最低可用版本完全匹配且状态为生效中的问卷。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AC-06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编辑非待投放任务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编辑按钮禁用，不进入编辑页面。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AC-07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删除待投放任务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弹出确认框；确定后删除，取消后数据不变。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AC-08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导出非投放完成任务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导出按钮禁用；投放完成任务可显示 loading 并进入下载队列。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AC-09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上传多个投放人群文件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已选文件均保留，每个文件一行回显并可单独删除。</w:t>
            </w:r>
          </w:p>
        </w:tc>
      </w:tr>
      <w:tr>
        <w:trPr>
          <w:cantSplit w:val="true"/>
        </w:trPr>
        <w:tc>
          <w:tcPr>
            <w:tcW w:type="dxa" w:w="1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AC-10</w:t>
            </w:r>
          </w:p>
        </w:tc>
        <w:tc>
          <w:tcPr>
            <w:tcW w:type="dxa" w:w="37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投放状态多选筛选</w:t>
            </w:r>
          </w:p>
        </w:tc>
        <w:tc>
          <w:tcPr>
            <w:tcW w:type="dxa" w:w="53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选择结果正确回显，查询结果符合全部筛选条件。</w:t>
            </w:r>
          </w:p>
        </w:tc>
      </w:tr>
    </w:tbl>
    <w:p>
      <w:pPr>
        <w:spacing w:after="0"/>
      </w:pPr>
    </w:p>
    <w:p>
      <w:pPr>
        <w:pStyle w:val="Heading1"/>
      </w:pPr>
      <w:r>
        <w:t>非功能需求</w:t>
      </w:r>
    </w:p>
    <w:p>
      <w:pPr>
        <w:pStyle w:val="Heading2"/>
      </w:pPr>
      <w:r>
        <w:t>权限与审计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新增、编辑、删除和导出需校验用户权限；无权限时按钮不展示或禁用。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任务新增、编辑、删除、导出和状态流转需记录操作人、操作时间、任务 ID 与执行结果。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投放人群涉及用户标识，页面与导出文件需遵循现有数据权限和脱敏规范；具体规则待补充。</w:t>
      </w:r>
    </w:p>
    <w:p>
      <w:pPr>
        <w:pStyle w:val="Heading2"/>
      </w:pPr>
      <w:r>
        <w:t>性能与可用性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正常网络条件下，列表查询、分页和页面跳转应在 2 秒内完成。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导出数据准备期间展示 loading，页面不得无响应；超时和失败提示文案待补充。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表单校验失败时停留当前页面，错误提示紧邻对应字段，已填写的其他字段不得丢失。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兼容 Chrome、Edge、Safari 当前主流版本。</w:t>
      </w:r>
    </w:p>
    <w:p>
      <w:pPr>
        <w:pStyle w:val="Heading2"/>
      </w:pPr>
      <w:r>
        <w:t>UI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遵循项目 Axure 原型规范并采用 Ant Design 配色；主要操作使用蓝色，危险操作使用红色，禁用态使用中性灰。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搜索条件标签右对齐；表格内容默认居中；列表超宽时提供横向滚动条。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输入框和下拉框具备默认、hover、focus、禁用及错误状态；focus 使用主色边框。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表格与分页保持 20px 间距，页面不得出现控件重叠、越界或文字被遮挡。</w:t>
      </w:r>
    </w:p>
    <w:p>
      <w:pPr>
        <w:pStyle w:val="Heading1"/>
      </w:pPr>
      <w:r>
        <w:t>多语言</w:t>
      </w:r>
    </w:p>
    <w:p>
      <w:pPr>
        <w:spacing w:after="100" w:line="276" w:lineRule="auto"/>
      </w:pPr>
      <w:r>
        <w:rPr>
          <w:rFonts w:ascii="Arial Unicode MS" w:hAnsi="Arial Unicode MS" w:eastAsia="Arial Unicode MS"/>
          <w:b w:val="0"/>
          <w:color w:val="262626"/>
          <w:sz w:val="21"/>
        </w:rPr>
        <w:t>本期投放任务模块不新增多语言配置。任务关联问卷的多语言内容由“问卷列表”模块维护；投放任务后台页面当前使用中文。后台自身多语言范围及回退策略待补充。</w:t>
      </w:r>
    </w:p>
    <w:p>
      <w:pPr>
        <w:pStyle w:val="Heading1"/>
      </w:pPr>
      <w:r>
        <w:t>埋点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829"/>
        <w:gridCol w:w="2532"/>
        <w:gridCol w:w="2813"/>
        <w:gridCol w:w="3094"/>
      </w:tblGrid>
      <w:tr>
        <w:trPr>
          <w:tblHeader w:val="true"/>
          <w:cantSplit w:val="true"/>
        </w:trPr>
        <w:tc>
          <w:tcPr>
            <w:tcW w:type="dxa" w:w="1829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埋点事件</w:t>
            </w:r>
          </w:p>
        </w:tc>
        <w:tc>
          <w:tcPr>
            <w:tcW w:type="dxa" w:w="253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触发时机</w:t>
            </w:r>
          </w:p>
        </w:tc>
        <w:tc>
          <w:tcPr>
            <w:tcW w:type="dxa" w:w="281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属性</w:t>
            </w:r>
          </w:p>
        </w:tc>
        <w:tc>
          <w:tcPr>
            <w:tcW w:type="dxa" w:w="3094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25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任务查询</w:t>
            </w:r>
          </w:p>
        </w:tc>
        <w:tc>
          <w:tcPr>
            <w:tcW w:type="dxa" w:w="28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0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记录搜索条件与结果数量。</w:t>
            </w:r>
          </w:p>
        </w:tc>
      </w:tr>
      <w:tr>
        <w:trPr>
          <w:cantSplit w:val="true"/>
        </w:trPr>
        <w:tc>
          <w:tcPr>
            <w:tcW w:type="dxa" w:w="18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25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新增 / 编辑任务提交</w:t>
            </w:r>
          </w:p>
        </w:tc>
        <w:tc>
          <w:tcPr>
            <w:tcW w:type="dxa" w:w="28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0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记录模式、功能模块、问卷类型、投放版本与提交结果。</w:t>
            </w:r>
          </w:p>
        </w:tc>
      </w:tr>
      <w:tr>
        <w:trPr>
          <w:cantSplit w:val="true"/>
        </w:trPr>
        <w:tc>
          <w:tcPr>
            <w:tcW w:type="dxa" w:w="18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25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删除任务确认</w:t>
            </w:r>
          </w:p>
        </w:tc>
        <w:tc>
          <w:tcPr>
            <w:tcW w:type="dxa" w:w="28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0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记录 task_id 与删除结果。</w:t>
            </w:r>
          </w:p>
        </w:tc>
      </w:tr>
      <w:tr>
        <w:trPr>
          <w:cantSplit w:val="true"/>
        </w:trPr>
        <w:tc>
          <w:tcPr>
            <w:tcW w:type="dxa" w:w="18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25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导出任务</w:t>
            </w:r>
          </w:p>
        </w:tc>
        <w:tc>
          <w:tcPr>
            <w:tcW w:type="dxa" w:w="28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0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记录 task_id、任务状态与导出结果。</w:t>
            </w:r>
          </w:p>
        </w:tc>
      </w:tr>
      <w:tr>
        <w:trPr>
          <w:cantSplit w:val="true"/>
        </w:trPr>
        <w:tc>
          <w:tcPr>
            <w:tcW w:type="dxa" w:w="18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25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进入投放人群</w:t>
            </w:r>
          </w:p>
        </w:tc>
        <w:tc>
          <w:tcPr>
            <w:tcW w:type="dxa" w:w="28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待补充</w:t>
            </w:r>
          </w:p>
        </w:tc>
        <w:tc>
          <w:tcPr>
            <w:tcW w:type="dxa" w:w="30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6"/>
              </w:rPr>
              <w:t>记录 task_id。</w:t>
            </w:r>
          </w:p>
        </w:tc>
      </w:tr>
    </w:tbl>
    <w:p>
      <w:pPr>
        <w:spacing w:after="0"/>
      </w:pPr>
    </w:p>
    <w:p>
      <w:pPr>
        <w:pStyle w:val="Heading1"/>
      </w:pPr>
      <w:r>
        <w:t>产品项目规划（从调研、计划到转入开发）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1783"/>
        <w:gridCol w:w="1783"/>
        <w:gridCol w:w="4635"/>
        <w:gridCol w:w="2067"/>
      </w:tblGrid>
      <w:tr>
        <w:trPr>
          <w:tblHeader w:val="true"/>
          <w:cantSplit w:val="true"/>
        </w:trPr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阶段</w:t>
            </w:r>
          </w:p>
        </w:tc>
        <w:tc>
          <w:tcPr>
            <w:tcW w:type="dxa" w:w="1783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时间</w:t>
            </w:r>
          </w:p>
        </w:tc>
        <w:tc>
          <w:tcPr>
            <w:tcW w:type="dxa" w:w="463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交付物</w:t>
            </w:r>
          </w:p>
        </w:tc>
        <w:tc>
          <w:tcPr>
            <w:tcW w:type="dxa" w:w="2067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需求确认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PRD、原型及联动规则确认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产品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技术评审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任务状态、版本匹配、问卷选择及导出方案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开发联调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任务列表、表单、投放人群、导出与删除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测试验收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测试用例、缺陷修复、产品验收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 / 产品</w:t>
            </w:r>
          </w:p>
        </w:tc>
      </w:tr>
      <w:tr>
        <w:trPr>
          <w:cantSplit w:val="true"/>
        </w:trPr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上线发布</w:t>
            </w:r>
          </w:p>
        </w:tc>
        <w:tc>
          <w:tcPr>
            <w:tcW w:type="dxa" w:w="17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待补充</w:t>
            </w:r>
          </w:p>
        </w:tc>
        <w:tc>
          <w:tcPr>
            <w:tcW w:type="dxa" w:w="46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发布计划、回滚预案、操作说明</w:t>
            </w:r>
          </w:p>
        </w:tc>
        <w:tc>
          <w:tcPr>
            <w:tcW w:type="dxa" w:w="20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项目负责人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审批与签名</w:t>
      </w:r>
    </w:p>
    <w:tbl>
      <w:tblPr>
        <w:tblStyle w:val="TableGrid"/>
        <w:tblW w:type="dxa" w:w="10268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Ind w:w="100" w:type="dxa"/>
      </w:tblPr>
      <w:tblGrid>
        <w:gridCol w:w="2852"/>
        <w:gridCol w:w="2995"/>
        <w:gridCol w:w="4421"/>
      </w:tblGrid>
      <w:tr>
        <w:trPr>
          <w:tblHeader w:val="true"/>
          <w:cantSplit w:val="true"/>
        </w:trPr>
        <w:tc>
          <w:tcPr>
            <w:tcW w:type="dxa" w:w="2852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阶段</w:t>
            </w:r>
          </w:p>
        </w:tc>
        <w:tc>
          <w:tcPr>
            <w:tcW w:type="dxa" w:w="2995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签名 / 审核人</w:t>
            </w:r>
          </w:p>
        </w:tc>
        <w:tc>
          <w:tcPr>
            <w:tcW w:type="dxa" w:w="4421"/>
            <w:shd w:fill="F0F5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62626"/>
                <w:sz w:val="17"/>
              </w:rPr>
              <w:t>评论要点</w:t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PM评审（初评）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初评PRD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PM评审（细评）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细评PRD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研发评审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  <w:t>测试评审</w:t>
            </w:r>
          </w:p>
        </w:tc>
        <w:tc>
          <w:tcPr>
            <w:tcW w:type="dxa" w:w="29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  <w:tc>
          <w:tcPr>
            <w:tcW w:type="dxa" w:w="44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AFA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62626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3434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://127.0.0.1:4174/prototypes/nps-task/index.html?v=20260724-05#nps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NPS投放任务模块需求文档</dc:title>
  <dc:subject>NPS管理后台投放任务模块</dc:subject>
  <dc:creator>谢敏</dc:creator>
  <cp:keywords>NPS, 投放任务, 投放版本, 投放人群, PRD</cp:keywords>
  <dc:description>按 2026-07-24 最新可见 HTML 原型生成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