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CDE71F">
      <w:pPr>
        <w:pStyle w:val="2"/>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bookmarkStart w:id="0" w:name="_GoBack"/>
      <w:bookmarkEnd w:id="0"/>
      <w:r>
        <w:rPr>
          <w:rFonts w:hint="eastAsia" w:ascii="宋体" w:hAnsi="宋体" w:eastAsia="宋体" w:cs="宋体"/>
          <w:i w:val="0"/>
          <w:caps w:val="0"/>
          <w:color w:val="333333"/>
          <w:spacing w:val="0"/>
          <w:sz w:val="21"/>
          <w:szCs w:val="21"/>
          <w:shd w:val="clear" w:fill="FFFFFF"/>
        </w:rPr>
        <w:t>2016江西招警考试《人民警察基础知识》真题（部分）</w:t>
      </w:r>
    </w:p>
    <w:p w14:paraId="5A88FA95">
      <w:pPr>
        <w:pStyle w:val="6"/>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63" w:beforeLines="20" w:beforeAutospacing="0" w:after="0" w:afterAutospacing="0" w:line="264" w:lineRule="auto"/>
        <w:ind w:right="0"/>
        <w:jc w:val="center"/>
        <w:textAlignment w:val="auto"/>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color="auto" w:fill="FFFFFF"/>
          <w14:textFill>
            <w14:solidFill>
              <w14:schemeClr w14:val="tx1"/>
            </w14:solidFill>
          </w14:textFill>
        </w:rPr>
        <w:t>来源：</w:t>
      </w:r>
      <w:r>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t>F    整理：杨柳（微信：gwy288）</w:t>
      </w:r>
    </w:p>
    <w:p w14:paraId="5859091D">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一、单项选择。每题所设选项中只有一个正确答案或最符合题意的答案。</w:t>
      </w:r>
    </w:p>
    <w:p w14:paraId="377D2800">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w:t>
      </w:r>
      <w:r>
        <w:rPr>
          <w:rFonts w:hint="eastAsia" w:ascii="宋体" w:hAnsi="宋体" w:eastAsia="宋体" w:cs="宋体"/>
          <w:i w:val="0"/>
          <w:caps w:val="0"/>
          <w:color w:val="333333"/>
          <w:spacing w:val="0"/>
          <w:sz w:val="21"/>
          <w:szCs w:val="21"/>
          <w:shd w:val="clear" w:fill="FFFFFF"/>
        </w:rPr>
        <w:t>所谓法的渊源，是指法的具体外部表现形态。下列不属于我国法的渊源的是（　　）。</w:t>
      </w:r>
    </w:p>
    <w:p w14:paraId="64A6351F">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A、宪法</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、行政法规</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、地方性法规</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、我国尚未缔结或参加的国际条约</w:t>
      </w:r>
    </w:p>
    <w:p w14:paraId="197A36AA">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w:t>
      </w:r>
      <w:r>
        <w:rPr>
          <w:rFonts w:hint="eastAsia" w:ascii="宋体" w:hAnsi="宋体" w:eastAsia="宋体" w:cs="宋体"/>
          <w:i w:val="0"/>
          <w:caps w:val="0"/>
          <w:color w:val="333333"/>
          <w:spacing w:val="0"/>
          <w:sz w:val="21"/>
          <w:szCs w:val="21"/>
          <w:shd w:val="clear" w:fill="FFFFFF"/>
        </w:rPr>
        <w:t>私法，是指保护私人利益的法。下列属于私法的是（　　）。</w:t>
      </w:r>
    </w:p>
    <w:p w14:paraId="769770A9">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A、行政法</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、刑法</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、民法</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、税法</w:t>
      </w:r>
    </w:p>
    <w:p w14:paraId="5A642479">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w:t>
      </w:r>
      <w:r>
        <w:rPr>
          <w:rFonts w:hint="eastAsia" w:ascii="宋体" w:hAnsi="宋体" w:eastAsia="宋体" w:cs="宋体"/>
          <w:i w:val="0"/>
          <w:caps w:val="0"/>
          <w:color w:val="333333"/>
          <w:spacing w:val="0"/>
          <w:sz w:val="21"/>
          <w:szCs w:val="21"/>
          <w:shd w:val="clear" w:fill="FFFFFF"/>
        </w:rPr>
        <w:t>中华人民共和国主席令是中华人民共和国主席根据全国人民代表大会及其常务委员会决定签署的，具有次于宪法效力的命令。2013年3月15日，习近平以国家主席身份签署了中华人民共和国主席令（第一号）。至2015年12月习近平签署主席令共计（　　）。</w:t>
      </w:r>
    </w:p>
    <w:p w14:paraId="7960B44C">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A、四十八次</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、四十九次</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、四十一次</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、四十五次</w:t>
      </w:r>
    </w:p>
    <w:p w14:paraId="7FCC60E6">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w:t>
      </w:r>
      <w:r>
        <w:rPr>
          <w:rFonts w:hint="eastAsia" w:ascii="宋体" w:hAnsi="宋体" w:eastAsia="宋体" w:cs="宋体"/>
          <w:i w:val="0"/>
          <w:caps w:val="0"/>
          <w:color w:val="333333"/>
          <w:spacing w:val="0"/>
          <w:sz w:val="21"/>
          <w:szCs w:val="21"/>
          <w:shd w:val="clear" w:fill="FFFFFF"/>
        </w:rPr>
        <w:t>《刑法修正案（九）》已由中华人民共和国第十二届全国人民代表大会常务委员会会议于2015年8月29日通过，现予公布，自（　　）起实施。</w:t>
      </w:r>
    </w:p>
    <w:p w14:paraId="5694A1C2">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A、2015年8月29日</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、2015年11月1日</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、2015年10月1日</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、2015年12月1日</w:t>
      </w:r>
    </w:p>
    <w:p w14:paraId="755BE65E">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w:t>
      </w:r>
      <w:r>
        <w:rPr>
          <w:rFonts w:hint="eastAsia" w:ascii="宋体" w:hAnsi="宋体" w:eastAsia="宋体" w:cs="宋体"/>
          <w:i w:val="0"/>
          <w:caps w:val="0"/>
          <w:color w:val="333333"/>
          <w:spacing w:val="0"/>
          <w:sz w:val="21"/>
          <w:szCs w:val="21"/>
          <w:shd w:val="clear" w:fill="FFFFFF"/>
        </w:rPr>
        <w:t>法为何立是由法的功能和作用决定的，除了具有共同的功能和作用外，不同部门法功能有所侧重，其中民法的主要功能是（　　）。</w:t>
      </w:r>
    </w:p>
    <w:p w14:paraId="6DF5FB87">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A、保护功能</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、评价功能</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、管理功能</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、保障功能</w:t>
      </w:r>
    </w:p>
    <w:p w14:paraId="5DC30747">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w:t>
      </w:r>
      <w:r>
        <w:rPr>
          <w:rFonts w:hint="eastAsia" w:ascii="宋体" w:hAnsi="宋体" w:eastAsia="宋体" w:cs="宋体"/>
          <w:i w:val="0"/>
          <w:caps w:val="0"/>
          <w:color w:val="333333"/>
          <w:spacing w:val="0"/>
          <w:sz w:val="21"/>
          <w:szCs w:val="21"/>
          <w:shd w:val="clear" w:fill="FFFFFF"/>
        </w:rPr>
        <w:t>国家主席习近平2015年8月29日签署主席特赦令，根据十二届全国人大常委会会议2015年8月29日通过的全国人大常委会关于特赦部分服刑犯罪的决定，抗日战争，解放战争等四类服刑罪犯实行特赦。这是1975年后第一次特赦，也是建国后（　　）特赦。</w:t>
      </w:r>
    </w:p>
    <w:p w14:paraId="0B3FB3DD">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A、第八次</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、第七次</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、第六次</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、第五次</w:t>
      </w:r>
    </w:p>
    <w:p w14:paraId="5474B31C">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w:t>
      </w:r>
      <w:r>
        <w:rPr>
          <w:rFonts w:hint="eastAsia" w:ascii="宋体" w:hAnsi="宋体" w:eastAsia="宋体" w:cs="宋体"/>
          <w:i w:val="0"/>
          <w:caps w:val="0"/>
          <w:color w:val="333333"/>
          <w:spacing w:val="0"/>
          <w:sz w:val="21"/>
          <w:szCs w:val="21"/>
          <w:shd w:val="clear" w:fill="FFFFFF"/>
        </w:rPr>
        <w:t>法官的级别分为首席大法官、大法官、高级法官、法官四等共十二级。其中，高级法院院长是（　　）。</w:t>
      </w:r>
    </w:p>
    <w:p w14:paraId="612FC9EE">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A、首席大法官</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、大法官</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、高级法官</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、法官</w:t>
      </w:r>
    </w:p>
    <w:p w14:paraId="6A90D822">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w:t>
      </w:r>
      <w:r>
        <w:rPr>
          <w:rFonts w:hint="eastAsia" w:ascii="宋体" w:hAnsi="宋体" w:eastAsia="宋体" w:cs="宋体"/>
          <w:i w:val="0"/>
          <w:caps w:val="0"/>
          <w:color w:val="333333"/>
          <w:spacing w:val="0"/>
          <w:sz w:val="21"/>
          <w:szCs w:val="21"/>
          <w:shd w:val="clear" w:fill="FFFFFF"/>
        </w:rPr>
        <w:t>公安机关（安全机关）是国家的刑事侦查机关，其组成体系包括公安部、公安厅（局）、公安处（局）、公安分局。其中，公安分局设立于（　　）。</w:t>
      </w:r>
    </w:p>
    <w:p w14:paraId="39F1F8F3">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A、县、县级市或市辖区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、省辖市、自治州</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、省、自治区、直辖市</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、国务院</w:t>
      </w:r>
    </w:p>
    <w:p w14:paraId="5EDF556B">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w:t>
      </w:r>
      <w:r>
        <w:rPr>
          <w:rFonts w:hint="eastAsia" w:ascii="宋体" w:hAnsi="宋体" w:eastAsia="宋体" w:cs="宋体"/>
          <w:i w:val="0"/>
          <w:caps w:val="0"/>
          <w:color w:val="333333"/>
          <w:spacing w:val="0"/>
          <w:sz w:val="21"/>
          <w:szCs w:val="21"/>
          <w:shd w:val="clear" w:fill="FFFFFF"/>
        </w:rPr>
        <w:t>法律监督，是指中国共产党、国家机关、社会组织和公民对各种法律活动的合法性依法所进行的检查和督促，包括执政党监督、国家机关监督和社会监督。下列属于国家机关监督的是（　　）。</w:t>
      </w:r>
    </w:p>
    <w:p w14:paraId="3E2EC5F8">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A、社会组织的监督</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、新闻舆论的监督</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、国家司法机关的监督</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、人民群众的监督</w:t>
      </w:r>
    </w:p>
    <w:p w14:paraId="2832B0AE">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10、</w:t>
      </w:r>
      <w:r>
        <w:rPr>
          <w:rFonts w:hint="eastAsia" w:ascii="宋体" w:hAnsi="宋体" w:eastAsia="宋体" w:cs="宋体"/>
          <w:i w:val="0"/>
          <w:caps w:val="0"/>
          <w:color w:val="333333"/>
          <w:spacing w:val="0"/>
          <w:sz w:val="21"/>
          <w:szCs w:val="21"/>
          <w:shd w:val="clear" w:fill="FFFFFF"/>
        </w:rPr>
        <w:t>全面推进依法治国，总目标是建设中国特色社会主义法治社会，建设社会主义法治国家，关于对全面推进依法治国的重大意义和总目标的解释，不正确的是（　　）。</w:t>
      </w:r>
    </w:p>
    <w:p w14:paraId="0E035FB1">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A、依法治国事关我们党执政兴国，事关人民的幸福安康，事关党和国家的长治久安</w:t>
      </w:r>
    </w:p>
    <w:p w14:paraId="10AE8FD8">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B、依法治国是实现国家体系和治理能力现代化的必然要求</w:t>
      </w:r>
    </w:p>
    <w:p w14:paraId="54863A47">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C、总目标包括形成具备的法律规范体系和高效的法律实施体系</w:t>
      </w:r>
    </w:p>
    <w:p w14:paraId="7D9769EC">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D、通过将全部社会关系法律化，为建设和发展中国特色社会主义依法治国提供保障</w:t>
      </w:r>
    </w:p>
    <w:p w14:paraId="55BC7A25">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11、</w:t>
      </w:r>
      <w:r>
        <w:rPr>
          <w:rFonts w:hint="eastAsia" w:ascii="宋体" w:hAnsi="宋体" w:eastAsia="宋体" w:cs="宋体"/>
          <w:i w:val="0"/>
          <w:caps w:val="0"/>
          <w:color w:val="333333"/>
          <w:spacing w:val="0"/>
          <w:sz w:val="21"/>
          <w:szCs w:val="21"/>
          <w:shd w:val="clear" w:fill="FFFFFF"/>
        </w:rPr>
        <w:t>《刑法修正案（九）》规定，在国家规定的考试中，组织考生作弊的，处3年以下有期徒刑或者拘役，并处或者单处罚金，情节严重的，处（　　）有期徒刑，并处罚金。</w:t>
      </w:r>
    </w:p>
    <w:p w14:paraId="11AEB2CF">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A、2年以上6年以下</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、3年以上7年以下</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、3年以上6年以下</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、2年以上7年以下</w:t>
      </w:r>
    </w:p>
    <w:p w14:paraId="0F821D68">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12、</w:t>
      </w:r>
      <w:r>
        <w:rPr>
          <w:rFonts w:hint="eastAsia" w:ascii="宋体" w:hAnsi="宋体" w:eastAsia="宋体" w:cs="宋体"/>
          <w:i w:val="0"/>
          <w:caps w:val="0"/>
          <w:color w:val="333333"/>
          <w:spacing w:val="0"/>
          <w:sz w:val="21"/>
          <w:szCs w:val="21"/>
          <w:shd w:val="clear" w:fill="FFFFFF"/>
        </w:rPr>
        <w:t>春节快到了，张三想偷点钱回老家过年，于是悄悄到一家属楼附近暗查，正好从该家属楼走出几个派出所民警，于是张三溜走了，张三的行为（　　）。</w:t>
      </w:r>
    </w:p>
    <w:p w14:paraId="78466ABE">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A、犯罪预备</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、犯罪未遂</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、犯罪中止</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、犯罪既遂</w:t>
      </w:r>
    </w:p>
    <w:p w14:paraId="6CE2F9F5">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13、</w:t>
      </w:r>
      <w:r>
        <w:rPr>
          <w:rFonts w:hint="eastAsia" w:ascii="宋体" w:hAnsi="宋体" w:eastAsia="宋体" w:cs="宋体"/>
          <w:i w:val="0"/>
          <w:caps w:val="0"/>
          <w:color w:val="333333"/>
          <w:spacing w:val="0"/>
          <w:sz w:val="21"/>
          <w:szCs w:val="21"/>
          <w:shd w:val="clear" w:fill="FFFFFF"/>
        </w:rPr>
        <w:t>某部队司机到一仓库拉雷管，返回部队途中遇到战士高某步行回部队，宋某见天要下雨便停车让高某上车。十分钟后，一闪电导致雷管爆炸，致使宋某重伤，高某死亡，下列说法正确的是（　　）。</w:t>
      </w:r>
    </w:p>
    <w:p w14:paraId="1E6E6936">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A、宋某负刑事责任，因为宋某构成故意犯罪</w:t>
      </w:r>
    </w:p>
    <w:p w14:paraId="6A29DB46">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B、宋某应负刑事责任，因为宋某构成过失犯罪</w:t>
      </w:r>
    </w:p>
    <w:p w14:paraId="622A7B63">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C、宋某不负刑事责任，因为属意外事件，宋某不构成犯罪</w:t>
      </w:r>
    </w:p>
    <w:p w14:paraId="72B44CAF">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D、宋某应否负刑事责任，取决于宋某主观上是否有故意或过失</w:t>
      </w:r>
    </w:p>
    <w:p w14:paraId="4D41E09D">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14、</w:t>
      </w:r>
      <w:r>
        <w:rPr>
          <w:rFonts w:hint="eastAsia" w:ascii="宋体" w:hAnsi="宋体" w:eastAsia="宋体" w:cs="宋体"/>
          <w:i w:val="0"/>
          <w:caps w:val="0"/>
          <w:color w:val="333333"/>
          <w:spacing w:val="0"/>
          <w:sz w:val="21"/>
          <w:szCs w:val="21"/>
          <w:shd w:val="clear" w:fill="FFFFFF"/>
        </w:rPr>
        <w:t>关于责任年龄与责任能力，下列哪一选项是正确的？（　　）</w:t>
      </w:r>
    </w:p>
    <w:p w14:paraId="02BE6942">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A、甲在不满14周岁时安放定时炸弹，炸弹于甲已满14周岁后爆炸，导致多人伤亡。甲对此不负刑事责任</w:t>
      </w:r>
    </w:p>
    <w:p w14:paraId="0300619D">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B、乙在精神正常时着手实行故意伤害犯罪，伤害过程中精神病突然发作，在丧失责任能力时抢走被害人财物。对乙应以抢劫罪论处</w:t>
      </w:r>
    </w:p>
    <w:p w14:paraId="196C39EB">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C、丙将毒药投入丁的茶杯后精神病突然发作，丁在丙丧失责任能力时喝下毒药死亡。对丙应以故意杀人罪既遂论处</w:t>
      </w:r>
    </w:p>
    <w:p w14:paraId="62367193">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D、戊为给自己杀人壮胆而喝酒，大醉后杀害他人。戊不承担故意杀人罪的刑事责任</w:t>
      </w:r>
    </w:p>
    <w:p w14:paraId="07920628">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15、</w:t>
      </w:r>
      <w:r>
        <w:rPr>
          <w:rFonts w:hint="eastAsia" w:ascii="宋体" w:hAnsi="宋体" w:eastAsia="宋体" w:cs="宋体"/>
          <w:i w:val="0"/>
          <w:caps w:val="0"/>
          <w:color w:val="333333"/>
          <w:spacing w:val="0"/>
          <w:sz w:val="21"/>
          <w:szCs w:val="21"/>
          <w:shd w:val="clear" w:fill="FFFFFF"/>
        </w:rPr>
        <w:t>甲故意放毒蛇咬乙，后见乙痛苦不堪，心生悔意，便开车送乙前往医院。途中等红灯时，乙声称其实自己一直想死，突然跳车逃走，三小时后死亡。后查明，只要当时送医院就不会死亡。关于本案。下列哪一项是正确的？（　　）</w:t>
      </w:r>
    </w:p>
    <w:p w14:paraId="3F2B2545">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A、甲不对乙的死亡负责，成立犯罪中止</w:t>
      </w:r>
    </w:p>
    <w:p w14:paraId="02B0E8DF">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B、甲未能有效防止死亡结果发生，成立犯罪既遂</w:t>
      </w:r>
    </w:p>
    <w:p w14:paraId="601A9839">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C、死亡结果不能归责于甲的行为，甲成立犯罪未遂</w:t>
      </w:r>
    </w:p>
    <w:p w14:paraId="6990C1F4">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D、甲未能阻止乙跳车逃走，应以不作为的故意杀人罪论处</w:t>
      </w:r>
    </w:p>
    <w:p w14:paraId="649C5388">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16、</w:t>
      </w:r>
      <w:r>
        <w:rPr>
          <w:rFonts w:hint="eastAsia" w:ascii="宋体" w:hAnsi="宋体" w:eastAsia="宋体" w:cs="宋体"/>
          <w:i w:val="0"/>
          <w:caps w:val="0"/>
          <w:color w:val="333333"/>
          <w:spacing w:val="0"/>
          <w:sz w:val="21"/>
          <w:szCs w:val="21"/>
          <w:shd w:val="clear" w:fill="FFFFFF"/>
        </w:rPr>
        <w:t>《中华人民共和国刑法》第三条规定：“法律明文规定为犯罪行为的，依照法律定罪处刑；法律没有明文规定为犯罪行为的，不得定罪处刑。”这是刑法对（　　）的规定。</w:t>
      </w:r>
    </w:p>
    <w:p w14:paraId="5F51C386">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A、罪刑法定原则</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、罪刑相适应原则</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、法律面前人人平等原则</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、以事实为根据，以法律为准绳原则</w:t>
      </w:r>
    </w:p>
    <w:p w14:paraId="1F8B2DC1">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17、</w:t>
      </w:r>
      <w:r>
        <w:rPr>
          <w:rFonts w:hint="eastAsia" w:ascii="宋体" w:hAnsi="宋体" w:eastAsia="宋体" w:cs="宋体"/>
          <w:i w:val="0"/>
          <w:caps w:val="0"/>
          <w:color w:val="333333"/>
          <w:spacing w:val="0"/>
          <w:sz w:val="21"/>
          <w:szCs w:val="21"/>
          <w:shd w:val="clear" w:fill="FFFFFF"/>
        </w:rPr>
        <w:t>近日，某检察院以盗窃罪和抢劫罪对信某提起公诉，受案法院认定罪名成立，判处信某有期徒刑3年和5年，关于对信某执行刑罚的期限，下列正确的是（　　）。</w:t>
      </w:r>
    </w:p>
    <w:p w14:paraId="1094E4E6">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A、应在5-8年的范围内适当确定</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、应在3-8年的范围内适当确定</w:t>
      </w:r>
    </w:p>
    <w:p w14:paraId="53DBE7FA">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C、应在3-5年的范围内适当确定</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、应在2-8年的范围内适当确定</w:t>
      </w:r>
    </w:p>
    <w:p w14:paraId="32C6CD7B">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18、</w:t>
      </w:r>
      <w:r>
        <w:rPr>
          <w:rFonts w:hint="eastAsia" w:ascii="宋体" w:hAnsi="宋体" w:eastAsia="宋体" w:cs="宋体"/>
          <w:i w:val="0"/>
          <w:caps w:val="0"/>
          <w:color w:val="333333"/>
          <w:spacing w:val="0"/>
          <w:sz w:val="21"/>
          <w:szCs w:val="21"/>
          <w:shd w:val="clear" w:fill="FFFFFF"/>
        </w:rPr>
        <w:t>下列成立正当防卫的是（　　）。</w:t>
      </w:r>
    </w:p>
    <w:p w14:paraId="5ACDB73E">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A、甲乙两人争吵而大打出手，甲突然加大力度将乙打死。</w:t>
      </w:r>
    </w:p>
    <w:p w14:paraId="2D382706">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B、甲乙两人争吵而大打出手，恰丙路过，丙上前劝阻，甲以为丙是同伙，向丙头部打了一拳。</w:t>
      </w:r>
    </w:p>
    <w:p w14:paraId="21F96ADF">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C、赵某下班途中遭李某抢劫，赵某进行自卫，不慎将李某打伤，结果将李某刺死。</w:t>
      </w:r>
    </w:p>
    <w:p w14:paraId="6BA20DA7">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D、刘某见一小偷正在自己家里晾晒的衣服里行窃，顺手捡起一块小石头朝小偷砸过去，正好砸在小偷的太阳穴上，将小偷砸死。</w:t>
      </w:r>
    </w:p>
    <w:p w14:paraId="44C2DBFC">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19、</w:t>
      </w:r>
      <w:r>
        <w:rPr>
          <w:rFonts w:hint="eastAsia" w:ascii="宋体" w:hAnsi="宋体" w:eastAsia="宋体" w:cs="宋体"/>
          <w:i w:val="0"/>
          <w:caps w:val="0"/>
          <w:color w:val="333333"/>
          <w:spacing w:val="0"/>
          <w:sz w:val="21"/>
          <w:szCs w:val="21"/>
          <w:shd w:val="clear" w:fill="FFFFFF"/>
        </w:rPr>
        <w:t>甲深夜潜入上夜班的张某家行窃，正要往外搬电脑，听到有开门的声音，以为是主人回来了，就悄悄地从窗户上逃离，甲的行为属于（　　）。</w:t>
      </w:r>
    </w:p>
    <w:p w14:paraId="27744C35">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A、犯罪预备</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、犯罪未遂</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、犯罪中止</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、犯罪既遂</w:t>
      </w:r>
    </w:p>
    <w:p w14:paraId="2CEE0782">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20、</w:t>
      </w:r>
      <w:r>
        <w:rPr>
          <w:rFonts w:hint="eastAsia" w:ascii="宋体" w:hAnsi="宋体" w:eastAsia="宋体" w:cs="宋体"/>
          <w:i w:val="0"/>
          <w:caps w:val="0"/>
          <w:color w:val="333333"/>
          <w:spacing w:val="0"/>
          <w:sz w:val="21"/>
          <w:szCs w:val="21"/>
          <w:shd w:val="clear" w:fill="FFFFFF"/>
        </w:rPr>
        <w:t>14岁生日那天，张某邀几个朋友到饭馆吃饭，饭后回家途中，张某看到一行人手中拿着一个提包，即掏出随身携带的弹簧刀将持包人刺伤，把包抢走，包内有手机一部、现金5000余元。关于张某对该抢劫行为是否应负刑事责任，下列正确的是（　　）。</w:t>
      </w:r>
    </w:p>
    <w:p w14:paraId="2742CF48">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A、张某应负刑事责任</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、张某是否应负刑事责任，取决于他是否达到刑事责任年龄</w:t>
      </w:r>
    </w:p>
    <w:p w14:paraId="2EBF8F53">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C、张某不应负刑事责任</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、张某是否应负刑事责任，取决于他是否具有刑事责任能力</w:t>
      </w:r>
    </w:p>
    <w:p w14:paraId="5C47ED4C">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21、</w:t>
      </w:r>
      <w:r>
        <w:rPr>
          <w:rFonts w:hint="eastAsia" w:ascii="宋体" w:hAnsi="宋体" w:eastAsia="宋体" w:cs="宋体"/>
          <w:i w:val="0"/>
          <w:caps w:val="0"/>
          <w:color w:val="333333"/>
          <w:spacing w:val="0"/>
          <w:sz w:val="21"/>
          <w:szCs w:val="21"/>
          <w:shd w:val="clear" w:fill="FFFFFF"/>
        </w:rPr>
        <w:t>《刑法》规定，应当预见自己的行为可能发生危害社会的结果，因为疏忽大意而没有预见，或者已经预见而轻信能够避免，以致发生这种结果的，是（　　）。</w:t>
      </w:r>
    </w:p>
    <w:p w14:paraId="760DF950">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A、故意犯罪</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、过失犯罪</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、意外事件</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、过于自信的过失</w:t>
      </w:r>
    </w:p>
    <w:p w14:paraId="10863B26">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22、</w:t>
      </w:r>
      <w:r>
        <w:rPr>
          <w:rFonts w:hint="eastAsia" w:ascii="宋体" w:hAnsi="宋体" w:eastAsia="宋体" w:cs="宋体"/>
          <w:i w:val="0"/>
          <w:caps w:val="0"/>
          <w:color w:val="333333"/>
          <w:spacing w:val="0"/>
          <w:sz w:val="21"/>
          <w:szCs w:val="21"/>
          <w:shd w:val="clear" w:fill="FFFFFF"/>
        </w:rPr>
        <w:t>2012年11月，杨某被以贪污罪判处有期徒刑7年，2014年11月，法院对杨某于2012年5月所犯受贿罪判处有期徒刑9年，关于对杨某的执行刑期如何确定（　　）。</w:t>
      </w:r>
    </w:p>
    <w:p w14:paraId="4542B574">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A、可在9-16年范围内适当确定</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、可在7-16年范围内适当确定</w:t>
      </w:r>
    </w:p>
    <w:p w14:paraId="1ECEF6B0">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C、可在9-14年范围内适当确定</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、可在7-14年范围内适当确定</w:t>
      </w:r>
    </w:p>
    <w:p w14:paraId="198ACBD8">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23、</w:t>
      </w:r>
      <w:r>
        <w:rPr>
          <w:rFonts w:hint="eastAsia" w:ascii="宋体" w:hAnsi="宋体" w:eastAsia="宋体" w:cs="宋体"/>
          <w:i w:val="0"/>
          <w:caps w:val="0"/>
          <w:color w:val="333333"/>
          <w:spacing w:val="0"/>
          <w:sz w:val="21"/>
          <w:szCs w:val="21"/>
          <w:shd w:val="clear" w:fill="FFFFFF"/>
        </w:rPr>
        <w:t>法定最高刑为5年以上不满10年有期徒刑的，不再追诉的法定时限是（　　）。</w:t>
      </w:r>
    </w:p>
    <w:p w14:paraId="7E2E7146">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A、经过5年</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、经过15年</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、经过10年</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、经过20年</w:t>
      </w:r>
    </w:p>
    <w:p w14:paraId="6ACAB375">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24、</w:t>
      </w:r>
      <w:r>
        <w:rPr>
          <w:rFonts w:hint="eastAsia" w:ascii="宋体" w:hAnsi="宋体" w:eastAsia="宋体" w:cs="宋体"/>
          <w:i w:val="0"/>
          <w:caps w:val="0"/>
          <w:color w:val="333333"/>
          <w:spacing w:val="0"/>
          <w:sz w:val="21"/>
          <w:szCs w:val="21"/>
          <w:shd w:val="clear" w:fill="FFFFFF"/>
        </w:rPr>
        <w:t>张某，男，24岁，某厂工人，张某因赌博欠债，难以偿还，便图谋盗窃本厂财务科保险柜里的现金。某日晚9时许，张某撬开了财务科的房门，但因无法打开小保险柜，未能盗取柜中的现金。于是，张某将小保险柜搬离财务科，隐藏在厂内厂库的小实验室里，想等待时机再撬开小保险柜，窃取现金。第二天，财务科的李会计上班后发现办公室门被撬，小保险柜丢失，当即报案。公安人员在厂内厂库的小实验室里找到保险柜，柜门尚未打开，柜内人民币也原封未动。张某的行为是（　　）。</w:t>
      </w:r>
    </w:p>
    <w:p w14:paraId="277FE051">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A、盗窃未遂</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、盗窃既遂</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、不构成犯罪</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、盗窃既遂或未遂</w:t>
      </w:r>
    </w:p>
    <w:p w14:paraId="57D232CF">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25、</w:t>
      </w:r>
      <w:r>
        <w:rPr>
          <w:rFonts w:hint="eastAsia" w:ascii="宋体" w:hAnsi="宋体" w:eastAsia="宋体" w:cs="宋体"/>
          <w:i w:val="0"/>
          <w:caps w:val="0"/>
          <w:color w:val="333333"/>
          <w:spacing w:val="0"/>
          <w:sz w:val="21"/>
          <w:szCs w:val="21"/>
          <w:shd w:val="clear" w:fill="FFFFFF"/>
        </w:rPr>
        <w:t>罚金的适用方式是（　　）。</w:t>
      </w:r>
    </w:p>
    <w:p w14:paraId="240FDC4E">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A、只能独立适用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、只能附加适用</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、既可以独立适用又可以附加适用</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、只能并科适用</w:t>
      </w:r>
    </w:p>
    <w:p w14:paraId="4300978A">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26、</w:t>
      </w:r>
      <w:r>
        <w:rPr>
          <w:rFonts w:hint="eastAsia" w:ascii="宋体" w:hAnsi="宋体" w:eastAsia="宋体" w:cs="宋体"/>
          <w:i w:val="0"/>
          <w:caps w:val="0"/>
          <w:color w:val="333333"/>
          <w:spacing w:val="0"/>
          <w:sz w:val="21"/>
          <w:szCs w:val="21"/>
          <w:shd w:val="clear" w:fill="FFFFFF"/>
        </w:rPr>
        <w:t>党的十八届三中全会提出：“逐步减少适用死刑罪名。”中央关于深化司法体制和社会体制改革的任务也要求，完善死刑法律规定，逐步减少适用死刑的罪名，据此，《刑法修正案（九）》进一步减少适用死刑的罪名，对走私武器、弹药罪、走私核材料等（　　）个罪的刑法规定作出调整，取消死刑。</w:t>
      </w:r>
    </w:p>
    <w:p w14:paraId="6F0F4AC1">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w:t>
      </w:r>
      <w:r>
        <w:rPr>
          <w:rFonts w:hint="eastAsia" w:ascii="宋体" w:hAnsi="宋体" w:eastAsia="宋体" w:cs="宋体"/>
          <w:b/>
          <w:i w:val="0"/>
          <w:caps w:val="0"/>
          <w:color w:val="333333"/>
          <w:spacing w:val="0"/>
          <w:kern w:val="0"/>
          <w:sz w:val="21"/>
          <w:szCs w:val="21"/>
          <w:shd w:val="clear" w:fill="FFFFFF"/>
          <w:lang w:val="en-US" w:eastAsia="zh-CN" w:bidi="ar"/>
        </w:rPr>
        <w:t>9    B</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11    C</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10    D</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 xml:space="preserve">13 </w:t>
      </w:r>
    </w:p>
    <w:p w14:paraId="3A9F37C1">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27、</w:t>
      </w:r>
      <w:r>
        <w:rPr>
          <w:rFonts w:hint="eastAsia" w:ascii="宋体" w:hAnsi="宋体" w:eastAsia="宋体" w:cs="宋体"/>
          <w:i w:val="0"/>
          <w:caps w:val="0"/>
          <w:color w:val="333333"/>
          <w:spacing w:val="0"/>
          <w:sz w:val="21"/>
          <w:szCs w:val="21"/>
          <w:shd w:val="clear" w:fill="FFFFFF"/>
        </w:rPr>
        <w:t>2015年3月10日，杨某被抢劫的逃跑过程中，适逢一中年妇女丁某骑摩托车（价值7000元）缓速行驶，杨某当即哀求丁某将自己带走，在遭拒的情况下，将丁某推下摩托车（丁某未受伤），夺车逃走，杨某的行为（　　）。</w:t>
      </w:r>
    </w:p>
    <w:p w14:paraId="2672D79C">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A、避险过当</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、紧急避险</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、避险不适时</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、构成毁坏财物罪</w:t>
      </w:r>
    </w:p>
    <w:p w14:paraId="248ED0BA">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28、</w:t>
      </w:r>
      <w:r>
        <w:rPr>
          <w:rFonts w:hint="eastAsia" w:ascii="宋体" w:hAnsi="宋体" w:eastAsia="宋体" w:cs="宋体"/>
          <w:i w:val="0"/>
          <w:caps w:val="0"/>
          <w:color w:val="333333"/>
          <w:spacing w:val="0"/>
          <w:sz w:val="21"/>
          <w:szCs w:val="21"/>
          <w:shd w:val="clear" w:fill="FFFFFF"/>
        </w:rPr>
        <w:t>根据《刑法》的规定，完全负刑事责任的年龄是（　　）。</w:t>
      </w:r>
    </w:p>
    <w:p w14:paraId="622A0B2F">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A、已满18周岁</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、已满17周岁</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、已满16周岁</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、已满15周岁</w:t>
      </w:r>
    </w:p>
    <w:p w14:paraId="4DF1F306">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29、</w:t>
      </w:r>
      <w:r>
        <w:rPr>
          <w:rFonts w:hint="eastAsia" w:ascii="宋体" w:hAnsi="宋体" w:eastAsia="宋体" w:cs="宋体"/>
          <w:i w:val="0"/>
          <w:caps w:val="0"/>
          <w:color w:val="333333"/>
          <w:spacing w:val="0"/>
          <w:sz w:val="21"/>
          <w:szCs w:val="21"/>
          <w:shd w:val="clear" w:fill="FFFFFF"/>
        </w:rPr>
        <w:t>郭某与梁某为某商场仓库的保管员，各自都有从仓库偷些东西的想法。一日郭某值夜班。晚11时许，郭某与梁某入仓库分头巡视。郭某将一金表和一条金项链放入怀中，梁某将两部摩托罗拉手机放入口袋中。关于郭某与梁某是否构成共同犯罪，下列正确的是（　　）。</w:t>
      </w:r>
    </w:p>
    <w:p w14:paraId="22DFF69B">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A、郭某与梁某构成共同犯罪</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、郭某与梁某不构成共同犯罪</w:t>
      </w:r>
    </w:p>
    <w:p w14:paraId="2C80CECB">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C、郭某与梁某不一定构成共同犯罪</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、郭某与梁某可能构成共同犯罪</w:t>
      </w:r>
    </w:p>
    <w:p w14:paraId="5BB6567D">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30、</w:t>
      </w:r>
      <w:r>
        <w:rPr>
          <w:rFonts w:hint="eastAsia" w:ascii="宋体" w:hAnsi="宋体" w:eastAsia="宋体" w:cs="宋体"/>
          <w:i w:val="0"/>
          <w:caps w:val="0"/>
          <w:color w:val="333333"/>
          <w:spacing w:val="0"/>
          <w:sz w:val="21"/>
          <w:szCs w:val="21"/>
          <w:shd w:val="clear" w:fill="FFFFFF"/>
        </w:rPr>
        <w:t>随着全面深化社会管理体制改革的日益深入，社会力量和社会组织将会成为社会治理的主体之一。下列不属于社会组织的是（  ）。</w:t>
      </w:r>
    </w:p>
    <w:p w14:paraId="6E87FCF6">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A、基金会</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、农村专业协会</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、社区法律援助中心</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、小额贷款公司</w:t>
      </w:r>
    </w:p>
    <w:p w14:paraId="7645C182">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31、</w:t>
      </w:r>
      <w:r>
        <w:rPr>
          <w:rFonts w:hint="eastAsia" w:ascii="宋体" w:hAnsi="宋体" w:eastAsia="宋体" w:cs="宋体"/>
          <w:i w:val="0"/>
          <w:caps w:val="0"/>
          <w:color w:val="333333"/>
          <w:spacing w:val="0"/>
          <w:sz w:val="21"/>
          <w:szCs w:val="21"/>
          <w:shd w:val="clear" w:fill="FFFFFF"/>
        </w:rPr>
        <w:t>文某欲买房，张某欲卖房，两人协商过程中，张某坚持单价为一万元，文某坚持八千元，双方未能达成一致。一日，文某见张某患病无力，迫使张某在准备好的合同上签字。关于文某的行为违背哪项民法原则，下列正确的是（  ）。</w:t>
      </w:r>
    </w:p>
    <w:p w14:paraId="75EB01B3">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A、自愿原则</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、平等原则</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、诚信原则</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、公平原则</w:t>
      </w:r>
    </w:p>
    <w:p w14:paraId="35441D9D">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32、</w:t>
      </w:r>
      <w:r>
        <w:rPr>
          <w:rFonts w:hint="eastAsia" w:ascii="宋体" w:hAnsi="宋体" w:eastAsia="宋体" w:cs="宋体"/>
          <w:i w:val="0"/>
          <w:caps w:val="0"/>
          <w:color w:val="333333"/>
          <w:spacing w:val="0"/>
          <w:sz w:val="21"/>
          <w:szCs w:val="21"/>
          <w:shd w:val="clear" w:fill="FFFFFF"/>
        </w:rPr>
        <w:t>甲因外出而委托乙全面照看其8岁的儿子丙。丙玩耍时将邻居一小孩打伤，花去医药费近千元。这一损失应由（  ）。</w:t>
      </w:r>
    </w:p>
    <w:p w14:paraId="6AE0F2AA">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A、乙承担，甲负连带责任</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、甲承担，如甲无力承担，则由乙承担</w:t>
      </w:r>
    </w:p>
    <w:p w14:paraId="60B3CD14">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C、甲承担，因甲是丙的母亲，乙概不承担</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、甲承担，如乙有过错，则乙负连带责任</w:t>
      </w:r>
    </w:p>
    <w:p w14:paraId="5503B1C6">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33、</w:t>
      </w:r>
      <w:r>
        <w:rPr>
          <w:rFonts w:hint="eastAsia" w:ascii="宋体" w:hAnsi="宋体" w:eastAsia="宋体" w:cs="宋体"/>
          <w:i w:val="0"/>
          <w:caps w:val="0"/>
          <w:color w:val="333333"/>
          <w:spacing w:val="0"/>
          <w:sz w:val="21"/>
          <w:szCs w:val="21"/>
          <w:shd w:val="clear" w:fill="FFFFFF"/>
        </w:rPr>
        <w:t>自然人的民事权利能力开始于出生，终止于死亡，它是自然人下列（　　）的资格。</w:t>
      </w:r>
    </w:p>
    <w:p w14:paraId="4B2F4BE6">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A、取得民事权利</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、取得民事权利和承担民事义务</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、从事民事活动</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、享有民事权益</w:t>
      </w:r>
    </w:p>
    <w:p w14:paraId="14D9A82C">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34、</w:t>
      </w:r>
      <w:r>
        <w:rPr>
          <w:rFonts w:hint="eastAsia" w:ascii="宋体" w:hAnsi="宋体" w:eastAsia="宋体" w:cs="宋体"/>
          <w:i w:val="0"/>
          <w:caps w:val="0"/>
          <w:color w:val="333333"/>
          <w:spacing w:val="0"/>
          <w:sz w:val="21"/>
          <w:szCs w:val="21"/>
          <w:shd w:val="clear" w:fill="FFFFFF"/>
        </w:rPr>
        <w:t>于某在一风景区旅游，爬到山顶后，看见一女子孤身站在山顶悬崖边上，目光异样，即心生疑惑。该女子见有人来便向悬崖下跳去。于某情急之中拉住女子衣服，将女子救上来。于某在救人过程中，随身携带价值两千元的相机被碰坏，手臂被擦伤。关于于某与轻生女子之间存在何种民事法律关系，下列正确的是（   ）。</w:t>
      </w:r>
    </w:p>
    <w:p w14:paraId="235C8EFB">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A、不当得利</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、合同关系</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、债权债务关系</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、无因管理</w:t>
      </w:r>
    </w:p>
    <w:p w14:paraId="5A81431C">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35、</w:t>
      </w:r>
      <w:r>
        <w:rPr>
          <w:rFonts w:hint="eastAsia" w:ascii="宋体" w:hAnsi="宋体" w:eastAsia="宋体" w:cs="宋体"/>
          <w:i w:val="0"/>
          <w:caps w:val="0"/>
          <w:color w:val="333333"/>
          <w:spacing w:val="0"/>
          <w:sz w:val="21"/>
          <w:szCs w:val="21"/>
          <w:shd w:val="clear" w:fill="FFFFFF"/>
        </w:rPr>
        <w:t>根据《民法总则》的规定，八岁以上的未成年人或不能完全辨认自己行为的成年人是（   ）。</w:t>
      </w:r>
    </w:p>
    <w:p w14:paraId="15C32C19">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A、完全无民事行为能力人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、完全民事行为能力人</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、限制民事行为能力人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、相对民事行为能力人</w:t>
      </w:r>
    </w:p>
    <w:p w14:paraId="1CB5EAA6">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36、</w:t>
      </w:r>
      <w:r>
        <w:rPr>
          <w:rFonts w:hint="eastAsia" w:ascii="宋体" w:hAnsi="宋体" w:eastAsia="宋体" w:cs="宋体"/>
          <w:i w:val="0"/>
          <w:caps w:val="0"/>
          <w:color w:val="333333"/>
          <w:spacing w:val="0"/>
          <w:sz w:val="21"/>
          <w:szCs w:val="21"/>
          <w:shd w:val="clear" w:fill="FFFFFF"/>
        </w:rPr>
        <w:t>丁某和淦某系邻村村民。一天，两人就一头耕牛的买卖达成协议，约定耕牛价款为5000元，丁某先预付2500元，剩下的2500元等丁某第二天来牵牛时再付给淦某，并约定耕牛的所有权自合同成立时起转移。但是，天有不测风云，当晚电闪雷鸣将耕牛击死。第二天，当丁某兴致勃勃来牵牛时看到的却是死牛，于是丁某要淦某退还2500元，而淦某却要丁某给付剩下2500元。关于本案如何处理，下列正确的是（  ）。</w:t>
      </w:r>
    </w:p>
    <w:p w14:paraId="63FAADC9">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A、淦某退还2500元给丁某</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、丁某再给付2500元给淦某</w:t>
      </w:r>
      <w:r>
        <w:rPr>
          <w:rFonts w:hint="eastAsia" w:ascii="宋体" w:hAnsi="宋体" w:eastAsia="宋体" w:cs="宋体"/>
          <w:i w:val="0"/>
          <w:caps w:val="0"/>
          <w:color w:val="333333"/>
          <w:spacing w:val="0"/>
          <w:sz w:val="21"/>
          <w:szCs w:val="21"/>
          <w:lang w:eastAsia="zh-CN"/>
        </w:rPr>
        <w:t xml:space="preserve">    </w:t>
      </w:r>
    </w:p>
    <w:p w14:paraId="37EB932D">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、淦某不退还2500元给丁某</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、丁某不再给付2500元给淦某</w:t>
      </w:r>
    </w:p>
    <w:p w14:paraId="46F3B60F">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37、</w:t>
      </w:r>
      <w:r>
        <w:rPr>
          <w:rFonts w:hint="eastAsia" w:ascii="宋体" w:hAnsi="宋体" w:eastAsia="宋体" w:cs="宋体"/>
          <w:i w:val="0"/>
          <w:caps w:val="0"/>
          <w:color w:val="333333"/>
          <w:spacing w:val="0"/>
          <w:sz w:val="21"/>
          <w:szCs w:val="21"/>
          <w:shd w:val="clear" w:fill="FFFFFF"/>
        </w:rPr>
        <w:t>受理申请宣告公民失踪或死亡的机关是（  ）。</w:t>
      </w:r>
    </w:p>
    <w:p w14:paraId="3F0CA1A8">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A、民政机关</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、司法行政机关</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、公安机关</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、人民法院</w:t>
      </w:r>
    </w:p>
    <w:p w14:paraId="67CE59B8">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38、</w:t>
      </w:r>
      <w:r>
        <w:rPr>
          <w:rFonts w:hint="eastAsia" w:ascii="宋体" w:hAnsi="宋体" w:eastAsia="宋体" w:cs="宋体"/>
          <w:i w:val="0"/>
          <w:caps w:val="0"/>
          <w:color w:val="333333"/>
          <w:spacing w:val="0"/>
          <w:sz w:val="21"/>
          <w:szCs w:val="21"/>
          <w:shd w:val="clear" w:fill="FFFFFF"/>
        </w:rPr>
        <w:t>甲委托乙运送一批香烟到A市。乙途中想造访一朋友遂将香烟托付给司机丙看管并打电话告知甲。甲当即表示丙不可靠，不能将香烟托付给丙，但此时丙已开车上路，结果途中遇雨，部分香烟被淋湿报废。关于香烟报废的损失应由谁负责，下列正确的是：</w:t>
      </w:r>
    </w:p>
    <w:p w14:paraId="6C6EFD80">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A、由甲负责</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、由丙负责</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、由乙负责</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、由乙和丙负责</w:t>
      </w:r>
    </w:p>
    <w:p w14:paraId="776D78EF">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39、</w:t>
      </w:r>
      <w:r>
        <w:rPr>
          <w:rFonts w:hint="eastAsia" w:ascii="宋体" w:hAnsi="宋体" w:eastAsia="宋体" w:cs="宋体"/>
          <w:i w:val="0"/>
          <w:caps w:val="0"/>
          <w:color w:val="333333"/>
          <w:spacing w:val="0"/>
          <w:sz w:val="21"/>
          <w:szCs w:val="21"/>
          <w:shd w:val="clear" w:fill="FFFFFF"/>
        </w:rPr>
        <w:t>下列属于财产所有权的原始取得的是（　　）。</w:t>
      </w:r>
    </w:p>
    <w:p w14:paraId="54E14D3B">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A、甲继承其父的一套房屋</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、乙送给其年满7周岁的外甥一台电脑作为生日礼物</w:t>
      </w:r>
    </w:p>
    <w:p w14:paraId="7D95A316">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C、丙的银行存款共得利息80元</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、12岁的丁把爸爸买的铅笔刀送给小朋友</w:t>
      </w:r>
    </w:p>
    <w:p w14:paraId="1E232DBC">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40、</w:t>
      </w:r>
      <w:r>
        <w:rPr>
          <w:rFonts w:hint="eastAsia" w:ascii="宋体" w:hAnsi="宋体" w:eastAsia="宋体" w:cs="宋体"/>
          <w:i w:val="0"/>
          <w:caps w:val="0"/>
          <w:color w:val="333333"/>
          <w:spacing w:val="0"/>
          <w:sz w:val="21"/>
          <w:szCs w:val="21"/>
          <w:shd w:val="clear" w:fill="FFFFFF"/>
        </w:rPr>
        <w:t>陈刘夫妇在某市有私房一处。夫妻俩常年在外地工作，家中只有他们上高中的16岁的儿子陈某一人居住。某天，陈某约几个朋友到家中玩，其中有一人为张某，张某今年17岁，是某工厂工人，他提出想租陈某的房子，陈某答应。于是张某搬进来。后来陈某的父母向法院提起诉讼，要求张某搬离。关于陈某和张某之间的合同行为的效力如何，下列正确的是（　　）。</w:t>
      </w:r>
    </w:p>
    <w:p w14:paraId="1423EAB3">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A、效力待定</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、有效</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、无效</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、可撤销</w:t>
      </w:r>
    </w:p>
    <w:p w14:paraId="5D0B815A">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41、</w:t>
      </w:r>
      <w:r>
        <w:rPr>
          <w:rFonts w:hint="eastAsia" w:ascii="宋体" w:hAnsi="宋体" w:eastAsia="宋体" w:cs="宋体"/>
          <w:i w:val="0"/>
          <w:caps w:val="0"/>
          <w:color w:val="333333"/>
          <w:spacing w:val="0"/>
          <w:sz w:val="21"/>
          <w:szCs w:val="21"/>
          <w:shd w:val="clear" w:fill="FFFFFF"/>
        </w:rPr>
        <w:t>下列属于有效的民事法律行为的是（　　）。</w:t>
      </w:r>
    </w:p>
    <w:p w14:paraId="31D86C79">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A、10岁的学生阙某独自到商场购买一台笔记本电脑</w:t>
      </w:r>
    </w:p>
    <w:p w14:paraId="1BAA72B7">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B、作家章某立书面遗嘱捐赠所有藏书，但未到公证处公证</w:t>
      </w:r>
    </w:p>
    <w:p w14:paraId="76E1D1B5">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C、某酒厂以工业酒精勾兑白酒冒充茅台酒卖给某百货公司</w:t>
      </w:r>
    </w:p>
    <w:p w14:paraId="24588A12">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D、甲、乙签订买卖一只大熊猫的合同</w:t>
      </w:r>
    </w:p>
    <w:p w14:paraId="31A22925">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42、</w:t>
      </w:r>
      <w:r>
        <w:rPr>
          <w:rFonts w:hint="eastAsia" w:ascii="宋体" w:hAnsi="宋体" w:eastAsia="宋体" w:cs="宋体"/>
          <w:i w:val="0"/>
          <w:caps w:val="0"/>
          <w:color w:val="333333"/>
          <w:spacing w:val="0"/>
          <w:sz w:val="21"/>
          <w:szCs w:val="21"/>
          <w:shd w:val="clear" w:fill="FFFFFF"/>
        </w:rPr>
        <w:t>王某从商场购得一台原装进口冰箱，尚未拆开使用，于2013年10月30日又将该冰箱转卖给赵某。赵买回家后发现该冰箱并非原装进口的，而是由国内组装，且使用后发现该冰箱效果太差。2015年5月赵以受欺骗为由向王提出退货，王不同意。双方发生争议诉至法院。关于该案中双方之间的买卖行为属于什么性质的民事行为，下列正确的是（　　）。</w:t>
      </w:r>
    </w:p>
    <w:p w14:paraId="5E97361A">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A、显失公平</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、欺诈</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、胁迫</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、重大误解</w:t>
      </w:r>
    </w:p>
    <w:p w14:paraId="7A7A0A29">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43、</w:t>
      </w:r>
      <w:r>
        <w:rPr>
          <w:rFonts w:hint="eastAsia" w:ascii="宋体" w:hAnsi="宋体" w:eastAsia="宋体" w:cs="宋体"/>
          <w:i w:val="0"/>
          <w:caps w:val="0"/>
          <w:color w:val="333333"/>
          <w:spacing w:val="0"/>
          <w:sz w:val="21"/>
          <w:szCs w:val="21"/>
          <w:shd w:val="clear" w:fill="FFFFFF"/>
        </w:rPr>
        <w:t>李某现年15岁，某日逛商城时看到某牌号纯平25寸彩电正举行优惠展销，想起父母曾提出过要买彩电的事。就赶回家告诉父母，但是家中无人，父母联系不上。而优惠的彩电数量有限，他便拿出自己的积蓄。以1900的价格买了一台，因购买彩电还附赠奖券，李某就随便抽了一张，其父母得知此事后夸奖了他。三天后，奖券中奖结果揭晓，李某的奖券获得一等奖小轿车一辆。商场遂主张李某中奖无效，则（　　）。</w:t>
      </w:r>
    </w:p>
    <w:p w14:paraId="3AAB7C09">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A、李某中奖合法有效</w:t>
      </w:r>
    </w:p>
    <w:p w14:paraId="7F4A59EA">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B、李某中奖无效</w:t>
      </w:r>
    </w:p>
    <w:p w14:paraId="20DB2097">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C、商场有权撤销李某购买彩电的行为，从而收回彩电</w:t>
      </w:r>
    </w:p>
    <w:p w14:paraId="13F69780">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D、商场有权催告李某的父母予以追认，如果李某的父母未作表示，则李某购买彩电的行为无效，商场有权收回奖券</w:t>
      </w:r>
    </w:p>
    <w:p w14:paraId="7E7609FA">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44、</w:t>
      </w:r>
      <w:r>
        <w:rPr>
          <w:rFonts w:hint="eastAsia" w:ascii="宋体" w:hAnsi="宋体" w:eastAsia="宋体" w:cs="宋体"/>
          <w:i w:val="0"/>
          <w:caps w:val="0"/>
          <w:color w:val="333333"/>
          <w:spacing w:val="0"/>
          <w:sz w:val="21"/>
          <w:szCs w:val="21"/>
          <w:shd w:val="clear" w:fill="FFFFFF"/>
        </w:rPr>
        <w:t>法律规定，按份共有财产的每个共有人有权要求将自己的份额分出或者转让。但在出售时，其他共有人在同等条件下，有（　　）的权利。</w:t>
      </w:r>
    </w:p>
    <w:p w14:paraId="2F903BA2">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A、优惠购买</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、同等购买</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、优先购买</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、尽先购买</w:t>
      </w:r>
    </w:p>
    <w:p w14:paraId="54890973">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45、</w:t>
      </w:r>
      <w:r>
        <w:rPr>
          <w:rFonts w:hint="eastAsia" w:ascii="宋体" w:hAnsi="宋体" w:eastAsia="宋体" w:cs="宋体"/>
          <w:i w:val="0"/>
          <w:caps w:val="0"/>
          <w:color w:val="333333"/>
          <w:spacing w:val="0"/>
          <w:sz w:val="21"/>
          <w:szCs w:val="21"/>
          <w:shd w:val="clear" w:fill="FFFFFF"/>
        </w:rPr>
        <w:t>某甲为参加公务员考试的面试特地去商场定做高级西服一套。后因笔试成绩太烂，未被允许参加面试，则其定制西服的活动（　　）。</w:t>
      </w:r>
    </w:p>
    <w:p w14:paraId="09A6327F">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A、属重大误解，可撤销</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、有效</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、属重大误解，可变更</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、因目的落空而无效</w:t>
      </w:r>
    </w:p>
    <w:p w14:paraId="1CA10766">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46、</w:t>
      </w:r>
      <w:r>
        <w:rPr>
          <w:rFonts w:hint="eastAsia" w:ascii="宋体" w:hAnsi="宋体" w:eastAsia="宋体" w:cs="宋体"/>
          <w:i w:val="0"/>
          <w:caps w:val="0"/>
          <w:color w:val="333333"/>
          <w:spacing w:val="0"/>
          <w:sz w:val="21"/>
          <w:szCs w:val="21"/>
          <w:shd w:val="clear" w:fill="FFFFFF"/>
        </w:rPr>
        <w:t>诉讼时效届满，权利人丧失的是（　　）。</w:t>
      </w:r>
    </w:p>
    <w:p w14:paraId="0462FEC4">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A、实体民事权利</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、向人民法院提起民事诉讼的权利</w:t>
      </w:r>
      <w:r>
        <w:rPr>
          <w:rFonts w:hint="eastAsia" w:ascii="宋体" w:hAnsi="宋体" w:eastAsia="宋体" w:cs="宋体"/>
          <w:i w:val="0"/>
          <w:caps w:val="0"/>
          <w:color w:val="333333"/>
          <w:spacing w:val="0"/>
          <w:sz w:val="21"/>
          <w:szCs w:val="21"/>
          <w:lang w:eastAsia="zh-CN"/>
        </w:rPr>
        <w:t xml:space="preserve">    </w:t>
      </w:r>
    </w:p>
    <w:p w14:paraId="5B5BB025">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、财产所有权</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、依诉讼请求人民法院强制义务人履行义务的权利</w:t>
      </w:r>
    </w:p>
    <w:p w14:paraId="3AE65898">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47、</w:t>
      </w:r>
      <w:r>
        <w:rPr>
          <w:rFonts w:hint="eastAsia" w:ascii="宋体" w:hAnsi="宋体" w:eastAsia="宋体" w:cs="宋体"/>
          <w:i w:val="0"/>
          <w:caps w:val="0"/>
          <w:color w:val="333333"/>
          <w:spacing w:val="0"/>
          <w:sz w:val="21"/>
          <w:szCs w:val="21"/>
          <w:shd w:val="clear" w:fill="FFFFFF"/>
        </w:rPr>
        <w:t>王某拾得一条金项链，一天她戴着项链出门，被失主刘某认出，王某矢口否认，拒不归还。无奈之下，刘某只好向法院提起诉讼，人民法院应当按照（　　）处理。</w:t>
      </w:r>
    </w:p>
    <w:p w14:paraId="539CEA09">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A、不当得利之诉</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、侵权之诉</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、无因管理之诉</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、合同之诉</w:t>
      </w:r>
    </w:p>
    <w:p w14:paraId="0E47D38C">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48、</w:t>
      </w:r>
      <w:r>
        <w:rPr>
          <w:rFonts w:hint="eastAsia" w:ascii="宋体" w:hAnsi="宋体" w:eastAsia="宋体" w:cs="宋体"/>
          <w:i w:val="0"/>
          <w:caps w:val="0"/>
          <w:color w:val="333333"/>
          <w:spacing w:val="0"/>
          <w:sz w:val="21"/>
          <w:szCs w:val="21"/>
          <w:shd w:val="clear" w:fill="FFFFFF"/>
        </w:rPr>
        <w:t>人身权包括人格权和身份权，下列属于身份权的是（　　）。</w:t>
      </w:r>
    </w:p>
    <w:p w14:paraId="149C745B">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A、亲属权</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、健康权</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、荣誉权</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、姓名权</w:t>
      </w:r>
    </w:p>
    <w:p w14:paraId="72D62DE7">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49、</w:t>
      </w:r>
      <w:r>
        <w:rPr>
          <w:rFonts w:hint="eastAsia" w:ascii="宋体" w:hAnsi="宋体" w:eastAsia="宋体" w:cs="宋体"/>
          <w:i w:val="0"/>
          <w:caps w:val="0"/>
          <w:color w:val="333333"/>
          <w:spacing w:val="0"/>
          <w:sz w:val="21"/>
          <w:szCs w:val="21"/>
          <w:shd w:val="clear" w:fill="FFFFFF"/>
        </w:rPr>
        <w:t>王某在商场购物时，丢失手表一块，商场工作人员拾得后，即交给公安部门，王某未能在期限内前去认领，公安部门即依有关规定将手表交寄卖商店出售。张某从寄卖商店买得手表后，将其送给女友杜某。杜某在一次旅游中手表被一小偷偷去，小偷在路边将这块手表以很低的价格卖给下夜班回家路上的工人陈某。这块手表应归（　　）所有。</w:t>
      </w:r>
    </w:p>
    <w:p w14:paraId="67879EA0">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A、王某</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、张某</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、杜某</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、陈某</w:t>
      </w:r>
    </w:p>
    <w:p w14:paraId="2C00E67D">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50、</w:t>
      </w:r>
      <w:r>
        <w:rPr>
          <w:rFonts w:hint="eastAsia" w:ascii="宋体" w:hAnsi="宋体" w:eastAsia="宋体" w:cs="宋体"/>
          <w:i w:val="0"/>
          <w:caps w:val="0"/>
          <w:color w:val="333333"/>
          <w:spacing w:val="0"/>
          <w:sz w:val="21"/>
          <w:szCs w:val="21"/>
          <w:shd w:val="clear" w:fill="FFFFFF"/>
        </w:rPr>
        <w:t>根据《刑事诉讼法》第三条的规定，对刑事案件的侦查、拘留、执行逮捕、预审，由（　　）负责。</w:t>
      </w:r>
    </w:p>
    <w:p w14:paraId="338B005A">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A、人民法院</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、公安机关</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、人民检察院</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、人民政府</w:t>
      </w:r>
    </w:p>
    <w:p w14:paraId="38E537ED">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51、</w:t>
      </w:r>
      <w:r>
        <w:rPr>
          <w:rFonts w:hint="eastAsia" w:ascii="宋体" w:hAnsi="宋体" w:eastAsia="宋体" w:cs="宋体"/>
          <w:i w:val="0"/>
          <w:caps w:val="0"/>
          <w:color w:val="333333"/>
          <w:spacing w:val="0"/>
          <w:sz w:val="21"/>
          <w:szCs w:val="21"/>
          <w:shd w:val="clear" w:fill="FFFFFF"/>
        </w:rPr>
        <w:t>关于被害人在法庭审理中的诉讼权利，下列说法错误的是（　　）。</w:t>
      </w:r>
    </w:p>
    <w:p w14:paraId="3F24C1A6">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A、有权委托诉讼代理人</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、有权申请回避</w:t>
      </w:r>
      <w:r>
        <w:rPr>
          <w:rFonts w:hint="eastAsia" w:ascii="宋体" w:hAnsi="宋体" w:eastAsia="宋体" w:cs="宋体"/>
          <w:i w:val="0"/>
          <w:caps w:val="0"/>
          <w:color w:val="333333"/>
          <w:spacing w:val="0"/>
          <w:sz w:val="21"/>
          <w:szCs w:val="21"/>
          <w:lang w:eastAsia="zh-CN"/>
        </w:rPr>
        <w:t xml:space="preserve">    </w:t>
      </w:r>
    </w:p>
    <w:p w14:paraId="5A70EC47">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、无权参与刑事部分的法庭调查和辩论，只能参加连带部分的审理活动</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、对刑事判决部分不能提起上诉</w:t>
      </w:r>
    </w:p>
    <w:p w14:paraId="34FF730F">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52、</w:t>
      </w:r>
      <w:r>
        <w:rPr>
          <w:rFonts w:hint="eastAsia" w:ascii="宋体" w:hAnsi="宋体" w:eastAsia="宋体" w:cs="宋体"/>
          <w:i w:val="0"/>
          <w:caps w:val="0"/>
          <w:color w:val="333333"/>
          <w:spacing w:val="0"/>
          <w:sz w:val="21"/>
          <w:szCs w:val="21"/>
          <w:shd w:val="clear" w:fill="FFFFFF"/>
        </w:rPr>
        <w:t>《刑事诉讼法》14条规定，人民法院、人民检察院和公安机关应当保障犯罪嫌疑人、被告人和其他诉讼参与人依法享有的（　　）和其他诉讼权利。</w:t>
      </w:r>
    </w:p>
    <w:p w14:paraId="01237FE9">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A、辩护权</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、陈诉权</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、代理权</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、诉讼权</w:t>
      </w:r>
    </w:p>
    <w:p w14:paraId="49F2154A">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53、</w:t>
      </w:r>
      <w:r>
        <w:rPr>
          <w:rFonts w:hint="eastAsia" w:ascii="宋体" w:hAnsi="宋体" w:eastAsia="宋体" w:cs="宋体"/>
          <w:i w:val="0"/>
          <w:caps w:val="0"/>
          <w:color w:val="333333"/>
          <w:spacing w:val="0"/>
          <w:sz w:val="21"/>
          <w:szCs w:val="21"/>
          <w:shd w:val="clear" w:fill="FFFFFF"/>
        </w:rPr>
        <w:t>在刑事诉讼中，公安机关负责人的回避由（）决定。</w:t>
      </w:r>
    </w:p>
    <w:p w14:paraId="44583991">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A、上级公安机关</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、同级人大常委会</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、同级政法委员会</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、同级人民检察院检察委员会</w:t>
      </w:r>
    </w:p>
    <w:p w14:paraId="7DDFA02B">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54、</w:t>
      </w:r>
      <w:r>
        <w:rPr>
          <w:rFonts w:hint="eastAsia" w:ascii="宋体" w:hAnsi="宋体" w:eastAsia="宋体" w:cs="宋体"/>
          <w:i w:val="0"/>
          <w:caps w:val="0"/>
          <w:color w:val="333333"/>
          <w:spacing w:val="0"/>
          <w:sz w:val="21"/>
          <w:szCs w:val="21"/>
          <w:shd w:val="clear" w:fill="FFFFFF"/>
        </w:rPr>
        <w:t>秦某带着8岁的儿子买肉时，与摊主发生争执，继而互殴。秦某被摊主用刀背打击造成面部骨折，脑体受损。如该案进入刑事诉讼程序，秦某的儿子属于（　　）。</w:t>
      </w:r>
    </w:p>
    <w:p w14:paraId="7D105C65">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A、被害人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、证人</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、见证人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、既是被害人，又是证人</w:t>
      </w:r>
    </w:p>
    <w:p w14:paraId="6BBFAE52">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55、</w:t>
      </w:r>
      <w:r>
        <w:rPr>
          <w:rFonts w:hint="eastAsia" w:ascii="宋体" w:hAnsi="宋体" w:eastAsia="宋体" w:cs="宋体"/>
          <w:i w:val="0"/>
          <w:caps w:val="0"/>
          <w:color w:val="333333"/>
          <w:spacing w:val="0"/>
          <w:sz w:val="21"/>
          <w:szCs w:val="21"/>
          <w:shd w:val="clear" w:fill="FFFFFF"/>
        </w:rPr>
        <w:t>辩护律师乙在办理甲涉嫌抢夺一案中，了解到甲实施抢夺时携带凶器，但办案机关并未掌握这一事实。对于该事实，辩护律师乙（　　）。</w:t>
      </w:r>
    </w:p>
    <w:p w14:paraId="19AC0BA7">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A、应当告知公安机关</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、应当告知检查机关</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、应当告知人民法院</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、应当为被告人保守秘密</w:t>
      </w:r>
    </w:p>
    <w:p w14:paraId="4736640C">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56、</w:t>
      </w:r>
      <w:r>
        <w:rPr>
          <w:rFonts w:hint="eastAsia" w:ascii="宋体" w:hAnsi="宋体" w:eastAsia="宋体" w:cs="宋体"/>
          <w:i w:val="0"/>
          <w:caps w:val="0"/>
          <w:color w:val="333333"/>
          <w:spacing w:val="0"/>
          <w:sz w:val="21"/>
          <w:szCs w:val="21"/>
          <w:shd w:val="clear" w:fill="FFFFFF"/>
        </w:rPr>
        <w:t>确定地区侦查管辖的一般原则：刑事案件由（　　）的公安机关管辖。</w:t>
      </w:r>
    </w:p>
    <w:p w14:paraId="76C68297">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A、犯罪地</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、发案地</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、被害人居住地</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、犯罪嫌疑人居住地</w:t>
      </w:r>
    </w:p>
    <w:p w14:paraId="2078CD98">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57、</w:t>
      </w:r>
      <w:r>
        <w:rPr>
          <w:rFonts w:hint="eastAsia" w:ascii="宋体" w:hAnsi="宋体" w:eastAsia="宋体" w:cs="宋体"/>
          <w:i w:val="0"/>
          <w:caps w:val="0"/>
          <w:color w:val="333333"/>
          <w:spacing w:val="0"/>
          <w:sz w:val="21"/>
          <w:szCs w:val="21"/>
          <w:shd w:val="clear" w:fill="FFFFFF"/>
        </w:rPr>
        <w:t>根据《刑事诉讼法》的规定，人民法院、人民检察院和公安机关对犯罪嫌疑人、被告人取保候审最长不得超过（　　）个月，监视居住最长不得超过（　　）个月。</w:t>
      </w:r>
    </w:p>
    <w:p w14:paraId="294B38F0">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A、十一 六</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、十二 五</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、十二 六</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、十一 五</w:t>
      </w:r>
    </w:p>
    <w:p w14:paraId="55533863">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58、</w:t>
      </w:r>
      <w:r>
        <w:rPr>
          <w:rFonts w:hint="eastAsia" w:ascii="宋体" w:hAnsi="宋体" w:eastAsia="宋体" w:cs="宋体"/>
          <w:i w:val="0"/>
          <w:caps w:val="0"/>
          <w:color w:val="333333"/>
          <w:spacing w:val="0"/>
          <w:sz w:val="21"/>
          <w:szCs w:val="21"/>
          <w:shd w:val="clear" w:fill="FFFFFF"/>
        </w:rPr>
        <w:t>某案被害人有充分证据证明犯罪嫌疑人的犯罪行为，而当地公安机关却做出不立案的决定，被害人到当地人民检察院反映。对此，人民检察院应当（　　）。</w:t>
      </w:r>
    </w:p>
    <w:p w14:paraId="2CDB68D2">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A、自己立案</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、直接通知公安机关立案</w:t>
      </w:r>
      <w:r>
        <w:rPr>
          <w:rFonts w:hint="eastAsia" w:ascii="宋体" w:hAnsi="宋体" w:eastAsia="宋体" w:cs="宋体"/>
          <w:i w:val="0"/>
          <w:caps w:val="0"/>
          <w:color w:val="333333"/>
          <w:spacing w:val="0"/>
          <w:sz w:val="21"/>
          <w:szCs w:val="21"/>
          <w:lang w:eastAsia="zh-CN"/>
        </w:rPr>
        <w:t xml:space="preserve">    </w:t>
      </w:r>
    </w:p>
    <w:p w14:paraId="3E7E2E9D">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、说服被害人服从公安机关的决定</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、要求公安机关说明不立案的理由，如果认为理由不能成立的，应当通知公安机关立案</w:t>
      </w:r>
    </w:p>
    <w:p w14:paraId="45BBFADE">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59、</w:t>
      </w:r>
      <w:r>
        <w:rPr>
          <w:rFonts w:hint="eastAsia" w:ascii="宋体" w:hAnsi="宋体" w:eastAsia="宋体" w:cs="宋体"/>
          <w:i w:val="0"/>
          <w:caps w:val="0"/>
          <w:color w:val="333333"/>
          <w:spacing w:val="0"/>
          <w:sz w:val="21"/>
          <w:szCs w:val="21"/>
          <w:shd w:val="clear" w:fill="FFFFFF"/>
        </w:rPr>
        <w:t>刑事诉讼强制措施的适用对象是（　　）。</w:t>
      </w:r>
    </w:p>
    <w:p w14:paraId="149FA5A2">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A、自诉人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、犯罪嫌疑人、被告人</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、证人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、妨碍刑事诉讼无法顺利进行的诉讼参与人</w:t>
      </w:r>
    </w:p>
    <w:p w14:paraId="578E003E">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60、</w:t>
      </w:r>
      <w:r>
        <w:rPr>
          <w:rFonts w:hint="eastAsia" w:ascii="宋体" w:hAnsi="宋体" w:eastAsia="宋体" w:cs="宋体"/>
          <w:i w:val="0"/>
          <w:caps w:val="0"/>
          <w:color w:val="333333"/>
          <w:spacing w:val="0"/>
          <w:sz w:val="21"/>
          <w:szCs w:val="21"/>
          <w:shd w:val="clear" w:fill="FFFFFF"/>
        </w:rPr>
        <w:t>公安机关在一起盗窃案件现场收集到犯罪嫌疑人余某书写的一张字条，收缴了被盗电视剧录像带</w:t>
      </w:r>
      <w:r>
        <w:rPr>
          <w:rFonts w:hint="eastAsia" w:cs="宋体"/>
          <w:i w:val="0"/>
          <w:caps w:val="0"/>
          <w:color w:val="333333"/>
          <w:spacing w:val="0"/>
          <w:sz w:val="21"/>
          <w:szCs w:val="21"/>
          <w:shd w:val="clear" w:fill="FFFFFF"/>
          <w:lang w:eastAsia="zh-CN"/>
        </w:rPr>
        <w:t xml:space="preserve">    D</w:t>
      </w:r>
      <w:r>
        <w:rPr>
          <w:rFonts w:hint="eastAsia" w:ascii="宋体" w:hAnsi="宋体" w:eastAsia="宋体" w:cs="宋体"/>
          <w:i w:val="0"/>
          <w:caps w:val="0"/>
          <w:color w:val="333333"/>
          <w:spacing w:val="0"/>
          <w:sz w:val="21"/>
          <w:szCs w:val="21"/>
          <w:shd w:val="clear" w:fill="FFFFFF"/>
        </w:rPr>
        <w:t>VD光盘、书籍等，被盗者提供了被盗物品清单，下列选项正确的是（　　）。</w:t>
      </w:r>
    </w:p>
    <w:p w14:paraId="62E86DA0">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A、电视剧录像带和DVD光盘是物证</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、该字条是书证</w:t>
      </w:r>
      <w:r>
        <w:rPr>
          <w:rFonts w:hint="eastAsia" w:ascii="宋体" w:hAnsi="宋体" w:eastAsia="宋体" w:cs="宋体"/>
          <w:i w:val="0"/>
          <w:caps w:val="0"/>
          <w:color w:val="333333"/>
          <w:spacing w:val="0"/>
          <w:sz w:val="21"/>
          <w:szCs w:val="21"/>
          <w:lang w:eastAsia="zh-CN"/>
        </w:rPr>
        <w:t xml:space="preserve">    </w:t>
      </w:r>
    </w:p>
    <w:p w14:paraId="1D064BBE">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、收缴的被盗书籍是书证</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、被盗物品清单属于证人证言</w:t>
      </w:r>
    </w:p>
    <w:p w14:paraId="2B6DBB79">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61、</w:t>
      </w:r>
      <w:r>
        <w:rPr>
          <w:rFonts w:hint="eastAsia" w:ascii="宋体" w:hAnsi="宋体" w:eastAsia="宋体" w:cs="宋体"/>
          <w:i w:val="0"/>
          <w:caps w:val="0"/>
          <w:color w:val="333333"/>
          <w:spacing w:val="0"/>
          <w:sz w:val="21"/>
          <w:szCs w:val="21"/>
          <w:shd w:val="clear" w:fill="FFFFFF"/>
        </w:rPr>
        <w:t>我国刑事审判模式正处于由职权主义走向控辩式的改革过程中，2012年《刑事诉讼法》修改内容中，下列体现这一趋势的是（　　）。</w:t>
      </w:r>
    </w:p>
    <w:p w14:paraId="2081DCAA">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A、扩大刑事简易程序的适用范围</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、延长第一审程序的审理期限</w:t>
      </w:r>
    </w:p>
    <w:p w14:paraId="118BE492">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C、允许法院强制证人出庭作证</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、增设当事人和解的公诉案件诉讼程序</w:t>
      </w:r>
    </w:p>
    <w:p w14:paraId="3BCF988C">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62、</w:t>
      </w:r>
      <w:r>
        <w:rPr>
          <w:rFonts w:hint="eastAsia" w:ascii="宋体" w:hAnsi="宋体" w:eastAsia="宋体" w:cs="宋体"/>
          <w:i w:val="0"/>
          <w:caps w:val="0"/>
          <w:color w:val="333333"/>
          <w:spacing w:val="0"/>
          <w:sz w:val="21"/>
          <w:szCs w:val="21"/>
          <w:shd w:val="clear" w:fill="FFFFFF"/>
        </w:rPr>
        <w:t>某人涉嫌诈骗，被刑事拘留，公安机关提请人民检察院审查批捕，人民检察院经过审查决定批准逮捕，在批准逮捕决定书中对该人准称谓是（　　）。</w:t>
      </w:r>
    </w:p>
    <w:p w14:paraId="563AAD33">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A、犯罪嫌疑人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、被告人</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、罪犯</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、人犯</w:t>
      </w:r>
    </w:p>
    <w:p w14:paraId="778DB065">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63、</w:t>
      </w:r>
      <w:r>
        <w:rPr>
          <w:rFonts w:hint="eastAsia" w:ascii="宋体" w:hAnsi="宋体" w:eastAsia="宋体" w:cs="宋体"/>
          <w:i w:val="0"/>
          <w:caps w:val="0"/>
          <w:color w:val="333333"/>
          <w:spacing w:val="0"/>
          <w:sz w:val="21"/>
          <w:szCs w:val="21"/>
          <w:shd w:val="clear" w:fill="FFFFFF"/>
        </w:rPr>
        <w:t>侦查人员不用搜查证也可以进行搜查的情况是（　　）。</w:t>
      </w:r>
    </w:p>
    <w:p w14:paraId="1663DE1F">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A、勘验、检查</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、执行拘传</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、执行逮捕、拘留</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、执行逮捕、拘留且遇紧急情况</w:t>
      </w:r>
    </w:p>
    <w:p w14:paraId="17D993C5">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64、</w:t>
      </w:r>
      <w:r>
        <w:rPr>
          <w:rFonts w:hint="eastAsia" w:ascii="宋体" w:hAnsi="宋体" w:eastAsia="宋体" w:cs="宋体"/>
          <w:i w:val="0"/>
          <w:caps w:val="0"/>
          <w:color w:val="333333"/>
          <w:spacing w:val="0"/>
          <w:sz w:val="21"/>
          <w:szCs w:val="21"/>
          <w:shd w:val="clear" w:fill="FFFFFF"/>
        </w:rPr>
        <w:t>对人民法院而言，依法审判案件：（　　）。</w:t>
      </w:r>
    </w:p>
    <w:p w14:paraId="2B08222E">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A、只是一种权力</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、既是一种权力，也是一种职责与义务</w:t>
      </w:r>
      <w:r>
        <w:rPr>
          <w:rFonts w:hint="eastAsia" w:ascii="宋体" w:hAnsi="宋体" w:eastAsia="宋体" w:cs="宋体"/>
          <w:i w:val="0"/>
          <w:caps w:val="0"/>
          <w:color w:val="333333"/>
          <w:spacing w:val="0"/>
          <w:sz w:val="21"/>
          <w:szCs w:val="21"/>
          <w:lang w:eastAsia="zh-CN"/>
        </w:rPr>
        <w:t xml:space="preserve">    </w:t>
      </w:r>
    </w:p>
    <w:p w14:paraId="3EABE573">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、只是一种义务</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、是一种可以放弃，也可以行使的权力</w:t>
      </w:r>
    </w:p>
    <w:p w14:paraId="07FCAD86">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65、</w:t>
      </w:r>
      <w:r>
        <w:rPr>
          <w:rFonts w:hint="eastAsia" w:ascii="宋体" w:hAnsi="宋体" w:eastAsia="宋体" w:cs="宋体"/>
          <w:i w:val="0"/>
          <w:caps w:val="0"/>
          <w:color w:val="333333"/>
          <w:spacing w:val="0"/>
          <w:sz w:val="21"/>
          <w:szCs w:val="21"/>
          <w:shd w:val="clear" w:fill="FFFFFF"/>
        </w:rPr>
        <w:t>公安机关在侦查国家机关工作人员甲的盗窃犯罪事实时，发现他还涉嫌受贿，则下列正确的是（　　）。</w:t>
      </w:r>
    </w:p>
    <w:p w14:paraId="01B47EC0">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A、由公安机关对全案进行侦查</w:t>
      </w:r>
    </w:p>
    <w:p w14:paraId="191BD4C9">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B、由人民检察院对全案进行侦查</w:t>
      </w:r>
    </w:p>
    <w:p w14:paraId="7C6ECE33">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C、由公安机关对受贿案件移送人民检察院</w:t>
      </w:r>
    </w:p>
    <w:p w14:paraId="2993BED7">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D、即使盗窃罪是主罪，因涉及贪污贿赂，也应由人民检察院侦查为主，公安机关予以配合</w:t>
      </w:r>
    </w:p>
    <w:p w14:paraId="6E3A358A">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66、</w:t>
      </w:r>
      <w:r>
        <w:rPr>
          <w:rFonts w:hint="eastAsia" w:ascii="宋体" w:hAnsi="宋体" w:eastAsia="宋体" w:cs="宋体"/>
          <w:i w:val="0"/>
          <w:caps w:val="0"/>
          <w:color w:val="333333"/>
          <w:spacing w:val="0"/>
          <w:sz w:val="21"/>
          <w:szCs w:val="21"/>
          <w:shd w:val="clear" w:fill="FFFFFF"/>
        </w:rPr>
        <w:t>某甲户籍地为某市A区，经常居住地为某市B区，一日夜里，在C区盗窃大量人民币，将所盗款藏匿在某市D区，关于本案应由哪个人民法院管辖，下列正确的是（　　）。</w:t>
      </w:r>
    </w:p>
    <w:p w14:paraId="447F2179">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A、某市A区人民法院</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、某市B区人民法院</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、某市C区人民法院</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、某市D区人民法院</w:t>
      </w:r>
    </w:p>
    <w:p w14:paraId="1E764F3E">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67、</w:t>
      </w:r>
      <w:r>
        <w:rPr>
          <w:rFonts w:hint="eastAsia" w:ascii="宋体" w:hAnsi="宋体" w:eastAsia="宋体" w:cs="宋体"/>
          <w:i w:val="0"/>
          <w:caps w:val="0"/>
          <w:color w:val="333333"/>
          <w:spacing w:val="0"/>
          <w:sz w:val="21"/>
          <w:szCs w:val="21"/>
          <w:shd w:val="clear" w:fill="FFFFFF"/>
        </w:rPr>
        <w:t>关于人民法院在刑事诉讼中适用拘传，下列不正确的是（　　）。</w:t>
      </w:r>
    </w:p>
    <w:p w14:paraId="4FF7871D">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A、对经依法传唤拒不到庭的被告人才能适用拘传</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、拘传被告人由司法警察执行，执行人员不得少于二人</w:t>
      </w:r>
    </w:p>
    <w:p w14:paraId="6A473964">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C、审判人员应在拘传的12小时内讯问完毕</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、拘传被告人，应当出示拘传票</w:t>
      </w:r>
    </w:p>
    <w:p w14:paraId="4198CCBD">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68、</w:t>
      </w:r>
      <w:r>
        <w:rPr>
          <w:rFonts w:hint="eastAsia" w:ascii="宋体" w:hAnsi="宋体" w:eastAsia="宋体" w:cs="宋体"/>
          <w:i w:val="0"/>
          <w:caps w:val="0"/>
          <w:color w:val="333333"/>
          <w:spacing w:val="0"/>
          <w:sz w:val="21"/>
          <w:szCs w:val="21"/>
          <w:shd w:val="clear" w:fill="FFFFFF"/>
        </w:rPr>
        <w:t>《刑事诉讼法》规定，凡需要提起公诉的案件，一律由（　　）审查决定。</w:t>
      </w:r>
    </w:p>
    <w:p w14:paraId="38575BE0">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A、公安机关</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、人民法院</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、人民检察院</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、仲裁机构</w:t>
      </w:r>
    </w:p>
    <w:p w14:paraId="16056653">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69、</w:t>
      </w:r>
      <w:r>
        <w:rPr>
          <w:rFonts w:hint="eastAsia" w:ascii="宋体" w:hAnsi="宋体" w:eastAsia="宋体" w:cs="宋体"/>
          <w:i w:val="0"/>
          <w:caps w:val="0"/>
          <w:color w:val="333333"/>
          <w:spacing w:val="0"/>
          <w:sz w:val="21"/>
          <w:szCs w:val="21"/>
          <w:shd w:val="clear" w:fill="FFFFFF"/>
        </w:rPr>
        <w:t>在侦查阶段犯罪嫌疑人聘请的律师有权（　　）。</w:t>
      </w:r>
    </w:p>
    <w:p w14:paraId="5BCD5BE3">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A、查阅、摘抄、复制与案件有关的材料</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、向证人收集证据</w:t>
      </w:r>
    </w:p>
    <w:p w14:paraId="2833E87C">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C、了解犯罪嫌疑人涉嫌的罪名</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、向侦查人员了解侦查情况</w:t>
      </w:r>
    </w:p>
    <w:p w14:paraId="471FD0B0">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70、</w:t>
      </w:r>
      <w:r>
        <w:rPr>
          <w:rFonts w:hint="eastAsia" w:ascii="宋体" w:hAnsi="宋体" w:eastAsia="宋体" w:cs="宋体"/>
          <w:i w:val="0"/>
          <w:caps w:val="0"/>
          <w:color w:val="333333"/>
          <w:spacing w:val="0"/>
          <w:sz w:val="21"/>
          <w:szCs w:val="21"/>
          <w:shd w:val="clear" w:fill="FFFFFF"/>
        </w:rPr>
        <w:t>下列属于《人民警察法》立法宗旨的是（　　）。</w:t>
      </w:r>
    </w:p>
    <w:p w14:paraId="7F906C74">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A、保护人民警察人身安全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、保障人民警察依法行使职权</w:t>
      </w:r>
    </w:p>
    <w:p w14:paraId="4057C603">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C、保护人民警察合法权益</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、保障人民警察平等竞争</w:t>
      </w:r>
    </w:p>
    <w:p w14:paraId="342AA5F2">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71、</w:t>
      </w:r>
      <w:r>
        <w:rPr>
          <w:rFonts w:hint="eastAsia" w:ascii="宋体" w:hAnsi="宋体" w:eastAsia="宋体" w:cs="宋体"/>
          <w:i w:val="0"/>
          <w:caps w:val="0"/>
          <w:color w:val="333333"/>
          <w:spacing w:val="0"/>
          <w:sz w:val="21"/>
          <w:szCs w:val="21"/>
          <w:shd w:val="clear" w:fill="FFFFFF"/>
        </w:rPr>
        <w:t>根据《人民警察法》规定，公安机关的人民警察对严重危害社会治安秩序或者威胁（　　）的人员，可以强行带离现场，依法予以拘留或者采取法律规定的其他措施。</w:t>
      </w:r>
    </w:p>
    <w:p w14:paraId="7A21A7BD">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A、国家安全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、公私财产安全</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、他人人身安全</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、公共安全</w:t>
      </w:r>
    </w:p>
    <w:p w14:paraId="6D0486C1">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72、</w:t>
      </w:r>
      <w:r>
        <w:rPr>
          <w:rFonts w:hint="eastAsia" w:ascii="宋体" w:hAnsi="宋体" w:eastAsia="宋体" w:cs="宋体"/>
          <w:i w:val="0"/>
          <w:caps w:val="0"/>
          <w:color w:val="333333"/>
          <w:spacing w:val="0"/>
          <w:sz w:val="21"/>
          <w:szCs w:val="21"/>
          <w:shd w:val="clear" w:fill="FFFFFF"/>
        </w:rPr>
        <w:t>根据《人民警察法》规定，人民警察遇到公民人身、财产安全受到侵犯或处于其他危险情形，应当立即（　　）。</w:t>
      </w:r>
    </w:p>
    <w:p w14:paraId="10E682BA">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A、救助</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、帮助</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、查处</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、报案</w:t>
      </w:r>
    </w:p>
    <w:p w14:paraId="34950A2B">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73、</w:t>
      </w:r>
      <w:r>
        <w:rPr>
          <w:rFonts w:hint="eastAsia" w:ascii="宋体" w:hAnsi="宋体" w:eastAsia="宋体" w:cs="宋体"/>
          <w:i w:val="0"/>
          <w:caps w:val="0"/>
          <w:color w:val="333333"/>
          <w:spacing w:val="0"/>
          <w:sz w:val="21"/>
          <w:szCs w:val="21"/>
          <w:shd w:val="clear" w:fill="FFFFFF"/>
        </w:rPr>
        <w:t>下列不得担任人民警察的情形是（　　）。</w:t>
      </w:r>
    </w:p>
    <w:p w14:paraId="46806DB3">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A、曾被单位辞退的</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、曾被劳动教育的</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、曾被治安拘留的</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、曾被开除公职的</w:t>
      </w:r>
    </w:p>
    <w:p w14:paraId="5A4DE797">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74、</w:t>
      </w:r>
      <w:r>
        <w:rPr>
          <w:rFonts w:hint="eastAsia" w:ascii="宋体" w:hAnsi="宋体" w:eastAsia="宋体" w:cs="宋体"/>
          <w:i w:val="0"/>
          <w:caps w:val="0"/>
          <w:color w:val="333333"/>
          <w:spacing w:val="0"/>
          <w:sz w:val="21"/>
          <w:szCs w:val="21"/>
          <w:shd w:val="clear" w:fill="FFFFFF"/>
        </w:rPr>
        <w:t>人民警察执行职务，必须自觉地接受社会和公民的监督，人民警察机关涉及与公众利益直接有关的规定，应当（　　）。</w:t>
      </w:r>
    </w:p>
    <w:p w14:paraId="417BC918">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A、向上级机关备案</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、向同级人民政府报告</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、向公众公布</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、向上级机关备案并向同级人民政府报告</w:t>
      </w:r>
    </w:p>
    <w:p w14:paraId="5D246B70">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75、</w:t>
      </w:r>
      <w:r>
        <w:rPr>
          <w:rFonts w:hint="eastAsia" w:ascii="宋体" w:hAnsi="宋体" w:eastAsia="宋体" w:cs="宋体"/>
          <w:i w:val="0"/>
          <w:caps w:val="0"/>
          <w:color w:val="333333"/>
          <w:spacing w:val="0"/>
          <w:sz w:val="21"/>
          <w:szCs w:val="21"/>
          <w:shd w:val="clear" w:fill="FFFFFF"/>
        </w:rPr>
        <w:t>增强公民法制观念，推进法治社会建设，使人民群众拥护法律，需要健全普法宣传教育机制。某市下列做法没有体现这一要求的是（　　）。</w:t>
      </w:r>
    </w:p>
    <w:p w14:paraId="600C93AD">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A、通过《法在身边》电视节目、微信公众号等平台开展以案释法，进行普法教育</w:t>
      </w:r>
    </w:p>
    <w:p w14:paraId="32AD489B">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B、印发法制宣传教育工作责任表，把普法工作全部委托给人民团体</w:t>
      </w:r>
    </w:p>
    <w:p w14:paraId="4070CA26">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C、通过举办法治讲座、警示教育报告会等方式促进领导干部带头学法、模范守法</w:t>
      </w:r>
    </w:p>
    <w:p w14:paraId="6029ED31">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D、在暑期组织“预防未成年人违法犯罪模拟法庭巡演”，向青少年宣传《未成年人保护法》</w:t>
      </w:r>
    </w:p>
    <w:p w14:paraId="4477EB94">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76、</w:t>
      </w:r>
      <w:r>
        <w:rPr>
          <w:rFonts w:hint="eastAsia" w:ascii="宋体" w:hAnsi="宋体" w:eastAsia="宋体" w:cs="宋体"/>
          <w:i w:val="0"/>
          <w:caps w:val="0"/>
          <w:color w:val="333333"/>
          <w:spacing w:val="0"/>
          <w:sz w:val="21"/>
          <w:szCs w:val="21"/>
          <w:shd w:val="clear" w:fill="FFFFFF"/>
        </w:rPr>
        <w:t>建设法治政府必然要求建立权责统一、权威高效的依法行政体制。关于建设法治政府，下列正确的是（　　）。</w:t>
      </w:r>
    </w:p>
    <w:p w14:paraId="239D0587">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A、明确各级政府权力配置的着力点，强化市县政府宏观管理职责</w:t>
      </w:r>
    </w:p>
    <w:p w14:paraId="7709229B">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B、明确地方事务必要时可以适当牺牲其他地区利益</w:t>
      </w:r>
    </w:p>
    <w:p w14:paraId="6D4BF2EA">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C、政法权力清单制度是促进全面履行政府职能、厘清权责、提高效率的有效制度</w:t>
      </w:r>
    </w:p>
    <w:p w14:paraId="4EA2BDBD">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D、推行政府法律顾问制度的主要目的是帮助行政机关摆脱具体行政事务，加强宏观管理</w:t>
      </w:r>
    </w:p>
    <w:p w14:paraId="600BC3C9">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77、</w:t>
      </w:r>
      <w:r>
        <w:rPr>
          <w:rFonts w:hint="eastAsia" w:ascii="宋体" w:hAnsi="宋体" w:eastAsia="宋体" w:cs="宋体"/>
          <w:i w:val="0"/>
          <w:caps w:val="0"/>
          <w:color w:val="333333"/>
          <w:spacing w:val="0"/>
          <w:sz w:val="21"/>
          <w:szCs w:val="21"/>
          <w:shd w:val="clear" w:fill="FFFFFF"/>
        </w:rPr>
        <w:t>下列对我国政法机关性质描述不正确的是（　　）。</w:t>
      </w:r>
    </w:p>
    <w:p w14:paraId="57ABBB55">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A、人民民主专政的重要工具</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、国家武装性质力量</w:t>
      </w:r>
      <w:r>
        <w:rPr>
          <w:rFonts w:hint="eastAsia" w:ascii="宋体" w:hAnsi="宋体" w:eastAsia="宋体" w:cs="宋体"/>
          <w:i w:val="0"/>
          <w:caps w:val="0"/>
          <w:color w:val="333333"/>
          <w:spacing w:val="0"/>
          <w:sz w:val="21"/>
          <w:szCs w:val="21"/>
          <w:lang w:eastAsia="zh-CN"/>
        </w:rPr>
        <w:t xml:space="preserve">    </w:t>
      </w:r>
    </w:p>
    <w:p w14:paraId="6054A56E">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、国家机器重要组成部分</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、党领导下的国家行政机关，审判机关，法律监督机关，司法机关等的合成</w:t>
      </w:r>
    </w:p>
    <w:p w14:paraId="6AFEDF99">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78、</w:t>
      </w:r>
      <w:r>
        <w:rPr>
          <w:rFonts w:hint="eastAsia" w:ascii="宋体" w:hAnsi="宋体" w:eastAsia="宋体" w:cs="宋体"/>
          <w:i w:val="0"/>
          <w:caps w:val="0"/>
          <w:color w:val="333333"/>
          <w:spacing w:val="0"/>
          <w:sz w:val="21"/>
          <w:szCs w:val="21"/>
          <w:shd w:val="clear" w:fill="FFFFFF"/>
        </w:rPr>
        <w:t>下列属于公安机关紧急状态处置权的是（　　）。</w:t>
      </w:r>
    </w:p>
    <w:p w14:paraId="6602EDDF">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A、发布通缉令</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、强制隔离特定的人</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、紧急征用权</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、执行管制权</w:t>
      </w:r>
    </w:p>
    <w:p w14:paraId="759219BC">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79、</w:t>
      </w:r>
      <w:r>
        <w:rPr>
          <w:rFonts w:hint="eastAsia" w:ascii="宋体" w:hAnsi="宋体" w:eastAsia="宋体" w:cs="宋体"/>
          <w:i w:val="0"/>
          <w:caps w:val="0"/>
          <w:color w:val="333333"/>
          <w:spacing w:val="0"/>
          <w:sz w:val="21"/>
          <w:szCs w:val="21"/>
          <w:shd w:val="clear" w:fill="FFFFFF"/>
        </w:rPr>
        <w:t>下列不属于我国人民检察院基本任务的是（　　）。</w:t>
      </w:r>
    </w:p>
    <w:p w14:paraId="047EFE49">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A、追诉危害国家安全和公共安全的刑事犯罪分子</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、追诉破坏社会主义市场经济秩序的各种犯罪分子</w:t>
      </w:r>
    </w:p>
    <w:p w14:paraId="6AFA3AEE">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C、追诉侵犯公民人身自由财产安全的各种犯罪分子</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、预防侦查各种违法犯罪活动</w:t>
      </w:r>
    </w:p>
    <w:p w14:paraId="76CC7F3C">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80、</w:t>
      </w:r>
      <w:r>
        <w:rPr>
          <w:rFonts w:hint="eastAsia" w:ascii="宋体" w:hAnsi="宋体" w:eastAsia="宋体" w:cs="宋体"/>
          <w:i w:val="0"/>
          <w:caps w:val="0"/>
          <w:color w:val="333333"/>
          <w:spacing w:val="0"/>
          <w:sz w:val="21"/>
          <w:szCs w:val="21"/>
          <w:shd w:val="clear" w:fill="FFFFFF"/>
        </w:rPr>
        <w:t>特种防暴枪属于（　　）。</w:t>
      </w:r>
    </w:p>
    <w:p w14:paraId="10363035">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A、武器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、驱逐性警械</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、监狱戒具</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、约束性警械</w:t>
      </w:r>
    </w:p>
    <w:p w14:paraId="326141B9">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81、</w:t>
      </w:r>
      <w:r>
        <w:rPr>
          <w:rFonts w:hint="eastAsia" w:ascii="宋体" w:hAnsi="宋体" w:eastAsia="宋体" w:cs="宋体"/>
          <w:i w:val="0"/>
          <w:caps w:val="0"/>
          <w:color w:val="333333"/>
          <w:spacing w:val="0"/>
          <w:sz w:val="21"/>
          <w:szCs w:val="21"/>
          <w:shd w:val="clear" w:fill="FFFFFF"/>
        </w:rPr>
        <w:t>关于警察的本质，下列说法正确的是（　　）。</w:t>
      </w:r>
    </w:p>
    <w:p w14:paraId="037B104C">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A、世界各国警察在本质上是共同的</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、世界各国警察本质上是不同的</w:t>
      </w:r>
    </w:p>
    <w:p w14:paraId="0BB48E05">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C、世界各国警察在本质上既有相同点，也有不同点</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、世界各国警察在本质上没有可比性</w:t>
      </w:r>
    </w:p>
    <w:p w14:paraId="4847B726">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82、</w:t>
      </w:r>
      <w:r>
        <w:rPr>
          <w:rFonts w:hint="eastAsia" w:ascii="宋体" w:hAnsi="宋体" w:eastAsia="宋体" w:cs="宋体"/>
          <w:i w:val="0"/>
          <w:caps w:val="0"/>
          <w:color w:val="333333"/>
          <w:spacing w:val="0"/>
          <w:sz w:val="21"/>
          <w:szCs w:val="21"/>
          <w:shd w:val="clear" w:fill="FFFFFF"/>
        </w:rPr>
        <w:t>监狱人民警察的社会作用主要表现为（　　）。</w:t>
      </w:r>
    </w:p>
    <w:p w14:paraId="76AFFBE6">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A、对罪犯的惩罚和改造作用</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、对社会主义精神文明和物质文明建设的保障的促进作用</w:t>
      </w:r>
    </w:p>
    <w:p w14:paraId="24A04F65">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C、执行刑罚实现刑罚目的的作用</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、对国家安全和政权的维护和巩固作用</w:t>
      </w:r>
    </w:p>
    <w:p w14:paraId="56883025">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83、</w:t>
      </w:r>
      <w:r>
        <w:rPr>
          <w:rFonts w:hint="eastAsia" w:ascii="宋体" w:hAnsi="宋体" w:eastAsia="宋体" w:cs="宋体"/>
          <w:i w:val="0"/>
          <w:caps w:val="0"/>
          <w:color w:val="333333"/>
          <w:spacing w:val="0"/>
          <w:sz w:val="21"/>
          <w:szCs w:val="21"/>
          <w:shd w:val="clear" w:fill="FFFFFF"/>
        </w:rPr>
        <w:t>人民警察使用武器后，人民警察所属机关应当及时进行调查，并及时通知（　　），通知受伤人员家属或者所在单位。</w:t>
      </w:r>
    </w:p>
    <w:p w14:paraId="2A723257">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A、当地人民检察院</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、上级人民检察院</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、当地人民法院</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、上级人民法院</w:t>
      </w:r>
    </w:p>
    <w:p w14:paraId="58483666">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84、</w:t>
      </w:r>
      <w:r>
        <w:rPr>
          <w:rFonts w:hint="eastAsia" w:ascii="宋体" w:hAnsi="宋体" w:eastAsia="宋体" w:cs="宋体"/>
          <w:i w:val="0"/>
          <w:caps w:val="0"/>
          <w:color w:val="333333"/>
          <w:spacing w:val="0"/>
          <w:sz w:val="21"/>
          <w:szCs w:val="21"/>
          <w:shd w:val="clear" w:fill="FFFFFF"/>
        </w:rPr>
        <w:t>李某因嗜毒杀人被判入狱，在监狱中，监狱人民警察对其执行刑罚，使他与社会相隔离，不仅切断了赌博对他的刺激，而且也使他失去了在社会上继续违法犯罪的条件，这体现了刑罚（　　）。</w:t>
      </w:r>
    </w:p>
    <w:p w14:paraId="1031CAF0">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A、一般预防目的</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、社会作用</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、特殊预防目的</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、功能特殊性</w:t>
      </w:r>
    </w:p>
    <w:p w14:paraId="01B90929">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85、</w:t>
      </w:r>
      <w:r>
        <w:rPr>
          <w:rFonts w:hint="eastAsia" w:ascii="宋体" w:hAnsi="宋体" w:eastAsia="宋体" w:cs="宋体"/>
          <w:i w:val="0"/>
          <w:caps w:val="0"/>
          <w:color w:val="333333"/>
          <w:spacing w:val="0"/>
          <w:sz w:val="21"/>
          <w:szCs w:val="21"/>
          <w:shd w:val="clear" w:fill="FFFFFF"/>
        </w:rPr>
        <w:t>外籍犯所属国驻华使、领馆要求会见的，须向我国（　　）或省、自治区、直辖市外事管理部门提出。</w:t>
      </w:r>
    </w:p>
    <w:p w14:paraId="43A61516">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A、司法部监狱管理局</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、外交部</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、服刑地监狱管理局</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、司法部外事局</w:t>
      </w:r>
    </w:p>
    <w:p w14:paraId="6C30AA75">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86、</w:t>
      </w:r>
      <w:r>
        <w:rPr>
          <w:rFonts w:hint="eastAsia" w:ascii="宋体" w:hAnsi="宋体" w:eastAsia="宋体" w:cs="宋体"/>
          <w:i w:val="0"/>
          <w:caps w:val="0"/>
          <w:color w:val="333333"/>
          <w:spacing w:val="0"/>
          <w:sz w:val="21"/>
          <w:szCs w:val="21"/>
          <w:shd w:val="clear" w:fill="FFFFFF"/>
        </w:rPr>
        <w:t>人民法院司法警察在法官的指令下履行职责，其职责不包括（　　）。</w:t>
      </w:r>
    </w:p>
    <w:p w14:paraId="7007F68D">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A、警卫法庭，维护审判秩序</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、值庭时负责传送证人，鉴定人，传递证据材料</w:t>
      </w:r>
      <w:r>
        <w:rPr>
          <w:rFonts w:hint="eastAsia" w:ascii="宋体" w:hAnsi="宋体" w:eastAsia="宋体" w:cs="宋体"/>
          <w:i w:val="0"/>
          <w:caps w:val="0"/>
          <w:color w:val="333333"/>
          <w:spacing w:val="0"/>
          <w:sz w:val="21"/>
          <w:szCs w:val="21"/>
          <w:lang w:eastAsia="zh-CN"/>
        </w:rPr>
        <w:t xml:space="preserve">   </w:t>
      </w:r>
    </w:p>
    <w:p w14:paraId="3E459449">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、执行死刑</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、执行相传和协助执行其他强制措施</w:t>
      </w:r>
    </w:p>
    <w:p w14:paraId="24F53EC5">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87、</w:t>
      </w:r>
      <w:r>
        <w:rPr>
          <w:rFonts w:hint="eastAsia" w:ascii="宋体" w:hAnsi="宋体" w:eastAsia="宋体" w:cs="宋体"/>
          <w:i w:val="0"/>
          <w:caps w:val="0"/>
          <w:color w:val="333333"/>
          <w:spacing w:val="0"/>
          <w:sz w:val="21"/>
          <w:szCs w:val="21"/>
          <w:shd w:val="clear" w:fill="FFFFFF"/>
        </w:rPr>
        <w:t>在紧急排险中需拆除的建筑物、毁坏的其他设施的所有者，必须无条件服从（　　）的指挥，履行拆除的义务。</w:t>
      </w:r>
    </w:p>
    <w:p w14:paraId="57639407">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A、公安机关上级领导</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、公安机关本级领导</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、公安机关现场最高领导</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、公安机关现场指挥员</w:t>
      </w:r>
    </w:p>
    <w:p w14:paraId="0B593151">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88、</w:t>
      </w:r>
      <w:r>
        <w:rPr>
          <w:rFonts w:hint="eastAsia" w:ascii="宋体" w:hAnsi="宋体" w:eastAsia="宋体" w:cs="宋体"/>
          <w:i w:val="0"/>
          <w:caps w:val="0"/>
          <w:color w:val="333333"/>
          <w:spacing w:val="0"/>
          <w:sz w:val="21"/>
          <w:szCs w:val="21"/>
          <w:shd w:val="clear" w:fill="FFFFFF"/>
        </w:rPr>
        <w:t>民警违反“五条禁令”的对所在单位直接领导、主要领导予以（　　）；民警违反规定使用枪支致使人死亡，或者持枪犯罪，对所在单位直接领导，主要领导予以（　　）；行为恶劣，后果严重的，上一级单位分管领导，主要领导（　　）或者予以撤职。</w:t>
      </w:r>
    </w:p>
    <w:p w14:paraId="21116F52">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A、纪律处分/撤职/引咎辞职</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、警告/严重警告/行政记过</w:t>
      </w:r>
      <w:r>
        <w:rPr>
          <w:rFonts w:hint="eastAsia" w:ascii="宋体" w:hAnsi="宋体" w:eastAsia="宋体" w:cs="宋体"/>
          <w:i w:val="0"/>
          <w:caps w:val="0"/>
          <w:color w:val="333333"/>
          <w:spacing w:val="0"/>
          <w:sz w:val="21"/>
          <w:szCs w:val="21"/>
          <w:lang w:eastAsia="zh-CN"/>
        </w:rPr>
        <w:t xml:space="preserve">    </w:t>
      </w:r>
    </w:p>
    <w:p w14:paraId="680B1783">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、纪律处分/引咎辞职/行政记过</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、严重警告/撤职/纪律处分</w:t>
      </w:r>
    </w:p>
    <w:p w14:paraId="5129A4A5">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89、</w:t>
      </w:r>
      <w:r>
        <w:rPr>
          <w:rFonts w:hint="eastAsia" w:ascii="宋体" w:hAnsi="宋体" w:eastAsia="宋体" w:cs="宋体"/>
          <w:i w:val="0"/>
          <w:caps w:val="0"/>
          <w:color w:val="333333"/>
          <w:spacing w:val="0"/>
          <w:sz w:val="21"/>
          <w:szCs w:val="21"/>
          <w:shd w:val="clear" w:fill="FFFFFF"/>
        </w:rPr>
        <w:t>人民警察警衔下设（　　）。</w:t>
      </w:r>
    </w:p>
    <w:p w14:paraId="3A3AB40C">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A、五等十二级</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、五等十三级</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、四等十二级</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、四等十三级</w:t>
      </w:r>
    </w:p>
    <w:p w14:paraId="35ACD65E">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90、</w:t>
      </w:r>
      <w:r>
        <w:rPr>
          <w:rFonts w:hint="eastAsia" w:ascii="宋体" w:hAnsi="宋体" w:eastAsia="宋体" w:cs="宋体"/>
          <w:i w:val="0"/>
          <w:caps w:val="0"/>
          <w:color w:val="333333"/>
          <w:spacing w:val="0"/>
          <w:sz w:val="21"/>
          <w:szCs w:val="21"/>
          <w:shd w:val="clear" w:fill="FFFFFF"/>
        </w:rPr>
        <w:t>职务序列的建立，应当以管理规格、管理规模、管理难度为依据，公安民警职务将设置为（　　）三个序列。</w:t>
      </w:r>
    </w:p>
    <w:p w14:paraId="176B6419">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A、领导职务/执行职务/专业技术职务</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、领导职务/非执行职务/专业技术职务</w:t>
      </w:r>
    </w:p>
    <w:p w14:paraId="51B396D7">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C、领导职务/管理职务/专业技术职务</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、领导职务/参谋职务/专业技术职务</w:t>
      </w:r>
    </w:p>
    <w:p w14:paraId="25E936FD">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91、</w:t>
      </w:r>
      <w:r>
        <w:rPr>
          <w:rFonts w:hint="eastAsia" w:ascii="宋体" w:hAnsi="宋体" w:eastAsia="宋体" w:cs="宋体"/>
          <w:i w:val="0"/>
          <w:caps w:val="0"/>
          <w:color w:val="333333"/>
          <w:spacing w:val="0"/>
          <w:sz w:val="21"/>
          <w:szCs w:val="21"/>
          <w:shd w:val="clear" w:fill="FFFFFF"/>
        </w:rPr>
        <w:t>人民警察不得从事的行为是（　　）。</w:t>
      </w:r>
    </w:p>
    <w:p w14:paraId="04862B82">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A、依法搜查他人身体、物品、住所或者场所</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、殴打他人或者唆使他人打人</w:t>
      </w:r>
    </w:p>
    <w:p w14:paraId="4F6FB228">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C、参加公益劳动</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、依法剥夺他人人身自由</w:t>
      </w:r>
    </w:p>
    <w:p w14:paraId="62A73EC9">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92、</w:t>
      </w:r>
      <w:r>
        <w:rPr>
          <w:rFonts w:hint="eastAsia" w:ascii="宋体" w:hAnsi="宋体" w:eastAsia="宋体" w:cs="宋体"/>
          <w:i w:val="0"/>
          <w:caps w:val="0"/>
          <w:color w:val="333333"/>
          <w:spacing w:val="0"/>
          <w:sz w:val="21"/>
          <w:szCs w:val="21"/>
          <w:shd w:val="clear" w:fill="FFFFFF"/>
        </w:rPr>
        <w:t>当警衔高的人民警察在职务上隶属于警衔低的人民警察时，（　　）的为上级。</w:t>
      </w:r>
    </w:p>
    <w:p w14:paraId="029CCC2A">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A、警衔高</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、工作年限长</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、担任现职时间长</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、职务高</w:t>
      </w:r>
    </w:p>
    <w:p w14:paraId="618070F1">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93、</w:t>
      </w:r>
      <w:r>
        <w:rPr>
          <w:rFonts w:hint="eastAsia" w:ascii="宋体" w:hAnsi="宋体" w:eastAsia="宋体" w:cs="宋体"/>
          <w:i w:val="0"/>
          <w:caps w:val="0"/>
          <w:color w:val="333333"/>
          <w:spacing w:val="0"/>
          <w:sz w:val="21"/>
          <w:szCs w:val="21"/>
          <w:shd w:val="clear" w:fill="FFFFFF"/>
        </w:rPr>
        <w:t>执法部门在执法监督过程中执法，对公安机关及其民警在执法中的过失造成执法错误，依《公安机关人民警察执法过错责任追究规定》追究（　　）。</w:t>
      </w:r>
    </w:p>
    <w:p w14:paraId="5F9E536D">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A、公安机关直接领导人的责任</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、公安机关直接责任人的责任</w:t>
      </w:r>
    </w:p>
    <w:p w14:paraId="5981DC9A">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C、执法过错责任</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、公安赔偿责任</w:t>
      </w:r>
    </w:p>
    <w:p w14:paraId="479DE8F0">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94、</w:t>
      </w:r>
      <w:r>
        <w:rPr>
          <w:rFonts w:hint="eastAsia" w:ascii="宋体" w:hAnsi="宋体" w:eastAsia="宋体" w:cs="宋体"/>
          <w:i w:val="0"/>
          <w:caps w:val="0"/>
          <w:color w:val="333333"/>
          <w:spacing w:val="0"/>
          <w:sz w:val="21"/>
          <w:szCs w:val="21"/>
          <w:shd w:val="clear" w:fill="FFFFFF"/>
        </w:rPr>
        <w:t>根据《国家赔偿法》的规定，（　　）国家不承担赔偿责任。</w:t>
      </w:r>
    </w:p>
    <w:p w14:paraId="3335A992">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A、对有犯罪或者有事实证明有重大嫌疑人错误拘留的</w:t>
      </w:r>
    </w:p>
    <w:p w14:paraId="583909DD">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B、刑讯逼供、殴打暴力或者唆使他人以暴力行为造成公民身体伤害或者死亡的</w:t>
      </w:r>
    </w:p>
    <w:p w14:paraId="0D0F15E8">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C、违法使用武器、警械造成公民身体伤害或者死亡的</w:t>
      </w:r>
    </w:p>
    <w:p w14:paraId="6A1023C9">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D、因公民自残、故意行为造成的</w:t>
      </w:r>
    </w:p>
    <w:p w14:paraId="585FEF22">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95、</w:t>
      </w:r>
      <w:r>
        <w:rPr>
          <w:rFonts w:hint="eastAsia" w:ascii="宋体" w:hAnsi="宋体" w:eastAsia="宋体" w:cs="宋体"/>
          <w:i w:val="0"/>
          <w:caps w:val="0"/>
          <w:color w:val="333333"/>
          <w:spacing w:val="0"/>
          <w:sz w:val="21"/>
          <w:szCs w:val="21"/>
          <w:shd w:val="clear" w:fill="FFFFFF"/>
        </w:rPr>
        <w:t>公安机关及其人民警察接受社会监督的途径和形式不包括（　　）。</w:t>
      </w:r>
    </w:p>
    <w:p w14:paraId="3D1510E4">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A、聘请特邀监督员制度</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、警务公开制度</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、进行暗查和暗访</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、“110”接受群众举报制度</w:t>
      </w:r>
    </w:p>
    <w:p w14:paraId="431C4E3A">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96、</w:t>
      </w:r>
      <w:r>
        <w:rPr>
          <w:rFonts w:hint="eastAsia" w:ascii="宋体" w:hAnsi="宋体" w:eastAsia="宋体" w:cs="宋体"/>
          <w:i w:val="0"/>
          <w:caps w:val="0"/>
          <w:color w:val="333333"/>
          <w:spacing w:val="0"/>
          <w:sz w:val="21"/>
          <w:szCs w:val="21"/>
          <w:shd w:val="clear" w:fill="FFFFFF"/>
        </w:rPr>
        <w:t>中华人民共和国公安部正式成立的时间是（　　）。</w:t>
      </w:r>
    </w:p>
    <w:p w14:paraId="786CA584">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val="0"/>
          <w:bCs w:val="0"/>
          <w:i w:val="0"/>
          <w:caps w:val="0"/>
          <w:color w:val="333333"/>
          <w:spacing w:val="0"/>
          <w:sz w:val="21"/>
          <w:szCs w:val="21"/>
        </w:rPr>
      </w:pPr>
      <w:r>
        <w:rPr>
          <w:rFonts w:hint="eastAsia" w:ascii="宋体" w:hAnsi="宋体" w:eastAsia="宋体" w:cs="宋体"/>
          <w:b w:val="0"/>
          <w:bCs w:val="0"/>
          <w:i w:val="0"/>
          <w:caps w:val="0"/>
          <w:color w:val="333333"/>
          <w:spacing w:val="0"/>
          <w:kern w:val="0"/>
          <w:sz w:val="21"/>
          <w:szCs w:val="21"/>
          <w:shd w:val="clear" w:fill="FFFFFF"/>
          <w:lang w:val="en-US" w:eastAsia="zh-CN" w:bidi="ar"/>
        </w:rPr>
        <w:t>A、1949.11.1    B、1949.10.9    C、1949.10.1    D、1949.10.15</w:t>
      </w:r>
    </w:p>
    <w:p w14:paraId="7658EB91">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97、</w:t>
      </w:r>
      <w:r>
        <w:rPr>
          <w:rFonts w:hint="eastAsia" w:ascii="宋体" w:hAnsi="宋体" w:eastAsia="宋体" w:cs="宋体"/>
          <w:i w:val="0"/>
          <w:caps w:val="0"/>
          <w:color w:val="333333"/>
          <w:spacing w:val="0"/>
          <w:sz w:val="21"/>
          <w:szCs w:val="21"/>
          <w:shd w:val="clear" w:fill="FFFFFF"/>
        </w:rPr>
        <w:t>公民、法人或者其他组织对公安机关的下列具体行政行为不服的，可以提起行政复议的是（　　）。</w:t>
      </w:r>
    </w:p>
    <w:p w14:paraId="1EE1D7EC">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A、对公安机关作出的行政处分或者其他人事处理决定</w:t>
      </w:r>
    </w:p>
    <w:p w14:paraId="2D75F841">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B、对公安机关作出的民事纠纷调解</w:t>
      </w:r>
    </w:p>
    <w:p w14:paraId="49A8CB54">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C、对符合法定条件，申请公安机关办法许可证、执照、资质证、资格证等证书，或者申请公安机关审批、登记有关事项，公安机关没有依法办理的</w:t>
      </w:r>
    </w:p>
    <w:p w14:paraId="6292C00B">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D、对公安机关参与的其他民事活动纠纷</w:t>
      </w:r>
    </w:p>
    <w:p w14:paraId="70488CD0">
      <w:pPr>
        <w:keepNext w:val="0"/>
        <w:keepLines w:val="0"/>
        <w:pageBreakBefore w:val="0"/>
        <w:widowControl w:val="0"/>
        <w:suppressLineNumbers w:val="0"/>
        <w:pBdr>
          <w:left w:val="none" w:color="auto" w:sz="0" w:space="0"/>
          <w:right w:val="none" w:color="auto" w:sz="0" w:space="0"/>
        </w:pBdr>
        <w:kinsoku/>
        <w:wordWrap/>
        <w:overflowPunct/>
        <w:topLinePunct w:val="0"/>
        <w:autoSpaceDE/>
        <w:autoSpaceDN/>
        <w:bidi w:val="0"/>
        <w:adjustRightInd w:val="0"/>
        <w:snapToGrid w:val="0"/>
        <w:spacing w:before="63" w:beforeLines="20" w:line="264" w:lineRule="auto"/>
        <w:ind w:left="0" w:right="0"/>
        <w:jc w:val="center"/>
        <w:textAlignment w:val="auto"/>
        <w:rPr>
          <w:rFonts w:hint="eastAsia" w:ascii="宋体" w:hAnsi="宋体" w:eastAsia="宋体" w:cs="宋体"/>
          <w:sz w:val="21"/>
          <w:szCs w:val="21"/>
        </w:rPr>
      </w:pPr>
    </w:p>
    <w:p w14:paraId="10CA83DF">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707640" cy="920115"/>
            <wp:effectExtent l="0" t="0" r="16510" b="13335"/>
            <wp:docPr id="1" name="图片 1"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真题插图"/>
                    <pic:cNvPicPr>
                      <a:picLocks noChangeAspect="1"/>
                    </pic:cNvPicPr>
                  </pic:nvPicPr>
                  <pic:blipFill>
                    <a:blip r:embed="rId6"/>
                    <a:stretch>
                      <a:fillRect/>
                    </a:stretch>
                  </pic:blipFill>
                  <pic:spPr>
                    <a:xfrm>
                      <a:off x="0" y="0"/>
                      <a:ext cx="2707640" cy="920115"/>
                    </a:xfrm>
                    <a:prstGeom prst="rect">
                      <a:avLst/>
                    </a:prstGeom>
                    <a:noFill/>
                    <a:ln>
                      <a:noFill/>
                    </a:ln>
                  </pic:spPr>
                </pic:pic>
              </a:graphicData>
            </a:graphic>
          </wp:inline>
        </w:drawing>
      </w: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232025" cy="876935"/>
            <wp:effectExtent l="0" t="0" r="15875" b="18415"/>
            <wp:docPr id="2" name="图片 2"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真题插图"/>
                    <pic:cNvPicPr>
                      <a:picLocks noChangeAspect="1"/>
                    </pic:cNvPicPr>
                  </pic:nvPicPr>
                  <pic:blipFill>
                    <a:blip r:embed="rId7"/>
                    <a:stretch>
                      <a:fillRect/>
                    </a:stretch>
                  </pic:blipFill>
                  <pic:spPr>
                    <a:xfrm>
                      <a:off x="0" y="0"/>
                      <a:ext cx="2232025" cy="876935"/>
                    </a:xfrm>
                    <a:prstGeom prst="rect">
                      <a:avLst/>
                    </a:prstGeom>
                    <a:noFill/>
                    <a:ln>
                      <a:noFill/>
                    </a:ln>
                  </pic:spPr>
                </pic:pic>
              </a:graphicData>
            </a:graphic>
          </wp:inline>
        </w:drawing>
      </w:r>
    </w:p>
    <w:p w14:paraId="2E3BF9AD">
      <w:pPr>
        <w:keepNext w:val="0"/>
        <w:keepLines w:val="0"/>
        <w:pageBreakBefore w:val="0"/>
        <w:widowControl w:val="0"/>
        <w:kinsoku/>
        <w:wordWrap/>
        <w:overflowPunct/>
        <w:topLinePunct w:val="0"/>
        <w:autoSpaceDE/>
        <w:autoSpaceDN/>
        <w:bidi w:val="0"/>
        <w:adjustRightInd w:val="0"/>
        <w:snapToGrid w:val="0"/>
        <w:spacing w:before="63" w:beforeLines="20" w:line="264" w:lineRule="auto"/>
        <w:ind w:left="0" w:right="0"/>
        <w:textAlignment w:val="auto"/>
        <w:rPr>
          <w:rFonts w:hint="eastAsia" w:ascii="宋体" w:hAnsi="宋体" w:eastAsia="宋体" w:cs="宋体"/>
          <w:sz w:val="21"/>
          <w:szCs w:val="21"/>
        </w:rPr>
      </w:pPr>
    </w:p>
    <w:sectPr>
      <w:headerReference r:id="rId3" w:type="default"/>
      <w:footerReference r:id="rId4" w:type="default"/>
      <w:pgSz w:w="11906" w:h="16838"/>
      <w:pgMar w:top="590" w:right="839" w:bottom="590" w:left="839" w:header="227" w:footer="283"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6C7B54">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73" name="文本框 7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667BAC">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ToCZgzAgAAYwQAAA4AAABkcnMvZTJvRG9jLnhtbK1UzY7TMBC+I/EO&#10;lu80aVcs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M0V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ToCZgzAgAAYwQAAA4AAAAAAAAAAQAgAAAAHwEAAGRycy9lMm9Eb2MueG1sUEsF&#10;BgAAAAAGAAYAWQEAAMQFAAAAAA==&#10;">
              <v:fill on="f" focussize="0,0"/>
              <v:stroke on="f" weight="0.5pt"/>
              <v:imagedata o:title=""/>
              <o:lock v:ext="edit" aspectratio="f"/>
              <v:textbox inset="0mm,0mm,0mm,0mm" style="mso-fit-shape-to-text:t;">
                <w:txbxContent>
                  <w:p w14:paraId="2A667BAC">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91B0BF">
    <w:pPr>
      <w:pStyle w:val="5"/>
      <w:pBdr>
        <w:bottom w:val="double" w:color="auto" w:sz="8" w:space="1"/>
      </w:pBdr>
      <w:rPr>
        <w:rFonts w:hint="eastAsia"/>
      </w:rPr>
    </w:pPr>
    <w:r>
      <w:rPr>
        <w:rFonts w:hint="eastAsia"/>
      </w:rPr>
      <w:t>获取试卷更新，请关注公众号：gwyeasy（公务员考试挺简单）,一个上岸考生分享经验和答疑的平台。</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467"/>
    <w:rsid w:val="00057DC2"/>
    <w:rsid w:val="00083A54"/>
    <w:rsid w:val="000B4DC5"/>
    <w:rsid w:val="001254F4"/>
    <w:rsid w:val="00135AD9"/>
    <w:rsid w:val="001A376B"/>
    <w:rsid w:val="001D2901"/>
    <w:rsid w:val="002035DB"/>
    <w:rsid w:val="002610DB"/>
    <w:rsid w:val="0028593C"/>
    <w:rsid w:val="002F355B"/>
    <w:rsid w:val="00352215"/>
    <w:rsid w:val="0035723F"/>
    <w:rsid w:val="0038489B"/>
    <w:rsid w:val="003C2743"/>
    <w:rsid w:val="004528CA"/>
    <w:rsid w:val="004A3E02"/>
    <w:rsid w:val="004B0501"/>
    <w:rsid w:val="004B0FCF"/>
    <w:rsid w:val="005C18A7"/>
    <w:rsid w:val="00616AB5"/>
    <w:rsid w:val="00655CAF"/>
    <w:rsid w:val="00762BB2"/>
    <w:rsid w:val="007920CF"/>
    <w:rsid w:val="007C56C7"/>
    <w:rsid w:val="0088286C"/>
    <w:rsid w:val="008C2455"/>
    <w:rsid w:val="009A6DE3"/>
    <w:rsid w:val="00A517A5"/>
    <w:rsid w:val="00A54911"/>
    <w:rsid w:val="00A81D37"/>
    <w:rsid w:val="00B01226"/>
    <w:rsid w:val="00B17180"/>
    <w:rsid w:val="00B26175"/>
    <w:rsid w:val="00BB7DCC"/>
    <w:rsid w:val="00C112DC"/>
    <w:rsid w:val="00C47F53"/>
    <w:rsid w:val="00C841EF"/>
    <w:rsid w:val="00CE7467"/>
    <w:rsid w:val="00D231DD"/>
    <w:rsid w:val="00D37283"/>
    <w:rsid w:val="00D678A9"/>
    <w:rsid w:val="00DD46E2"/>
    <w:rsid w:val="00DD5185"/>
    <w:rsid w:val="00EC51EC"/>
    <w:rsid w:val="00EC74A6"/>
    <w:rsid w:val="00EF08EA"/>
    <w:rsid w:val="00F21DC4"/>
    <w:rsid w:val="00F52FA9"/>
    <w:rsid w:val="00F563DA"/>
    <w:rsid w:val="01530655"/>
    <w:rsid w:val="02503964"/>
    <w:rsid w:val="07DF50CD"/>
    <w:rsid w:val="090F2A2E"/>
    <w:rsid w:val="09D04A86"/>
    <w:rsid w:val="0A243580"/>
    <w:rsid w:val="0BFD4A08"/>
    <w:rsid w:val="11C00243"/>
    <w:rsid w:val="14993C91"/>
    <w:rsid w:val="168427F3"/>
    <w:rsid w:val="17631F6C"/>
    <w:rsid w:val="178C4F1A"/>
    <w:rsid w:val="1E2E3A59"/>
    <w:rsid w:val="23C73C2C"/>
    <w:rsid w:val="23CE250B"/>
    <w:rsid w:val="25E27EC2"/>
    <w:rsid w:val="26677466"/>
    <w:rsid w:val="2CA73A8D"/>
    <w:rsid w:val="2D4B357B"/>
    <w:rsid w:val="2EEC7C50"/>
    <w:rsid w:val="361C50C5"/>
    <w:rsid w:val="3A683619"/>
    <w:rsid w:val="3C094DCA"/>
    <w:rsid w:val="3DF70D0D"/>
    <w:rsid w:val="448A3C6B"/>
    <w:rsid w:val="46501E05"/>
    <w:rsid w:val="4AE706CB"/>
    <w:rsid w:val="4CB807A1"/>
    <w:rsid w:val="53AE68D2"/>
    <w:rsid w:val="56BF587F"/>
    <w:rsid w:val="58047ACC"/>
    <w:rsid w:val="5BE952B5"/>
    <w:rsid w:val="65102067"/>
    <w:rsid w:val="698A53F3"/>
    <w:rsid w:val="6B5B6CA9"/>
    <w:rsid w:val="6BE17290"/>
    <w:rsid w:val="6D3B5195"/>
    <w:rsid w:val="70AF1DA6"/>
    <w:rsid w:val="7612031A"/>
    <w:rsid w:val="7A1E6DCD"/>
    <w:rsid w:val="7C281D9F"/>
    <w:rsid w:val="7DC756D0"/>
    <w:rsid w:val="7E625E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qFormat="1" w:uiPriority="99" w:name="Balloon Text"/>
    <w:lsdException w:unhideWhenUsed="0" w:uiPriority="59" w:semiHidden="0" w:name="Table Grid"/>
    <w:lsdException w:unhideWhenUsed="0" w:uiPriority="99"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4"/>
    <w:semiHidden/>
    <w:unhideWhenUsed/>
    <w:qFormat/>
    <w:uiPriority w:val="99"/>
    <w:rPr>
      <w:sz w:val="18"/>
      <w:szCs w:val="18"/>
    </w:rPr>
  </w:style>
  <w:style w:type="paragraph" w:styleId="4">
    <w:name w:val="footer"/>
    <w:basedOn w:val="1"/>
    <w:link w:val="19"/>
    <w:unhideWhenUsed/>
    <w:qFormat/>
    <w:uiPriority w:val="99"/>
    <w:pPr>
      <w:tabs>
        <w:tab w:val="center" w:pos="4153"/>
        <w:tab w:val="right" w:pos="8306"/>
      </w:tabs>
      <w:snapToGrid w:val="0"/>
      <w:jc w:val="left"/>
    </w:pPr>
    <w:rPr>
      <w:sz w:val="18"/>
      <w:szCs w:val="18"/>
    </w:rPr>
  </w:style>
  <w:style w:type="paragraph" w:styleId="5">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Strong"/>
    <w:basedOn w:val="8"/>
    <w:qFormat/>
    <w:uiPriority w:val="22"/>
    <w:rPr>
      <w:b/>
      <w:bCs/>
    </w:rPr>
  </w:style>
  <w:style w:type="character" w:styleId="10">
    <w:name w:val="FollowedHyperlink"/>
    <w:basedOn w:val="8"/>
    <w:semiHidden/>
    <w:unhideWhenUsed/>
    <w:qFormat/>
    <w:uiPriority w:val="99"/>
    <w:rPr>
      <w:color w:val="800080"/>
      <w:u w:val="single"/>
    </w:rPr>
  </w:style>
  <w:style w:type="character" w:styleId="11">
    <w:name w:val="Hyperlink"/>
    <w:basedOn w:val="8"/>
    <w:semiHidden/>
    <w:unhideWhenUsed/>
    <w:qFormat/>
    <w:uiPriority w:val="99"/>
    <w:rPr>
      <w:color w:val="0000FF"/>
      <w:u w:val="single"/>
    </w:rPr>
  </w:style>
  <w:style w:type="character" w:customStyle="1" w:styleId="12">
    <w:name w:val="lbl"/>
    <w:basedOn w:val="8"/>
    <w:qFormat/>
    <w:uiPriority w:val="0"/>
  </w:style>
  <w:style w:type="character" w:customStyle="1" w:styleId="13">
    <w:name w:val="flag"/>
    <w:basedOn w:val="8"/>
    <w:qFormat/>
    <w:uiPriority w:val="0"/>
  </w:style>
  <w:style w:type="character" w:customStyle="1" w:styleId="14">
    <w:name w:val="批注框文本 字符"/>
    <w:basedOn w:val="8"/>
    <w:link w:val="3"/>
    <w:semiHidden/>
    <w:qFormat/>
    <w:uiPriority w:val="99"/>
    <w:rPr>
      <w:sz w:val="18"/>
      <w:szCs w:val="18"/>
    </w:rPr>
  </w:style>
  <w:style w:type="character" w:customStyle="1" w:styleId="15">
    <w:name w:val="answer-meta"/>
    <w:basedOn w:val="8"/>
    <w:qFormat/>
    <w:uiPriority w:val="0"/>
  </w:style>
  <w:style w:type="character" w:customStyle="1" w:styleId="16">
    <w:name w:val="correct-answer"/>
    <w:basedOn w:val="8"/>
    <w:qFormat/>
    <w:uiPriority w:val="0"/>
  </w:style>
  <w:style w:type="character" w:customStyle="1" w:styleId="17">
    <w:name w:val="text-label-inner"/>
    <w:basedOn w:val="8"/>
    <w:qFormat/>
    <w:uiPriority w:val="0"/>
  </w:style>
  <w:style w:type="character" w:customStyle="1" w:styleId="18">
    <w:name w:val="页眉 字符"/>
    <w:basedOn w:val="8"/>
    <w:link w:val="5"/>
    <w:qFormat/>
    <w:uiPriority w:val="99"/>
    <w:rPr>
      <w:sz w:val="18"/>
      <w:szCs w:val="18"/>
    </w:rPr>
  </w:style>
  <w:style w:type="character" w:customStyle="1" w:styleId="19">
    <w:name w:val="页脚 字符"/>
    <w:basedOn w:val="8"/>
    <w:link w:val="4"/>
    <w:qFormat/>
    <w:uiPriority w:val="99"/>
    <w:rPr>
      <w:sz w:val="18"/>
      <w:szCs w:val="18"/>
    </w:rPr>
  </w:style>
  <w:style w:type="character" w:customStyle="1" w:styleId="20">
    <w:name w:val="页眉 字符1"/>
    <w:semiHidden/>
    <w:qFormat/>
    <w:locked/>
    <w:uiPriority w:val="99"/>
    <w:rPr>
      <w:rFonts w:ascii="Calibri" w:hAnsi="Calibri" w:eastAsia="宋体" w:cs="Times New Roman"/>
      <w:sz w:val="18"/>
      <w:szCs w:val="18"/>
      <w:lang w:val="zh-CN" w:eastAsia="zh-CN"/>
    </w:rPr>
  </w:style>
  <w:style w:type="character" w:customStyle="1" w:styleId="21">
    <w:name w:val="apple-converted-space"/>
    <w:basedOn w:val="8"/>
    <w:qFormat/>
    <w:uiPriority w:val="0"/>
  </w:style>
  <w:style w:type="paragraph" w:customStyle="1" w:styleId="22">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styleId="23">
    <w:name w:val="Placeholder Text"/>
    <w:basedOn w:val="8"/>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10664</Words>
  <Characters>10945</Characters>
  <Lines>145</Lines>
  <Paragraphs>40</Paragraphs>
  <TotalTime>2</TotalTime>
  <ScaleCrop>false</ScaleCrop>
  <LinksUpToDate>false</LinksUpToDate>
  <CharactersWithSpaces>12179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2018-04-24T07:53:00Z</dcterms:created>
  <dc:creator>xiedi</dc:creator>
  <cp:lastModifiedBy>0</cp:lastModifiedBy>
  <dcterms:modified xsi:type="dcterms:W3CDTF">2026-06-16T13:57:42Z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eyJoZGlkIjoiYTRiNDJlMzE1Y2YzMGM3YzY2YTdiZmY5NWUxZjRhNDMiLCJ1c2VySWQiOiIxNDA2NTY4ODM1In0=</vt:lpwstr>
  </property>
  <property fmtid="{D5CDD505-2E9C-101B-9397-08002B2CF9AE}" pid="4" name="ICV">
    <vt:lpwstr>F7E968275C2C4ACBB18E5421A7D74B6C_12</vt:lpwstr>
  </property>
</Properties>
</file>