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2019年广东省考公务员考试《公安专业科目》真题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党的十九大报告指出“推进全面依法治国，总目标是建设中国特色社会主义法治体系，建设社会主义法治国家。”对此，下列理解不正确的是（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A、这是实现国家治理体系和治理能力现代化的必然要求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B、包括形成完善的党内法规体系和社会主义道德体系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C、坚持依法治国、依法执政、依法行政共同推进，坚持法治国家、法治政府、法治社会一体建设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D、实现科学立法、严格执法、公正司法、全民守法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社会主义法治理念的内容主要包括依法治国、执法为民、公平正义、服务大局、党的领导。下列说法错误的是（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A、依法治国是社会主义法治的核心内容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、服务大局是社会主义法治的重要使命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C、公平正义是社会主义法治的本质要求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、党的领导是社会主义法治的根本保证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公安机关人民警察要增强政治敏锐性和政治鉴别力，在事关全局、事关政治方向和事关（    ）等问题上保持清醒的政治头脑和政治本色。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A、根本原则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、国家利益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、人民利益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、社会稳定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《中华人民共和国宪法》的修改，由全国人民代表大会常务委员会或者（1）以上的全国人民代表大会代表提议，并由全国人民代表大会以全体代表的（2）以上的多数通过。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A、（1）三分之一（2）二分之一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、（1）三分之一（2）三分之二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C、（1）五分之一（2）二分之一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、（1）五分之一（2）三分之二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习近平总书记在2019年1月15日至16日中央政法工作会议上强调，黑恶势力是社会毒瘤，严重破坏经济社会秩序，侵蚀党的执政根基。要咬定（    ）为期目标不放松，分阶段、分领域地完善策略方法、调整主攻方向，保持强大攻势。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A、二年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、三年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、四年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、五年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黑社会性质组织的行为特征，是指以暴力、威胁或其他手段，有（    ）地多次进行违法犯罪活动，为非作恶、欺压、残害群众。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A、计划</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、预谋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、组织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公安机关人民警察职务分为警官职务、警员职务和（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A、警务技术职务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、警务指挥职务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、警务内勤职务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、警务管理职务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民警小陈在追捕嫌疑人张某的过程中，警车意外拋锚，临时使用驾车经过此地的李某的汽车继续追捕。下列说法正确的是（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A、民警小陈无权使用李某汽车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、民警小陈在行使紧急排险权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C、民警小陈在行使紧急征用权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、李某应该亲自到公安机关领回汽车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在入警训练中，教官强调作为一名人民警察应当遵守的纪律，下列说法错误的是（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A、不得从事营利性的经营活动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、不得泄露国家秘密、警务工作秘密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C、不得受雇于任何个人或者组织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、不得参加任何集会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《中华人民共和国人民警察法》第九条规定：“为维护社会治安秩序，公安机关的人民警察对有违法犯罪嫌疑的人员，经出示相应证件（    ）当场盘问、检查”。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、必须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、随便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近日，广州警方在市内繁华商业区设立两个自助办证点，内设多台自助办证机，市民不需预约，即可在10分钟内办理身份证补换领及港澳出入境签注，极大地方便了群众，这体现了（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A、公安机关的宗旨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、公安工作的根本原则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、公安工作的基本方针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、公安工作的基本权力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下表为某市110报警服务平台的接管记录（部分），其中属于公安部门受理范围的是（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接警时间           警情内容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1月7日8：35   ①何某投诉交警违规执法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1月7日8：40   ②关某在买东西时与店主发生纠纷引发打架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1月7日9：56    ③某小区三号楼2单元发生火灾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1月7日12：09  ④老人走失，需要在区域范围内帮助查找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1月7日13：11  ⑤李某拖欠房租三个月未交纳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1月7日14：21  ⑥某街口有人占道摆摊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1月7日15：40  ⑦某镇发生30多人堵路的群体性事件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A、①③④⑥⑦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、②③⑤⑥⑦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、②③④⑥⑦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、①②③④⑦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执勤民警在闹市巡逻过程中，发现甲、乙二人争吵、乃至动手撕扯，围观群众达几十人。执勤民警恰当的工作步骤是：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①劝离围观群众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②开启执法视音频记录仪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③现场询问甲和乙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④制止二人撕扯、争吵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、②④①③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、②①④③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、④①③②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根据《中华人民共和国人民警察法》的规定，人民警察在非工作时间，遇有（    ）紧急情况，应当履行职责。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A、任何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、社会治安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、重大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、其职责范围内的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民警陈某接到110指令，一男子在火车站广场持刀追砍过往群众，民警到达现场后，首先表明身份并口头警告其放下刀具，同时大喊无关群众请躲避，但嫌疑人并未停止，而是继续挥刀砍向群众，民警寻找机会果断开枪。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A、此情况下，民警应当使用警械而不是枪支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B、经警告无效后，民警陈某在确认群众安全的情况下依法使用武器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C、由于火车站广场群众较多，民警陈某不应该开枪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D、民警应警告三次后，该男子如继续实施犯罪行为，可以开枪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下列体现了警察执法过程中安全防范意识的是（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A、派出所民警王原和李田在治安调解过程中全程开启了执法记录仪，在王原的主持下，纠纷双方很快达成和解，此时两位民警便离开去开具相关法律文书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B、社区民警李欣在入户走访时发现有4名可疑人员，李欣未直接强行将4名可疑人员带离，而是不动声色的地离开并迅速电话请求支援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C、巡警陈亮在巡逻时抓获一名扒窃男子罗某，罗某苦苦哀求请求其高抬贵手，陈亮在并未对罗某进行人身检查和使用约束性器械的情况下将其带上警车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D、派出所民警王伟接到报警称，有人在第一中学门口打架，王伟以为只是学生间的纠纷，于是带领一名辅警但并未携带装备前往处警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关于不作为犯罪，表述错误的是（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A、宠物饲养人在宠物撕咬儿童时故意不制止，导致儿童被咬死的，成立不作为的故意杀人罪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B、路人经过建筑物发现发生火灾故意不报警的，成立不作为的放火罪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C、父母能制止而故意不制止未成年子女侵害行为的，可能成立不作为犯罪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D、荒山狩猎人发现弃婴后不救助，不成立不作为犯罪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甲、乙共谋入室盗窃，约定甲进入室内寻找财物，乙在外放风。但在甲刚好翻墙入室，尚未着手盗窃财物之时，乙即心生恐惧而逃跑，后甲窃得财物价值1万元，乙的行为（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A、构成犯罪既遂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、构成犯罪未遂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、构成犯罪中止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下列属于犯罪未遂的是（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A、甲在盗窃一老人的3000元钱后于第二天又将盗窃所得的3000元返还给老人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B、乙在盗窃时被主人发现当场抓获送交公安机关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C、丙总对人说自己会画外币能够以假乱真，但一直没有具体行为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D、丁欲下毒杀死丙，在丙中毒后后悔，就把丙及时送入医院，经抢救，丙脱离危险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乙欠甲3万元长期不还，甲不得已将乙捆绑在自己的空房内，逼迫乙还钱，5日后，乙因心脏病发作加之长期受折磨而死，甲构成（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A、绑架罪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、故意杀人罪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、过失致人死亡罪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、非法拘禁罪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赵六发现同住在一室的李四带有大量现金回来，即在李四的水杯中偷偷放入大量安眠药，在李四深睡时将其带回的大量钱款全部取走。赵六构成何罪？（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A、抢劫罪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、侵占罪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、抢夺罪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、盗窃罪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下列关于抢劫罪的说法正确的是（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A、张某穿着未佩戴警衔的仿制警服实施抢劫，无论其是否能使人误认为是军警人员，都应认定为冒充军警人员抢劫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、李某得知谭某运输毒品，便在运输途中抢劫了谭某的运输的毒品，构成抢劫罪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C、颜某将刘某打晕后对其进行强奸，后见刘某戴着金戒指，临时起意将其金戒指拿走。对颜某应当以强奸罪和抢劫罪数罪并罚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D、孙某绑架邓某过程中致使其死亡。对孙某应当以绑架罪和故意杀人罪数罪并罚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根据我国《刑法》的规定，下列情形中构成累犯的是（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A、甲犯交通肇事罪被判有期徒刑，刑罚执行完毕后4年又犯故意伤害罪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B、乙犯分裂国家罪被判有期徒刑，刑罚执行完毕后第10年又犯煽动颠覆国家政权罪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C、丙犯盗窃罪被判有期徒刑，刑罚执行完毕后第7年又犯抢劫罪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D、丁17岁时犯故意伤害罪被判有期徒刑2年，刑满释放后第3年又犯抢劫罪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公司、企业或者其他单位的人员，利用职务上的便利，将本单位财物非法占为己有，数额较大的涉嫌（    ）罪。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A、职务侵占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、挪用资金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、贪污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、盗窃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李某在封闭的小区内练车，因技术不熟，撞死了散步的刘某，李某的行为构成（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A、故意伤害罪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、交通肇事罪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、危险驾驶罪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、过失致人死亡罪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甲县公安机关接到乙县王某有关陈某、刘某、卞某合伙拐卖妇女的报案，依法对报案材料进行立案前审查。下列不是公安机关决定立案的条件的是（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A、需要追究陈某、刘某、卞某刑事责任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、拐卖行为发生在甲县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C、有明确的犯罪嫌疑人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、认为有拐卖妇女的犯罪事实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下列措施中，（    ）属于刑事强制措施。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A、拘役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、收容教育</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、拘传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、强制隔离戒毒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下列人员在刑事诉讼中不能作为证人的是（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A、智力正常的7周岁儿童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B、目击一起入室盗窃案的60周岁男子，因中风长期卧床，只能用眼神与人交流，无法通过书写、语言、手势等方式进行表达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C、犯罪嫌疑人的近亲属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D、与某经济犯罪案件审理有利害关系的人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以借款条中的签名笔迹证明案件事实时，该借款条属于（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A、书证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、物证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、当事人陈述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、鉴定意见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某自诉案件，人民法院在受理案件以后，认为有必要逮捕被告人，于是做出了逮捕被告人的决定，那么应当由（  ）来执行逮捕。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、国家安全机关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下列属于行政许可的是（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A、公安机关制作发放居民身份证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B、A市B区公安分局民警小王欲出国旅游，A市公安局对小王的出国申请实施审批的行为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C、公安机关进行互联网上服务营业场所信息网络安全审核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D、公安机关对招录的民警进行政治审核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下列违反治安管理行为中属于寻衅滋事的是（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A、张某因工作原因殴打同事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B、李某为寻求刺激追逐殴打过往行人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C、王某拿10元钱强行从水果摊买走价值30元的水果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D、赵某在公安局办证大厅起哄闹事致使办证工作不能正常进行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派出所民警小李在办理一起吸毒案件时，将违法行为人传唤到公安机关询问查证，询问查证的时间不得超过（1）；情况复杂，依照《中华人民共和国治安管理处罚法》规定可能适用行政拘留处罚的，询问查证的时间不得超过（2）。</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A、（1）8小时（2）12小时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 xml:space="preserve">、（1）8小时（2）24小时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C、（1）12小时（2）24小时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、（1）6小时（2）12小时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张某（13周岁）和李某（15周岁）1月5日共同实施盗窃违法行为，张某于次日被公安机关抓获，供述了李某的身份以及两人结伙盗窃的违法事实，按张某的供述，李某于同年12月8日被公安机关抓获。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以下说法正确的是（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A、对张某和李某均应予处罚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、对张某和李某均应不予处罚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C、对张某应予处罚，而对李某不予处罚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、对张某不予处罚，而对李某应予处罚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派出所民警常某在办案过程中遇到了如下四种情形，其中可以适用治安调解处理的是（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A、王某雇凶伤害了李某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B、被侵害人陈某明确表示要求公安机关追究违法嫌疑人的法律责任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C、大学生甲和大学生乙在学校因为排队打饭谁先谁后的问题争执不休，后甲将乙推到地下，乙起立后反击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D、李某在治安调解过程中因为被侵害人胡某的漫天要价一时气愤拿起桌上的烟灰缸砸到胡某身上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张某居住在甲县，前往乙县、丙县短期务工，出现以下哪种情形可以由甲县公安机关予以处罚（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A、张某在乙县嫖娼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、张某在丙县赌博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、张某在丙县吸毒</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、张某在丁县传播淫秽视频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办理行政案件对违法嫌疑人询问查证期间，应当保证其饮食和必要的休息时间，并在（    ）中注明。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A、传唤证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、询问笔录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、现场笔录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、工作记录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公安机关办理治安案件的期限，一般情况下，自（    ）起不得超过30日。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A、调查案件之日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、立案之日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、受理之日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、初次询问查证之日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公安机关办理行政案件中，对于被侵害人或者善意第三人合法占有的财产，不得扣押，应当予以（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A、先行登记保存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、登记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、封存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派出所民警接到群众报警称，王某家中存有爆炸物品，遂到王某家中检查。下列说法正确的是（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A、因情况紧急，民警来不及办理检査证件，可以出示人民警察证后进入王某家进行检查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B、检查王某的人身应当经派出所负责人审批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C、强制传唤王某必须由县级以上公安机关负责人审批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D、检查王某的住处可由公安派出所负责人审批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某日，王某因协助组织他人偷越国（边）境被公安机关查获，公安机关拟对其作出行政拘留十五日并处三千元罚款的处罚。王某要求听证。关于听证，以下说法错误的是（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A、公安机关应当在作出处罚决定前告知王某有权要求举行听证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B、听证由公安机关治安部门组织实施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C、公安机关不得因王某提出听证要求而加重处罚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D、王某一开始放弃听证，但在处罚决定作出前，又提出听证要求，只要在听证申请有效期限内，公安机关应当允许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人民警察对查获或者到案的违法嫌疑人应当进行安全检查，发现管制刀具、武器、易燃易爆等危险品的，应当立即（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A、予以追缴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、予以收缴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、予以扣押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、予以没收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公安机关对醉酒人采取保护性措施约束时，（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A、不得使用约束带、警绳、手铐、脚镣等警械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B、可以使用约束带或者警绳等进行约束，但是不得使用手铐、脚镣等警械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C、可以使用手铐、脚镣等进行约束，但是不得使用约束带、警绳等警械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D、可以使用约束带、警绳、手铐、脚镣等警械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某派出所突击检查胡某经营的娱乐城，胡某向正在赌博的人员通风报信，派出所突击检查一无所获。派出所民警将胡某带回调查，得到胡某的供述。派出所据此决定对胡某行政拘留10日。下列说法正确的是（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A、在作出行政拘留决定前，胡某有权要求举行听证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B、派出所对胡某作出行政拘留的决定违法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C、只有胡某的供述，没有其他证据证明，也可对胡某作出处罚决定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D、若胡某不服提起行政诉讼，公安机关应暂缓执行行政拘留决定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黄某在天天酒店开了一间房，纠集钱某等人在房间里打麻将赌博。公安派出所接到举报前往天天酒店查处。民警到达酒店大堂时，酒店服务员江某与黄某熟悉，便悄悄给黄某打电话，通知其有警察到酒店。民警到房间后，发现黄某等人已经逃跑，现场留下800元现金和一副麻将。后将黄某抓获，黄某供认该800元是自己打麻将赢的钱，未来得及拿走。经查，黄某5个月前曾因吸毒被处5日行政拘留。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A、对黄某应当从重处罚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B、江某构成为赌博提供条件的违反治安管理行为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C、对现场发现的麻将应当扣押，期限为30日，经公安派出所负责人批准，可以延长30日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D、扣押麻将应当制作现场笔录，民警在笔录上签名即可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在甲市乙区摆摊的王某和李某发生冲突，造成李某轻微伤，乙区公安分局以故意殴打他人对王某处以行政拘留5日的处罚，王某不服，欲提起行政复议，其合法维权途径是（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A、应当向乙区公安分局提起行政复议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B、应当向甲市公安局提起行政复议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C、应当向乙区人民政府提起行政复议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D、可以向甲市公安局提起行政复议，也可以向乙区人民政府提起行政复议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某公安派出所查处了盗窃违法人员刘某，刘某被县公安局处以15日拘留并罚款1000元。刘某不服，向市公安局申请行政复议，市公安局维持复议决定。于是刘某提起行政诉讼，（    ）是被告。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A、县公安局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、市公安局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、县公安局和市公安局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、公安派出所、县公安局和市公安局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根据《中华人民共和国人民警察使用警械和武器条例》的规定，不属于人民警察使用警械和武器的基本原则的是（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A、制止违法犯罪行为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、尽量减少人员伤亡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、尽量减少财产损失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、严惩违法犯罪行为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日夜间20：00左右，有群众报警，在某医院附近路段有个中年男子手拿约30公分长大菜刀见路人就砍杀，已有几人被砍伤。指挥中心指令，要求该医院附近几个巡逻警组，立即驾驶巡逻车赶到事发地进行处置。三个巡逻警组共6名警察先到达现场，当时此路段灯光昏暗，民警看见不远处一个手拿大菜刀男子正举着刀追砍一名路人······此时此刻，民警采取以下哪种方法处置是比较安全有效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A、两个警察同时拿出催泪喷剂喷射对方面部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B、立即命令在场的无关人员躲避，尽量靠近歹徒，在安全距离内向其开枪射击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C、六名警察立即一起冲上去徒手夺刀并制伏歹徒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D、较远距离瞄准歹徒开枪射击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小明是小学三年级学生，9岁，因帮忙救助昏倒在路边的张大爷，张大爷赠送给他一台价值9000元的笔记本电脑。下列有关小明接受赠与的说法正确的是（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A、有效，因为小明为限制民事行为能力人，可以接受赠与   B、有效，因为小明是完全民事行为能力人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 xml:space="preserve">C、无效，因为小明无民事行为能力，无权接受赠与   </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D、无效，因为张大爷没经过儿子同意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2019年1月15日至16日召开的中央政法工作会议上，习近平总书记提出：要聚焦人民群众反映强烈的突出问题，抓紧完善权力运行监督和制约机制；坚决防止（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A、执法不严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、司法不公</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、执法犯法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、司法腐败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2018年3月11日，第十三届全国人大一次会议，表决通过了宪法修正案。以下选项中说法正确的是（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A、修改后的宪法第一条增加了“中国共产党领导是中国特色社会主义最重要特征”的规定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B、将全国人民代表大会法律委员会更名为宪法和法律委员会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C、移除国务院对监察工作的领导和管理权限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D、确认设区市的人民代表大会及其常务委员会的地方性法规制定权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上世纪60年代初，浙江诸暨枫桥的干部群众创造了“枫桥经验”。2019年“枫桥经验”首次被写入了国务院政府工作报告，关于“枫桥经验”说法正确的是（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A、其要旨是怎样妥善处理社会治安综合治理的问题，价值精髓是构建共建共治共享的基层治理格局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B、主要内容是发动和依靠群众，坚持矛盾不上交，就地解决，实现捕人少，治安好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C、根本理念是充分体现以人民为中心的发展思想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D、“枫桥经验”是党领导人民创造的一整套行之有效的社会治理方案，是新时代政法综治战线必须坚持和发扬的“金字招牌”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下列执法活动中，公安机关应当进行现场执法视音频记录的情形有（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A、接受群众报警或者110指令后处警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B、当场盘问、检查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C、办理行政、刑事案件进行现场勘验、检查、搜查、扣押、辨认、扣留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D、处置重大突发事件、群体性事件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下列警务活动中，属于公安机关督察机构现场督察事项的有（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A、重要领导人警卫部署的组织实施情况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、石某寻衅滋事治安案件的处罚情况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C、民警何某使用警用车辆的情况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、民警陈某休息日着装饮酒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某公安局民警小丹擅自使用公安内网帮助好友小芳查询其男朋友的住宿记录，并将信息提供给小芳。根据《中华人民共和国人民警察法》的规定，民警小丹可能受到的行政处分有（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A、记过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、辞退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、降职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犯罪经过下列（    ）期限不再追诉。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A、法定最高刑为不满5年有期徒刑的，经过5年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、法定最高刑为5年到10年有期徒刑的，经过10年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C、法定最高刑为10年以上有期徒刑的，经过15年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、法定最高刑为无期徒刑、死刑的，经过25年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下列应当负刑事责任的是（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A、李某（15周岁）实施故意伤害致人重伤的行为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、王某（13周岁）实施危害公共安全的放火行为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C、马某（17周岁）实施盗窃行为且数额较大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、胡某（16周岁）实施抢劫行为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下列情况不能成立共同犯罪的是（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A、一方为故意而另一方为过失</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、缺乏共同意思联络的同时犯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C、事前通谋的事后窝藏、包庇行为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、故意内容不同的同时犯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关于犯罪的认定，下列说法错误的是（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黄某在ATM机上查询余额，由于不懂操作流程，请刘某帮忙。黄某输入密码后，刘某在操作过程中发现黄某账户有8000元，便趁机点了转账5000元，输入了自己的账户，并告知黄某需要再次输入密码才能查询余额，黄某再次输入密码后，5000元钱转入刘某的账户。刘某构成诈骗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B、王某假冒公安人员，称能帮助李某（女）的弟弟（因盗窃被逮捕）找关系放出来，李某信以为真，王某即趁机多次和李某发生性关系。王某构成强奸罪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张某是某运输公司的经理，某日让陈某开车将硫酸运送到邻县。陈某告知张某，车上没有安全装置，运输硫酸存在泄露风险，不符合安全管理规定，张某告知陈某这次不拉活，以后就别想在公司里干了。陈某便按照张某的安排，开车将硫酸运到邻县，路上被交警查获。张某构成危险驾驶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D、徐某和梁某共同盗窃，梁某在现场望风，徐某窃取廖某的现金3000元。廖某发现后立即追赶徐某和梁某，徐某逃脱，梁某被廖某抓住后殴打廖某致其轻伤。梁某构成盗窃罪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在公共交通工具上抢劫，应当以抢劫罪加重处罚。下列属于“公共交通工具”的有（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A、小型出租车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、没有商业营运执照，但实际从事旅客运输的大巴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C、单位接送职工的班车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、学校接送师生的校车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下列（    ）犯罪，办案机关应当采取保护措施保障证人及其近亲属的人身安全。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A、危害国家安全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、恐怖活动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、黑社会性质的组织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、毒品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下列犯罪嫌疑人没有委托辩护人，侦查机关应当通知法律援助机构指派律师为其提供辩护的是（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A、又聋又哑的陈某，盗窃李某1万元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、70周岁的张某，诈骗王某6万元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C、17周岁的何某，抢劫刘某3000元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、间歇性精神病人钟某，未发病时殴打黎某致轻伤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以下关于公安机关采取刑事拘留措施，符合《中华人民共和国刑事诉讼法》规定的是（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A、王某涉嫌盗窃罪被公安机关刑事拘留，宣布拘留20小时后将王某送入看守所羁押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B、李某涉嫌恐怖活动犯罪被公安机关刑事拘留，公安机关认为通知可能有碍侦查，没有通知李某的家属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C、赵某在甲市犯罪后逃至乙市，甲市公安机关到乙市执行拘留，应当通知乙市当地公安机关，由甲市公安机关执行拘留，乙市公安机关予以配合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D、钱某涉嫌黑社会性质组织犯罪被公安机关刑事拘留，公安机关认为通知可能有碍侦查，没有通知钱某的家属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依照《中华人民共和国刑事诉讼法》的规定，下列关于讯问地点的说法，错误的是（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A、对于不需要拘留、逮捕的犯罪嫌疑人，可以传唤到其所在市、县的指定地点进行讯问，但是应当出示公安机关的证明文件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B、已羁押的犯罪嫌疑人，应当在看守所或公安机关的工作场所进行讯问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C、对已被拘留的犯罪嫌疑人，可以先从看守所提审回办案单位审讯，再送看守所羁押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D、提讯在押的犯罪嫌疑人，可以在看守所以外的场所进行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违反治安管理的行为与犯罪行为的主要区别在于（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A、危害社会的程度不同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、违反的法律规范不同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、行为的表现形态不同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、应受到的处罚不同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下列行政案件中，公安机关不能适用简易程序作出处罚决定的是（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A、甲县公安机关在酒店查获卖淫嫖娼人员刘某和罗某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、乙县公安机关抓获吸毒人员谢某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C、丙县公安机关查获金某利用手机发送淫秽信息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、丁县公安机关查获周某等四人在某档口打麻将进行赌博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下列关于行政案件结案表述正确的是（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A、张某殴打他人因受害人重新鉴定为轻伤转为刑事案件办理，应结案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B、精神病人孙某在发病期间殴打了行人吴某致其轻微伤，公安机关依法作出不予行政处罚决定的，应结案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C、丁某盗窃的违法行为超过追究时效，应结案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D、黄某因寻衅滋事被行政拘留5日并已执行完毕，应结案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对公安机关办理行政案件调查取证表述正确的是（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A、调查时既要收集、调取对违法嫌疑人不利的证据，也要收集、调取对违法嫌疑人有利的证据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B、收集物证、书证不符合法定程序，可能严重影响执法公正的，应当予以补正或者作出合理解释；不能补正或者作出合理解释的，不能作为定案的根据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C、公安机关向有关单位和个人收集、调取证据时，应当告知其必须如实提供证据，并告知其伪造、隐匿、毁灭证据，提供虚假证词应当承担的法律责任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D、刑事案件转为行政案件办理的，刑事案件办理过程中收集的证据材料，不可以作为行政案件的证据使用，应当经过转化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公安机关应当及时将（    ）通过电话、手机短信、传真等方式通知被传唤人家属。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A、传唤原因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、传唤依据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、传唤处所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、被传唤人的表现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依照《中华人民共和国国家安全法》的规定，下列关于公安机关在维护国家安全工作中的职责表述正确的是（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A、根据职责分工，依法搜集涉及国家安全的情报信息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B、对因协助国家安全工作，本人或者其近亲属的人身安全面临危险的人员采取保护措施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C、宣布进入紧急状态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D、在国家安全工作中依法行使侦查、拘留、预审和执行逮捕的职权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根据《中华人民共和国反恐怖主义法》的规定，下列公共服务行业中，应当对客户身份进行查验的有（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A、物流寄递</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、互联网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、长途客运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、机动车租赁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根据《中华人民共和国人民警察使用警械和武器条例的规定》，下列哪些装备属于武器（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A、六四式手枪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、7.62mm手枪弹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、高压水枪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、催泪弹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人民警察应当立即停止使用武器的情形是（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A、一孕妇在机场持枪实施暴力恐怖袭击，正在杀害群众，经民警警告后停止暴力恐怖袭击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B、犯罪分子黎某被枪击中后昏迷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C、持枪抢劫的张某腿部已经受伤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D、3名犯罪分子持枪抢劫银行，银行报警铃响后，3人将人质释放后拒捕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下列属于民警来不及警告或者警告后可能导致更为严重危害后果的，可以直接使用武器的情形有（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A、公安民警夏某在抓捕贩毒嫌疑人过程中，嫌疑人开枪拒捕袭击警察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B、一男子在加油站闹事，大喊：“我不想活了”，并将加油枪里的大量汽油喷向地面后，手持打火机试图点燃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C、在劫持人质犯罪现场，民警多次谈判无果，嫌疑人情绪激动不听劝阻，并持刀将人质脖子划出血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D、巡警在巡逻过程中发现谢某等五人与吴某等三人发生持械群殴，吴某被打伤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李某系甲县公安局民警，在乙县逮捕犯罪嫌疑人赵某的过程中，依法开枪击伤赵某。李某开枪后，下列做法正确的是（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A、及时抢救赵某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、向甲县或者乙县公安机关报告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、保护现场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、通知甲县人民检察院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依据《中华人民共和国国家赔偿法》的规定，下列情形属于国家赔偿范围的有（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A、李某因盗窃被判刑，为达到保外就医目的而自伤</w:t>
      </w:r>
      <w:r>
        <w:rPr>
          <w:rFonts w:hint="eastAsia" w:ascii="宋体" w:hAnsi="宋体" w:eastAsia="宋体" w:cs="宋体"/>
          <w:i w:val="0"/>
          <w:caps w:val="0"/>
          <w:color w:val="333333"/>
          <w:spacing w:val="0"/>
          <w:kern w:val="0"/>
          <w:sz w:val="21"/>
          <w:szCs w:val="21"/>
          <w:shd w:val="clear" w:fill="FFFFFF"/>
          <w:lang w:val="en-US" w:eastAsia="zh-CN" w:bidi="ar"/>
        </w:rPr>
        <w:tab/>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B、警察接到报警后，拒不出警造成财物被抢劫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C、警察王某的儿子玩弄王某的手枪走火，致人伤残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D、民事诉讼中，申请人张某提供担保后，法院未及时采取保全措施致使判决无法执行，给张某造成损失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下列违法行为，《中华人民共和国网络安全法》明确规定应当由公安机关管辖的是（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A、某公司未按规定向社会发布系统漏洞、计算机病毒、网络攻击等网络安全信息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B、某软件公司开发的软件存在安全漏洞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C、刘某编制专门程序用于同一时间内不断重复登录某网站，导致该网站瘫痪，其他用户无法登陆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D、戴某在网络公司工作，将公司网站中存储的用户个人信息私下非法提供给冯某用于贩卖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根据《公安机关人民警察佩带使用枪支规范》的规定，警察使用枪支包括以下选项中哪几种情况（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A、开枪射击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、出枪警示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、持枪戒备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、鸣枪警告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根据我国《民法总则》规定，下列哪些属于无民事行为能力人（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A、不能完全辨认自己行为的成年人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、不满八岁的未成年人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C、不能辨认自己行为的成年人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、八周岁以上的未成年人不能辨认自己行为的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三、情景题。根据给出的情景材料做分析，按照提问选择正确答案。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中午，张某在某学校附近拦截并持刀威胁一中学生李某交出身上的手机（价值1200元），张某拿走李某的手机后迅速逃离现场，此过程刚好被王某（16周岁）及其父亲逛街时亲眼目睹。张某次日被公安机关抓获，民警当场在其身上搜出李某被抢的手机和张某本人的一张身份证（可知张某案发时年龄为15周岁），张某于当日被刑事拘留。张某父亲声称儿子的真实年龄未满14周岁，不应该负有刑事责任，张某父亲委托的律师在张某被拘留后的第二日，即向公安机关提交相关资料，公安机关查证属实后，确认张某未满14岁，依法将张某释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公安机关接到李某报案，确认属于刑事案件，应当制作（    ），并出具回执。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A、《接受刑事案件登记表》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、《呈请立案报告书》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、《受案登记表》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、《询问笔录》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在侦查过程中，关于公安机关对证人王某询问，下列说法正确的是（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A、询问王某可以在其父亲在场的情况下进行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、询问王某不可以在公安机关进行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C、询问王某可以在其家中进行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、询问王某不得在其父亲在场的情形下进行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公安机关在讯问犯罪嫌疑人张某时，应当（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A、通知张某父亲委托的律师到场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、由两名侦查人员进行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C、告知张某诉讼权利和义务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、通知张某的法定代理人到场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在侦查阶段，辩护律师会见犯罪嫌疑人张某时，享有的权利是（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A、查阅、摘抄、复制本案的案卷材料</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B、可以向公安机关了解犯罪嫌疑人张某涉嫌的罪名和案件有关情况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C、可以向犯罪嫌疑人张某核实有关证据</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D、会见犯罪嫌疑人张某时不被监听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张某的父亲认为对其儿子刑事拘留错误，向公安机关提出赔偿要求，按照《中华人民共和国国家赔偿法》的规定，公安机关下列做法正确的是（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A、不予国家赔偿</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B、给予适当补偿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C、按照国家上年度职工日平均工资标准给予张某1个月的损失赔偿</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D、向张某赔礼道歉，消除影响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2019年2月20日17：30，广场派出所接110报警指令，辖区一家10元店店主报被盗，请民警前往处理。民警小陈首先向110指挥中心回复收到，然后携带单警装备并带领一名辅警于17：33分赶到现场，并将到达情况向指挥中心二次报告。现场初步了解的情况为：一名老太太年约60岁，其手提包里装有10元店里的两件商品，价值20元，未结账便离开，出门时候报警器响起被发现，店里监控有拍到。民警小陈拷贝了监控视频材料后，将情况再次报110指挥中心，并将双方带回派出所作进一步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在接处警过程中，民警做法正确的是（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A、开启了执法记录仪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、及时搜集和保护证据</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、向110指挥中心做好三次回复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、当记者采访围观群众时，民警扣押其记者证并驱离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回到派出所后，双方争执不休，民警小陈的做法正确的是（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A、将双方带到候问室，让他们在候问室继续吵，以免影响前台其他报警群众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B、大声呵斥双方，到底要不要民警帮忙解决，需要就闭嘴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C、将双方分开，并带到不同的地点分别进行询问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D、让两人坐下，同时开始询问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小陈首先查看了监控视频资料，有拍到老人往包里装东西的动作，经后续了解，老太太说因店里无购物篮自己就暂时放在包里，后来忘记买单了，店主咬定老太太是小偷，要求对方按照商品10倍的金额赔偿，双方争执不下，民警小陈以下的处理方式，哪些是妥当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A、老太太有错在先，要求老太太向对方赔偿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B、判断这可能是个误会，引导双方相互理解并在自愿的前提下，进行调节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C、跟店主说这点小事够不成案件，自己想办法搞定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D、调节完毕后，分别送双方离开，并感谢他们对公安工作的支持和理解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整个接处警过程中，体现了民警小陈的哪些意识（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A、程序意识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、证据意识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、安全意识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、宣传意识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第二天，小陈专程回访了10元店店主，通过唠家常的方式增进了解，促进互信。为其店里在安全防范方面出招支招，并欢迎其提供辖区治安动态信息，同公安携手做好辖区的群防群治工作，店主随即提供了一条治安线索，下列说法与题目反映的信息相符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A、在新时期社会矛盾凸显，各方利益诉求难以平衡的情况下，回访的目的就是努力提高群众的安全感和满意度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B、体现了小陈做群众工作的能力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C、体现了小陈执法公正、纪律严明的作风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D、小陈在基层平凡岗位上，用实际行动为维护辖区治安稳定和构建和谐警民关系作出了努力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晚，余某骑电动车下班回家，行至一路口在自行车道上等候红绿灯，此时一宝马车也路过此路口，司机龙某欲违章驶入自行车道右转，因余某挡住其右转路线，龙某下车对余某进行谩骂，双方发生争吵，龙某返回车内取出一把约30厘米长砍刀，余某急忙弃车逃跑，龙某上前追砍余某，将余某肩部砍伤，当第二刀砍来时，因用力过猛，刀掉落在地，双方激烈争斗中，余某抢先拾起砍刀进行反击，砍中龙某颈部及背部，路人赵某看到后拨打110报警，民警接警后到达现场，120救护车随即赶到，后龙某经抢救无效死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民警到达现场后，正确的做法是（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A、设置警戒带，保护现场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、请求刑事技术人员对现场进行勘验检查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C、搜索、扣押实物证据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、禁止现场围观群众拍摄执法活动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对于本案，侦查机关可以收集的证据有（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A、余某的供述与辩解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、目击证人赵某的证言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、现场的治安监控和交通监控视频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、砍刀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从证据分类的角度看，本案中的凶器刀属于下列哪种分类（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A、原始证据、直接证据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、传来证据、间接证据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、实物证据、直接证据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、原始证据、间接证据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根据我国刑法规定，下列说法正确的是（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A、龙某的砍刀掉落后，不法侵害的现实威胁已消失，余某不存在防卫的紧迫性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B、余某主观上具有加害意图，不具有防卫意图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C、余某的反击行为符合刑法中特殊防卫权的规定，应构成正当防卫，不负刑事责任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D、余某的反击行为明显超过了必要的限度，造成龙某死亡，应构成防卫过当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该案发生后，各大媒体对此进行了广泛报道，媒体对该案件的关注报道属于（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A、内部监督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、外部监督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、直接监督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、间接监督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上午，民警甲和乙在某一路段执行巡逻任务，民警甲、乙均携带单警装备，巡逻中突然听到附近一女子叫喊声：“有人打劫啊！穿黑色T恤衫的男子抢了我的金项链”，······民警迅速赶到现场，见女子倒在地上，脖子上有血迹，而一穿黑色T恤男子神色慌张沿着一条人员稀少的小街道向北逃窜，民警迅速追赶同时发出口头控制：“警察！站住！否则开枪了！”此时T恤男仍仓皇逃跑并在一街道建筑物东北侧拐角处暂时消失，向西跑进一胡同里，民警紧追不舍的同时呼叫110指挥中心，请求辖区派出所到场支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民警甲、乙执行武装巡逻任务时单警装备中应包括以下哪些（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A、对讲机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、枪支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、催泪喷射器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基于上述情境，民警在追赶该黑色T恤男子过程中，同时发出口头警告，以下做法确的是（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A、口头警告符合法定程序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、在口头控制时，不应说“否则开枪了！”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C、应当表明警察身份</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、发出口头警告的同时，在确保现场人员安全的前提下，必要时可以鸣枪示警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结合情境图示，当民警接近至劫匪暂时消失的建筑物东北侧拐角时，以下做法比较安全的是（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032250" cy="1906905"/>
            <wp:effectExtent l="0" t="0" r="6350" b="10795"/>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6"/>
                    <a:srcRect t="9084" b="15140"/>
                    <a:stretch>
                      <a:fillRect/>
                    </a:stretch>
                  </pic:blipFill>
                  <pic:spPr>
                    <a:xfrm>
                      <a:off x="0" y="0"/>
                      <a:ext cx="4032250" cy="190690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A、民警贴靠建筑物东北侧拐角快速进入胡同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B、匐匍前进通过建筑物东北侧拐角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C、先采用“切角”（角搜索）方法观察后，再通过拐角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D、靠近拐角处，身体取“低姿”使用“快速窥视”观察后，再通过拐角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民警在处置过程中，以下选项中做法正确的是（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A、民警到达现场后，迅速了解受害人人数、人员受伤情况，劫匪逃跑方向，并迅速将情况报告110指挥中心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B、110指挥中心接到被抢女子受伤的情况后，应当通知120急救车到现场救治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C、增援警力在现场周边发现有可能是作案同伙的可疑人员时，应当对其当场盘问和检查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D、民警控制住劫匪后，对其立即“背手上铐”直接带离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民警将劫匪带回派出所后需要对其进行人身检查时，以下选项中不正确的是（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A、令其转过身去，背对警察再检查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B、检查手法可以触摸、翻动，但不可轻拍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C、检查时应对裤兜、腰部四周、体前部位、背部、手臂、腋下及下肢等部位进行检查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r>
        <w:rPr>
          <w:rFonts w:hint="eastAsia" w:ascii="宋体" w:hAnsi="宋体" w:eastAsia="宋体" w:cs="宋体"/>
          <w:i w:val="0"/>
          <w:caps w:val="0"/>
          <w:color w:val="333333"/>
          <w:spacing w:val="0"/>
          <w:kern w:val="0"/>
          <w:sz w:val="21"/>
          <w:szCs w:val="21"/>
          <w:shd w:val="clear" w:fill="FFFFFF"/>
          <w:lang w:val="en-US" w:eastAsia="zh-CN" w:bidi="ar"/>
        </w:rPr>
        <w:t>D、检查时民警要求对方脱下鞋子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7"/>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8"/>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9E206C8"/>
    <w:rsid w:val="11C00243"/>
    <w:rsid w:val="14993C91"/>
    <w:rsid w:val="168427F3"/>
    <w:rsid w:val="23CE250B"/>
    <w:rsid w:val="25E27EC2"/>
    <w:rsid w:val="2EEC7C50"/>
    <w:rsid w:val="3A683619"/>
    <w:rsid w:val="3C094DCA"/>
    <w:rsid w:val="4CB807A1"/>
    <w:rsid w:val="52BC6BAB"/>
    <w:rsid w:val="53AE68D2"/>
    <w:rsid w:val="65102067"/>
    <w:rsid w:val="698A53F3"/>
    <w:rsid w:val="6BE17290"/>
    <w:rsid w:val="6D3B5195"/>
    <w:rsid w:val="70AF1DA6"/>
    <w:rsid w:val="77B5771E"/>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2020-10-23T02:36:11Z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