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8E0" w:rsidRDefault="007250F3">
      <w:pPr>
        <w:spacing w:line="480" w:lineRule="exact"/>
        <w:ind w:firstLine="480"/>
        <w:jc w:val="center"/>
        <w:rPr>
          <w:rFonts w:ascii="Arial" w:hAnsi="Arial" w:cs="Arial"/>
          <w:u w:val="single"/>
        </w:rPr>
      </w:pPr>
      <w:r>
        <w:rPr>
          <w:rFonts w:ascii="Arial" w:hAnsi="Arial" w:cs="Arial" w:hint="eastAsia"/>
        </w:rPr>
        <w:t>分</w:t>
      </w:r>
      <w:r>
        <w:rPr>
          <w:rFonts w:ascii="Arial" w:hAnsi="Arial" w:cs="Arial" w:hint="eastAsia"/>
        </w:rPr>
        <w:t xml:space="preserve"> </w:t>
      </w:r>
      <w:r>
        <w:rPr>
          <w:rFonts w:ascii="Arial" w:hAnsi="Arial" w:cs="Arial" w:hint="eastAsia"/>
        </w:rPr>
        <w:t>类</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C93</w:t>
      </w:r>
      <w:r>
        <w:rPr>
          <w:rFonts w:ascii="Arial" w:hAnsi="Arial" w:cs="Arial" w:hint="eastAsia"/>
          <w:u w:val="single"/>
        </w:rPr>
        <w:t xml:space="preserve">        </w:t>
      </w:r>
      <w:r>
        <w:rPr>
          <w:rFonts w:ascii="Arial" w:hAnsi="Arial" w:cs="Arial" w:hint="eastAsia"/>
        </w:rPr>
        <w:t xml:space="preserve">            </w:t>
      </w:r>
      <w:r>
        <w:rPr>
          <w:rFonts w:ascii="Arial" w:hAnsi="Arial" w:cs="Arial" w:hint="eastAsia"/>
        </w:rPr>
        <w:t>密</w:t>
      </w:r>
      <w:r>
        <w:rPr>
          <w:rFonts w:ascii="Arial" w:hAnsi="Arial" w:cs="Arial" w:hint="eastAsia"/>
        </w:rPr>
        <w:t xml:space="preserve"> </w:t>
      </w:r>
      <w:r>
        <w:rPr>
          <w:rFonts w:ascii="Arial" w:hAnsi="Arial" w:cs="Arial" w:hint="eastAsia"/>
        </w:rPr>
        <w:t>级：</w:t>
      </w:r>
      <w:r>
        <w:rPr>
          <w:rFonts w:ascii="Arial" w:hAnsi="Arial" w:cs="Arial" w:hint="eastAsia"/>
          <w:u w:val="single"/>
        </w:rPr>
        <w:t>（宋体小</w:t>
      </w:r>
      <w:r>
        <w:rPr>
          <w:rFonts w:ascii="Arial" w:hAnsi="Arial" w:cs="Arial" w:hint="eastAsia"/>
          <w:u w:val="single"/>
        </w:rPr>
        <w:t>4</w:t>
      </w:r>
      <w:r>
        <w:rPr>
          <w:rFonts w:ascii="Arial" w:hAnsi="Arial" w:cs="Arial" w:hint="eastAsia"/>
          <w:u w:val="single"/>
        </w:rPr>
        <w:t>号）</w:t>
      </w:r>
    </w:p>
    <w:p w:rsidR="001A18E0" w:rsidRDefault="007250F3">
      <w:pPr>
        <w:spacing w:line="480" w:lineRule="exact"/>
        <w:ind w:firstLine="480"/>
        <w:jc w:val="center"/>
        <w:rPr>
          <w:rFonts w:ascii="Arial" w:hAnsi="Arial" w:cs="Arial"/>
          <w:u w:val="single"/>
        </w:rPr>
      </w:pPr>
      <w:r>
        <w:rPr>
          <w:rFonts w:ascii="Arial" w:hAnsi="Arial" w:cs="Arial" w:hint="eastAsia"/>
        </w:rPr>
        <w:t>学校代码：</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 xml:space="preserve"> 10414        </w:t>
      </w:r>
      <w:r>
        <w:rPr>
          <w:rFonts w:ascii="Arial" w:hAnsi="Arial" w:cs="Arial" w:hint="eastAsia"/>
        </w:rPr>
        <w:t xml:space="preserve">            </w:t>
      </w:r>
      <w:r>
        <w:rPr>
          <w:rFonts w:ascii="Arial" w:hAnsi="Arial" w:cs="Arial" w:hint="eastAsia"/>
        </w:rPr>
        <w:t>学</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2014330013</w:t>
      </w:r>
      <w:r>
        <w:rPr>
          <w:rFonts w:ascii="Arial" w:hAnsi="Arial" w:cs="Arial"/>
          <w:u w:val="single"/>
        </w:rPr>
        <w:t xml:space="preserve"> </w:t>
      </w:r>
    </w:p>
    <w:p w:rsidR="001A18E0" w:rsidRDefault="001A18E0">
      <w:pPr>
        <w:ind w:firstLine="480"/>
      </w:pPr>
    </w:p>
    <w:p w:rsidR="001A18E0" w:rsidRDefault="007250F3">
      <w:pPr>
        <w:ind w:firstLine="480"/>
        <w:jc w:val="center"/>
      </w:pPr>
      <w:r>
        <w:rPr>
          <w:noProof/>
        </w:rPr>
        <w:drawing>
          <wp:inline distT="0" distB="0" distL="0" distR="0">
            <wp:extent cx="1257300" cy="1038225"/>
            <wp:effectExtent l="0" t="0" r="0" b="9525"/>
            <wp:docPr id="2" name="图片 2" descr="71。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徽章"/>
                    <pic:cNvPicPr>
                      <a:picLocks noChangeAspect="1" noChangeArrowheads="1"/>
                    </pic:cNvPicPr>
                  </pic:nvPicPr>
                  <pic:blipFill>
                    <a:blip r:embed="rId9">
                      <a:extLst>
                        <a:ext uri="{28A0092B-C50C-407E-A947-70E740481C1C}">
                          <a14:useLocalDpi xmlns:a14="http://schemas.microsoft.com/office/drawing/2010/main" val="0"/>
                        </a:ext>
                      </a:extLst>
                    </a:blip>
                    <a:srcRect l="29016" t="35542" r="46114" b="49426"/>
                    <a:stretch>
                      <a:fillRect/>
                    </a:stretch>
                  </pic:blipFill>
                  <pic:spPr>
                    <a:xfrm>
                      <a:off x="0" y="0"/>
                      <a:ext cx="1257300" cy="1038225"/>
                    </a:xfrm>
                    <a:prstGeom prst="rect">
                      <a:avLst/>
                    </a:prstGeom>
                    <a:noFill/>
                    <a:ln>
                      <a:noFill/>
                    </a:ln>
                  </pic:spPr>
                </pic:pic>
              </a:graphicData>
            </a:graphic>
          </wp:inline>
        </w:drawing>
      </w:r>
      <w:r>
        <w:rPr>
          <w:noProof/>
        </w:rPr>
        <w:drawing>
          <wp:inline distT="0" distB="0" distL="0" distR="0">
            <wp:extent cx="2857500" cy="752475"/>
            <wp:effectExtent l="0" t="0" r="0" b="9525"/>
            <wp:docPr id="1" name="图片 1" descr="江西师范大学（字）黑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江西师范大学（字）黑小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7500" cy="752475"/>
                    </a:xfrm>
                    <a:prstGeom prst="rect">
                      <a:avLst/>
                    </a:prstGeom>
                    <a:noFill/>
                    <a:ln>
                      <a:noFill/>
                    </a:ln>
                  </pic:spPr>
                </pic:pic>
              </a:graphicData>
            </a:graphic>
          </wp:inline>
        </w:drawing>
      </w:r>
    </w:p>
    <w:p w:rsidR="001A18E0" w:rsidRDefault="007250F3">
      <w:pPr>
        <w:ind w:firstLine="643"/>
        <w:jc w:val="center"/>
        <w:rPr>
          <w:rFonts w:ascii="黑体" w:eastAsia="黑体" w:hAnsi="黑体"/>
          <w:b/>
          <w:sz w:val="32"/>
          <w:szCs w:val="32"/>
        </w:rPr>
      </w:pPr>
      <w:r>
        <w:rPr>
          <w:rFonts w:ascii="黑体" w:eastAsia="黑体" w:hAnsi="黑体" w:hint="eastAsia"/>
          <w:b/>
          <w:sz w:val="32"/>
          <w:szCs w:val="32"/>
        </w:rPr>
        <w:t>硕士专业学位研究生学位论文</w:t>
      </w:r>
    </w:p>
    <w:p w:rsidR="001A18E0" w:rsidRDefault="001A18E0">
      <w:pPr>
        <w:spacing w:line="560" w:lineRule="exact"/>
        <w:ind w:firstLine="480"/>
      </w:pPr>
    </w:p>
    <w:p w:rsidR="001A18E0" w:rsidRDefault="007250F3">
      <w:pPr>
        <w:spacing w:line="640" w:lineRule="exact"/>
        <w:ind w:firstLine="964"/>
        <w:jc w:val="center"/>
        <w:rPr>
          <w:rFonts w:ascii="楷体_GB2312" w:eastAsia="楷体_GB2312"/>
          <w:b/>
          <w:sz w:val="48"/>
          <w:szCs w:val="48"/>
        </w:rPr>
      </w:pPr>
      <w:r>
        <w:rPr>
          <w:rFonts w:ascii="楷体_GB2312" w:eastAsia="楷体_GB2312" w:hint="eastAsia"/>
          <w:b/>
          <w:sz w:val="48"/>
          <w:szCs w:val="48"/>
        </w:rPr>
        <w:t>地方政府性债务风险管理存在的问题及对策——以温州市</w:t>
      </w:r>
      <w:r>
        <w:rPr>
          <w:rFonts w:ascii="楷体_GB2312" w:eastAsia="楷体_GB2312"/>
          <w:b/>
          <w:sz w:val="48"/>
          <w:szCs w:val="48"/>
        </w:rPr>
        <w:t>L区为例</w:t>
      </w:r>
    </w:p>
    <w:p w:rsidR="001A18E0" w:rsidRDefault="001A18E0">
      <w:pPr>
        <w:spacing w:line="560" w:lineRule="exact"/>
        <w:ind w:firstLine="360"/>
        <w:jc w:val="center"/>
        <w:rPr>
          <w:rFonts w:ascii="黑体" w:eastAsia="黑体"/>
          <w:sz w:val="18"/>
          <w:szCs w:val="18"/>
        </w:rPr>
      </w:pPr>
    </w:p>
    <w:p w:rsidR="001A18E0" w:rsidRDefault="007250F3">
      <w:pPr>
        <w:ind w:firstLineChars="50" w:firstLine="181"/>
        <w:jc w:val="center"/>
        <w:rPr>
          <w:rFonts w:ascii="楷体_GB2312" w:eastAsia="楷体_GB2312"/>
          <w:b/>
          <w:sz w:val="36"/>
          <w:szCs w:val="36"/>
        </w:rPr>
      </w:pPr>
      <w:r>
        <w:rPr>
          <w:rFonts w:ascii="楷体_GB2312" w:eastAsia="楷体_GB2312" w:hint="eastAsia"/>
          <w:b/>
          <w:sz w:val="36"/>
          <w:szCs w:val="36"/>
        </w:rPr>
        <w:t>Problems</w:t>
      </w:r>
      <w:r>
        <w:rPr>
          <w:rFonts w:ascii="楷体_GB2312" w:eastAsia="楷体_GB2312"/>
          <w:b/>
          <w:sz w:val="36"/>
          <w:szCs w:val="36"/>
        </w:rPr>
        <w:t xml:space="preserve"> </w:t>
      </w:r>
      <w:r>
        <w:rPr>
          <w:rFonts w:ascii="楷体_GB2312" w:eastAsia="楷体_GB2312" w:hint="eastAsia"/>
          <w:b/>
          <w:sz w:val="36"/>
          <w:szCs w:val="36"/>
        </w:rPr>
        <w:t>and</w:t>
      </w:r>
      <w:r>
        <w:rPr>
          <w:rFonts w:ascii="楷体_GB2312" w:eastAsia="楷体_GB2312"/>
          <w:b/>
          <w:sz w:val="36"/>
          <w:szCs w:val="36"/>
        </w:rPr>
        <w:t xml:space="preserve"> </w:t>
      </w:r>
      <w:r>
        <w:rPr>
          <w:rFonts w:ascii="楷体_GB2312" w:eastAsia="楷体_GB2312" w:hint="eastAsia"/>
          <w:b/>
          <w:sz w:val="36"/>
          <w:szCs w:val="36"/>
        </w:rPr>
        <w:t>Solutions</w:t>
      </w:r>
      <w:r>
        <w:rPr>
          <w:rFonts w:ascii="楷体_GB2312" w:eastAsia="楷体_GB2312"/>
          <w:b/>
          <w:sz w:val="36"/>
          <w:szCs w:val="36"/>
        </w:rPr>
        <w:t xml:space="preserve"> </w:t>
      </w:r>
      <w:r>
        <w:rPr>
          <w:rFonts w:ascii="楷体_GB2312" w:eastAsia="楷体_GB2312" w:hint="eastAsia"/>
          <w:b/>
          <w:sz w:val="36"/>
          <w:szCs w:val="36"/>
        </w:rPr>
        <w:t>of</w:t>
      </w:r>
      <w:r>
        <w:rPr>
          <w:rFonts w:ascii="楷体_GB2312" w:eastAsia="楷体_GB2312"/>
          <w:b/>
          <w:sz w:val="36"/>
          <w:szCs w:val="36"/>
        </w:rPr>
        <w:t xml:space="preserve"> </w:t>
      </w:r>
      <w:r>
        <w:rPr>
          <w:rFonts w:ascii="楷体_GB2312" w:eastAsia="楷体_GB2312" w:hint="eastAsia"/>
          <w:b/>
          <w:sz w:val="36"/>
          <w:szCs w:val="36"/>
        </w:rPr>
        <w:t>Local</w:t>
      </w:r>
      <w:r>
        <w:rPr>
          <w:rFonts w:ascii="楷体_GB2312" w:eastAsia="楷体_GB2312"/>
          <w:b/>
          <w:sz w:val="36"/>
          <w:szCs w:val="36"/>
        </w:rPr>
        <w:t xml:space="preserve"> </w:t>
      </w:r>
      <w:r>
        <w:rPr>
          <w:rFonts w:ascii="楷体_GB2312" w:eastAsia="楷体_GB2312" w:hint="eastAsia"/>
          <w:b/>
          <w:sz w:val="36"/>
          <w:szCs w:val="36"/>
        </w:rPr>
        <w:t>Governmental</w:t>
      </w:r>
      <w:r>
        <w:rPr>
          <w:rFonts w:ascii="楷体_GB2312" w:eastAsia="楷体_GB2312"/>
          <w:b/>
          <w:sz w:val="36"/>
          <w:szCs w:val="36"/>
        </w:rPr>
        <w:t xml:space="preserve"> </w:t>
      </w:r>
      <w:r>
        <w:rPr>
          <w:rFonts w:ascii="楷体_GB2312" w:eastAsia="楷体_GB2312" w:hint="eastAsia"/>
          <w:b/>
          <w:sz w:val="36"/>
          <w:szCs w:val="36"/>
        </w:rPr>
        <w:t>Debt</w:t>
      </w:r>
      <w:r>
        <w:rPr>
          <w:rFonts w:ascii="楷体_GB2312" w:eastAsia="楷体_GB2312"/>
          <w:b/>
          <w:sz w:val="36"/>
          <w:szCs w:val="36"/>
        </w:rPr>
        <w:t xml:space="preserve"> </w:t>
      </w:r>
      <w:r>
        <w:rPr>
          <w:rFonts w:ascii="楷体_GB2312" w:eastAsia="楷体_GB2312" w:hint="eastAsia"/>
          <w:b/>
          <w:sz w:val="36"/>
          <w:szCs w:val="36"/>
        </w:rPr>
        <w:t>Risk</w:t>
      </w:r>
      <w:r>
        <w:rPr>
          <w:rFonts w:ascii="楷体_GB2312" w:eastAsia="楷体_GB2312"/>
          <w:b/>
          <w:sz w:val="36"/>
          <w:szCs w:val="36"/>
        </w:rPr>
        <w:t xml:space="preserve"> </w:t>
      </w:r>
      <w:r>
        <w:rPr>
          <w:rFonts w:ascii="楷体_GB2312" w:eastAsia="楷体_GB2312" w:hint="eastAsia"/>
          <w:b/>
          <w:sz w:val="36"/>
          <w:szCs w:val="36"/>
        </w:rPr>
        <w:t>Management</w:t>
      </w:r>
      <w:r>
        <w:rPr>
          <w:rFonts w:ascii="楷体_GB2312" w:eastAsia="楷体_GB2312"/>
          <w:b/>
          <w:sz w:val="36"/>
          <w:szCs w:val="36"/>
        </w:rPr>
        <w:t xml:space="preserve"> </w:t>
      </w:r>
      <w:r>
        <w:rPr>
          <w:rFonts w:ascii="楷体_GB2312" w:eastAsia="楷体_GB2312"/>
          <w:b/>
          <w:sz w:val="36"/>
          <w:szCs w:val="36"/>
        </w:rPr>
        <w:t>–</w:t>
      </w:r>
      <w:r>
        <w:rPr>
          <w:rFonts w:ascii="楷体_GB2312" w:eastAsia="楷体_GB2312"/>
          <w:b/>
          <w:sz w:val="36"/>
          <w:szCs w:val="36"/>
        </w:rPr>
        <w:t xml:space="preserve"> </w:t>
      </w:r>
      <w:r>
        <w:rPr>
          <w:rFonts w:ascii="楷体_GB2312" w:eastAsia="楷体_GB2312" w:hint="eastAsia"/>
          <w:b/>
          <w:sz w:val="36"/>
          <w:szCs w:val="36"/>
        </w:rPr>
        <w:t>L</w:t>
      </w:r>
      <w:r>
        <w:rPr>
          <w:rFonts w:ascii="楷体_GB2312" w:eastAsia="楷体_GB2312"/>
          <w:b/>
          <w:sz w:val="36"/>
          <w:szCs w:val="36"/>
        </w:rPr>
        <w:t xml:space="preserve"> </w:t>
      </w:r>
      <w:r>
        <w:rPr>
          <w:rFonts w:ascii="楷体_GB2312" w:eastAsia="楷体_GB2312" w:hint="eastAsia"/>
          <w:b/>
          <w:sz w:val="36"/>
          <w:szCs w:val="36"/>
        </w:rPr>
        <w:t>District</w:t>
      </w:r>
      <w:r>
        <w:rPr>
          <w:rFonts w:ascii="楷体_GB2312" w:eastAsia="楷体_GB2312"/>
          <w:b/>
          <w:sz w:val="36"/>
          <w:szCs w:val="36"/>
        </w:rPr>
        <w:t xml:space="preserve"> </w:t>
      </w:r>
      <w:r>
        <w:rPr>
          <w:rFonts w:ascii="楷体_GB2312" w:eastAsia="楷体_GB2312" w:hint="eastAsia"/>
          <w:b/>
          <w:sz w:val="36"/>
          <w:szCs w:val="36"/>
        </w:rPr>
        <w:t>in</w:t>
      </w:r>
      <w:r>
        <w:rPr>
          <w:rFonts w:ascii="楷体_GB2312" w:eastAsia="楷体_GB2312"/>
          <w:b/>
          <w:sz w:val="36"/>
          <w:szCs w:val="36"/>
        </w:rPr>
        <w:t xml:space="preserve"> </w:t>
      </w:r>
      <w:r>
        <w:rPr>
          <w:rFonts w:ascii="楷体_GB2312" w:eastAsia="楷体_GB2312" w:hint="eastAsia"/>
          <w:b/>
          <w:sz w:val="36"/>
          <w:szCs w:val="36"/>
        </w:rPr>
        <w:t>Wenzhou</w:t>
      </w:r>
      <w:r>
        <w:rPr>
          <w:rFonts w:ascii="楷体_GB2312" w:eastAsia="楷体_GB2312"/>
          <w:b/>
          <w:sz w:val="36"/>
          <w:szCs w:val="36"/>
        </w:rPr>
        <w:t xml:space="preserve"> </w:t>
      </w:r>
      <w:r>
        <w:rPr>
          <w:rFonts w:ascii="楷体_GB2312" w:eastAsia="楷体_GB2312" w:hint="eastAsia"/>
          <w:b/>
          <w:sz w:val="36"/>
          <w:szCs w:val="36"/>
        </w:rPr>
        <w:t>City</w:t>
      </w:r>
      <w:r>
        <w:rPr>
          <w:rFonts w:ascii="楷体_GB2312" w:eastAsia="楷体_GB2312"/>
          <w:b/>
          <w:sz w:val="36"/>
          <w:szCs w:val="36"/>
        </w:rPr>
        <w:t xml:space="preserve"> </w:t>
      </w:r>
      <w:r>
        <w:rPr>
          <w:rFonts w:ascii="楷体_GB2312" w:eastAsia="楷体_GB2312" w:hint="eastAsia"/>
          <w:b/>
          <w:sz w:val="36"/>
          <w:szCs w:val="36"/>
        </w:rPr>
        <w:t>as</w:t>
      </w:r>
      <w:r>
        <w:rPr>
          <w:rFonts w:ascii="楷体_GB2312" w:eastAsia="楷体_GB2312"/>
          <w:b/>
          <w:sz w:val="36"/>
          <w:szCs w:val="36"/>
        </w:rPr>
        <w:t xml:space="preserve"> </w:t>
      </w:r>
      <w:r>
        <w:rPr>
          <w:rFonts w:ascii="楷体_GB2312" w:eastAsia="楷体_GB2312" w:hint="eastAsia"/>
          <w:b/>
          <w:sz w:val="36"/>
          <w:szCs w:val="36"/>
        </w:rPr>
        <w:t>Study</w:t>
      </w:r>
      <w:r>
        <w:rPr>
          <w:rFonts w:ascii="楷体_GB2312" w:eastAsia="楷体_GB2312"/>
          <w:b/>
          <w:sz w:val="36"/>
          <w:szCs w:val="36"/>
        </w:rPr>
        <w:t xml:space="preserve"> </w:t>
      </w:r>
      <w:r>
        <w:rPr>
          <w:rFonts w:ascii="楷体_GB2312" w:eastAsia="楷体_GB2312" w:hint="eastAsia"/>
          <w:b/>
          <w:sz w:val="36"/>
          <w:szCs w:val="36"/>
        </w:rPr>
        <w:t>Case</w:t>
      </w:r>
    </w:p>
    <w:p w:rsidR="001A18E0" w:rsidRDefault="007250F3">
      <w:pPr>
        <w:spacing w:line="440" w:lineRule="exact"/>
        <w:ind w:firstLine="723"/>
        <w:jc w:val="center"/>
        <w:rPr>
          <w:rFonts w:ascii="黑体" w:eastAsia="黑体"/>
          <w:sz w:val="44"/>
          <w:szCs w:val="44"/>
        </w:rPr>
      </w:pPr>
      <w:r>
        <w:rPr>
          <w:rFonts w:ascii="楷体_GB2312" w:eastAsia="楷体_GB2312" w:hint="eastAsia"/>
          <w:b/>
          <w:sz w:val="36"/>
          <w:szCs w:val="36"/>
        </w:rPr>
        <w:t xml:space="preserve"> </w:t>
      </w:r>
    </w:p>
    <w:p w:rsidR="001A18E0" w:rsidRDefault="007250F3">
      <w:pPr>
        <w:ind w:firstLine="723"/>
        <w:jc w:val="center"/>
        <w:rPr>
          <w:rFonts w:ascii="楷体_GB2312" w:eastAsia="楷体_GB2312"/>
          <w:b/>
          <w:sz w:val="36"/>
          <w:szCs w:val="36"/>
        </w:rPr>
      </w:pPr>
      <w:r>
        <w:rPr>
          <w:rFonts w:ascii="楷体_GB2312" w:eastAsia="楷体_GB2312" w:hint="eastAsia"/>
          <w:b/>
          <w:sz w:val="36"/>
          <w:szCs w:val="36"/>
        </w:rPr>
        <w:t>林宣</w:t>
      </w:r>
    </w:p>
    <w:p w:rsidR="001A18E0" w:rsidRDefault="001A18E0">
      <w:pPr>
        <w:ind w:firstLine="723"/>
        <w:jc w:val="center"/>
        <w:rPr>
          <w:rFonts w:ascii="楷体_GB2312" w:eastAsia="楷体_GB2312"/>
          <w:b/>
          <w:sz w:val="36"/>
          <w:szCs w:val="36"/>
        </w:rPr>
      </w:pPr>
    </w:p>
    <w:p w:rsidR="001A18E0" w:rsidRDefault="001A18E0">
      <w:pPr>
        <w:ind w:firstLine="640"/>
        <w:rPr>
          <w:rFonts w:ascii="楷体_GB2312" w:eastAsia="楷体_GB2312"/>
          <w:sz w:val="32"/>
          <w:szCs w:val="32"/>
        </w:rPr>
      </w:pPr>
    </w:p>
    <w:p w:rsidR="001A18E0" w:rsidRDefault="007250F3">
      <w:pPr>
        <w:ind w:firstLine="640"/>
        <w:rPr>
          <w:rFonts w:ascii="楷体_GB2312" w:eastAsia="楷体_GB2312"/>
          <w:sz w:val="32"/>
          <w:szCs w:val="32"/>
        </w:rPr>
      </w:pPr>
      <w:r>
        <w:rPr>
          <w:rFonts w:ascii="楷体_GB2312" w:eastAsia="楷体_GB2312" w:hint="eastAsia"/>
          <w:sz w:val="32"/>
          <w:szCs w:val="32"/>
        </w:rPr>
        <w:t>院    所：政法学院           导师姓名：</w:t>
      </w:r>
      <w:proofErr w:type="gramStart"/>
      <w:r>
        <w:rPr>
          <w:rFonts w:ascii="楷体_GB2312" w:eastAsia="楷体_GB2312" w:hint="eastAsia"/>
          <w:sz w:val="32"/>
          <w:szCs w:val="32"/>
        </w:rPr>
        <w:t>淦</w:t>
      </w:r>
      <w:proofErr w:type="gramEnd"/>
      <w:r>
        <w:rPr>
          <w:rFonts w:ascii="楷体_GB2312" w:eastAsia="楷体_GB2312" w:hint="eastAsia"/>
          <w:sz w:val="32"/>
          <w:szCs w:val="32"/>
        </w:rPr>
        <w:t>家辉</w:t>
      </w:r>
    </w:p>
    <w:p w:rsidR="001A18E0" w:rsidRDefault="007250F3">
      <w:pPr>
        <w:ind w:firstLine="640"/>
        <w:rPr>
          <w:rFonts w:ascii="楷体_GB2312" w:eastAsia="楷体_GB2312"/>
          <w:sz w:val="32"/>
          <w:szCs w:val="32"/>
        </w:rPr>
      </w:pPr>
      <w:r>
        <w:rPr>
          <w:rFonts w:ascii="楷体_GB2312" w:eastAsia="楷体_GB2312" w:hint="eastAsia"/>
          <w:sz w:val="32"/>
          <w:szCs w:val="32"/>
        </w:rPr>
        <w:t xml:space="preserve">专业学位类别：公共管理硕士   专业领域：   </w:t>
      </w:r>
    </w:p>
    <w:p w:rsidR="001A18E0" w:rsidRDefault="007250F3">
      <w:pPr>
        <w:tabs>
          <w:tab w:val="left" w:pos="2935"/>
          <w:tab w:val="left" w:pos="4860"/>
        </w:tabs>
        <w:ind w:firstLine="880"/>
        <w:rPr>
          <w:rFonts w:ascii="楷体_GB2312" w:eastAsia="楷体_GB2312"/>
          <w:sz w:val="44"/>
          <w:szCs w:val="44"/>
        </w:rPr>
      </w:pPr>
      <w:r>
        <w:rPr>
          <w:rFonts w:ascii="楷体_GB2312" w:eastAsia="楷体_GB2312" w:hint="eastAsia"/>
          <w:sz w:val="44"/>
          <w:szCs w:val="44"/>
        </w:rPr>
        <w:tab/>
      </w:r>
    </w:p>
    <w:p w:rsidR="001A18E0" w:rsidRDefault="007250F3">
      <w:pPr>
        <w:tabs>
          <w:tab w:val="left" w:pos="2935"/>
          <w:tab w:val="left" w:pos="4860"/>
        </w:tabs>
        <w:ind w:firstLine="720"/>
        <w:jc w:val="center"/>
        <w:rPr>
          <w:rFonts w:ascii="仿宋_GB2312" w:eastAsia="仿宋_GB2312" w:hAnsi="宋体"/>
          <w:b/>
          <w:bCs/>
          <w:sz w:val="36"/>
          <w:szCs w:val="36"/>
        </w:rPr>
      </w:pPr>
      <w:r>
        <w:rPr>
          <w:rFonts w:ascii="楷体_GB2312" w:eastAsia="楷体_GB2312" w:hint="eastAsia"/>
          <w:sz w:val="36"/>
          <w:szCs w:val="36"/>
        </w:rPr>
        <w:t>二○一六</w:t>
      </w:r>
      <w:r>
        <w:rPr>
          <w:rFonts w:ascii="楷体_GB2312" w:eastAsia="楷体_GB2312" w:hint="eastAsia"/>
          <w:color w:val="000000"/>
          <w:kern w:val="0"/>
          <w:sz w:val="36"/>
          <w:szCs w:val="36"/>
        </w:rPr>
        <w:t>年 月</w:t>
      </w:r>
      <w:r>
        <w:rPr>
          <w:rFonts w:ascii="楷体_GB2312" w:eastAsia="楷体_GB2312"/>
          <w:color w:val="000000"/>
          <w:kern w:val="0"/>
          <w:sz w:val="36"/>
          <w:szCs w:val="36"/>
        </w:rPr>
        <w:br w:type="page"/>
      </w:r>
    </w:p>
    <w:p w:rsidR="001A18E0" w:rsidRDefault="007250F3">
      <w:pPr>
        <w:spacing w:line="560" w:lineRule="exact"/>
        <w:ind w:firstLine="723"/>
        <w:jc w:val="center"/>
        <w:rPr>
          <w:rFonts w:ascii="仿宋_GB2312" w:eastAsia="仿宋_GB2312" w:hAnsi="宋体"/>
          <w:b/>
          <w:bCs/>
          <w:sz w:val="36"/>
          <w:szCs w:val="36"/>
        </w:rPr>
      </w:pPr>
      <w:r>
        <w:rPr>
          <w:rFonts w:ascii="仿宋_GB2312" w:eastAsia="仿宋_GB2312" w:hAnsi="宋体" w:hint="eastAsia"/>
          <w:b/>
          <w:bCs/>
          <w:sz w:val="36"/>
          <w:szCs w:val="36"/>
        </w:rPr>
        <w:lastRenderedPageBreak/>
        <w:t>独 创 性 声 明</w:t>
      </w:r>
    </w:p>
    <w:p w:rsidR="001A18E0" w:rsidRDefault="001A18E0">
      <w:pPr>
        <w:spacing w:line="560" w:lineRule="exact"/>
        <w:ind w:firstLine="560"/>
        <w:rPr>
          <w:rFonts w:ascii="仿宋_GB2312" w:eastAsia="仿宋_GB2312" w:hAnsi="宋体"/>
          <w:sz w:val="28"/>
        </w:rPr>
      </w:pPr>
    </w:p>
    <w:p w:rsidR="001A18E0" w:rsidRDefault="007250F3">
      <w:pPr>
        <w:spacing w:line="560" w:lineRule="exact"/>
        <w:ind w:firstLine="560"/>
        <w:rPr>
          <w:rFonts w:ascii="仿宋_GB2312" w:eastAsia="仿宋_GB2312" w:hAnsi="宋体"/>
          <w:sz w:val="28"/>
        </w:rPr>
      </w:pPr>
      <w:r>
        <w:rPr>
          <w:rFonts w:ascii="仿宋_GB2312" w:eastAsia="仿宋_GB2312" w:hAnsi="宋体"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或其他教育机构的学位或证书而使用过的材料。与我一同工作的同志对本研究所做的任何贡献均已在论文中作了明确的说明并表示谢意。</w:t>
      </w:r>
    </w:p>
    <w:p w:rsidR="001A18E0" w:rsidRDefault="001A18E0">
      <w:pPr>
        <w:spacing w:line="560" w:lineRule="exact"/>
        <w:ind w:firstLine="560"/>
        <w:rPr>
          <w:rFonts w:ascii="仿宋_GB2312" w:eastAsia="仿宋_GB2312" w:hAnsi="宋体"/>
          <w:sz w:val="28"/>
        </w:rPr>
      </w:pPr>
    </w:p>
    <w:p w:rsidR="001A18E0" w:rsidRDefault="007250F3">
      <w:pPr>
        <w:spacing w:line="560" w:lineRule="exact"/>
        <w:ind w:firstLine="560"/>
        <w:rPr>
          <w:rFonts w:ascii="仿宋_GB2312" w:eastAsia="仿宋_GB2312" w:hAnsi="宋体"/>
          <w:sz w:val="28"/>
        </w:rPr>
      </w:pPr>
      <w:r>
        <w:rPr>
          <w:rFonts w:ascii="仿宋_GB2312" w:eastAsia="仿宋_GB2312" w:hAnsi="宋体" w:hint="eastAsia"/>
          <w:sz w:val="28"/>
        </w:rPr>
        <w:t xml:space="preserve">   学位论文作者签名：             签字日期：     年   月   日</w:t>
      </w:r>
    </w:p>
    <w:p w:rsidR="001A18E0" w:rsidRDefault="001A18E0">
      <w:pPr>
        <w:spacing w:line="560" w:lineRule="exact"/>
        <w:ind w:firstLine="560"/>
        <w:rPr>
          <w:rFonts w:ascii="仿宋_GB2312" w:eastAsia="仿宋_GB2312" w:hAnsi="宋体"/>
          <w:sz w:val="28"/>
        </w:rPr>
      </w:pPr>
    </w:p>
    <w:p w:rsidR="001A18E0" w:rsidRDefault="001A18E0">
      <w:pPr>
        <w:spacing w:line="560" w:lineRule="exact"/>
        <w:ind w:firstLine="560"/>
        <w:rPr>
          <w:rFonts w:ascii="仿宋_GB2312" w:eastAsia="仿宋_GB2312" w:hAnsi="宋体"/>
          <w:sz w:val="28"/>
        </w:rPr>
      </w:pPr>
    </w:p>
    <w:p w:rsidR="001A18E0" w:rsidRDefault="007250F3">
      <w:pPr>
        <w:spacing w:line="560" w:lineRule="exact"/>
        <w:ind w:firstLine="643"/>
        <w:jc w:val="center"/>
        <w:rPr>
          <w:rFonts w:ascii="仿宋_GB2312" w:eastAsia="仿宋_GB2312" w:hAnsi="宋体"/>
          <w:b/>
          <w:bCs/>
          <w:sz w:val="32"/>
          <w:szCs w:val="32"/>
        </w:rPr>
      </w:pPr>
      <w:r>
        <w:rPr>
          <w:rFonts w:ascii="仿宋_GB2312" w:eastAsia="仿宋_GB2312" w:hAnsi="宋体" w:hint="eastAsia"/>
          <w:b/>
          <w:bCs/>
          <w:sz w:val="32"/>
          <w:szCs w:val="32"/>
        </w:rPr>
        <w:t>学位论文版权使用授权书</w:t>
      </w:r>
    </w:p>
    <w:p w:rsidR="001A18E0" w:rsidRDefault="001A18E0">
      <w:pPr>
        <w:spacing w:line="560" w:lineRule="exact"/>
        <w:ind w:firstLine="560"/>
        <w:rPr>
          <w:rFonts w:ascii="仿宋_GB2312" w:eastAsia="仿宋_GB2312" w:hAnsi="宋体"/>
          <w:sz w:val="28"/>
        </w:rPr>
      </w:pPr>
    </w:p>
    <w:p w:rsidR="001A18E0" w:rsidRDefault="007250F3">
      <w:pPr>
        <w:ind w:firstLine="480"/>
      </w:pPr>
      <w:r>
        <w:rPr>
          <w:rFonts w:hint="eastAsia"/>
        </w:rPr>
        <w:t>本学位论文作者完全了解江西师范大学研究生院有关保留、使用学位论文的规定，有权保留并向国家有关部门或机构送交论文的复印件和磁盘，允许论文被查阅和借阅。本人授权江西师范大学研究生院可以将学位论文的全部或部分内容编入有关数据库进行检索，可以采用影印、缩印或扫描等复制手段保存、汇编学位论文。</w:t>
      </w:r>
    </w:p>
    <w:p w:rsidR="001A18E0" w:rsidRDefault="007250F3">
      <w:pPr>
        <w:spacing w:line="560" w:lineRule="exact"/>
        <w:ind w:firstLine="560"/>
        <w:rPr>
          <w:rFonts w:ascii="仿宋_GB2312" w:eastAsia="仿宋_GB2312" w:hAnsi="宋体"/>
          <w:sz w:val="28"/>
        </w:rPr>
      </w:pPr>
      <w:r>
        <w:rPr>
          <w:rFonts w:ascii="仿宋_GB2312" w:eastAsia="仿宋_GB2312" w:hAnsi="宋体" w:hint="eastAsia"/>
          <w:sz w:val="28"/>
        </w:rPr>
        <w:t xml:space="preserve">  （保密的学位论文在解密后适用本授权书）</w:t>
      </w:r>
    </w:p>
    <w:p w:rsidR="001A18E0" w:rsidRDefault="001A18E0">
      <w:pPr>
        <w:spacing w:line="560" w:lineRule="exact"/>
        <w:ind w:firstLine="560"/>
        <w:rPr>
          <w:rFonts w:ascii="仿宋_GB2312" w:eastAsia="仿宋_GB2312" w:hAnsi="宋体"/>
          <w:sz w:val="28"/>
        </w:rPr>
      </w:pPr>
    </w:p>
    <w:p w:rsidR="001A18E0" w:rsidRDefault="007250F3">
      <w:pPr>
        <w:spacing w:line="560" w:lineRule="exact"/>
        <w:ind w:firstLine="560"/>
        <w:rPr>
          <w:rFonts w:ascii="仿宋_GB2312" w:eastAsia="仿宋_GB2312" w:hAnsi="宋体"/>
          <w:sz w:val="28"/>
        </w:rPr>
      </w:pPr>
      <w:r>
        <w:rPr>
          <w:rFonts w:ascii="仿宋_GB2312" w:eastAsia="仿宋_GB2312" w:hAnsi="宋体" w:hint="eastAsia"/>
          <w:sz w:val="28"/>
        </w:rPr>
        <w:t>学位论文作者签名：                导师签名：</w:t>
      </w:r>
    </w:p>
    <w:p w:rsidR="001A18E0" w:rsidRDefault="007250F3">
      <w:pPr>
        <w:spacing w:line="560" w:lineRule="exact"/>
        <w:ind w:firstLine="560"/>
        <w:rPr>
          <w:rFonts w:ascii="仿宋_GB2312" w:eastAsia="仿宋_GB2312" w:hAnsi="宋体"/>
          <w:sz w:val="28"/>
        </w:rPr>
      </w:pPr>
      <w:r>
        <w:rPr>
          <w:rFonts w:ascii="仿宋_GB2312" w:eastAsia="仿宋_GB2312" w:hAnsi="宋体" w:hint="eastAsia"/>
          <w:sz w:val="28"/>
        </w:rPr>
        <w:t>签字日期：   年   月   日      签字日期：    年   月   日</w:t>
      </w:r>
    </w:p>
    <w:p w:rsidR="001A18E0" w:rsidRDefault="001A18E0">
      <w:pPr>
        <w:ind w:firstLine="560"/>
        <w:rPr>
          <w:sz w:val="28"/>
        </w:rPr>
      </w:pPr>
    </w:p>
    <w:p w:rsidR="001A18E0" w:rsidRDefault="001A18E0">
      <w:pPr>
        <w:ind w:firstLine="480"/>
        <w:rPr>
          <w:rFonts w:ascii="宋体" w:eastAsia="黑体" w:hAnsi="宋体"/>
        </w:rPr>
      </w:pPr>
    </w:p>
    <w:p w:rsidR="001A18E0" w:rsidRDefault="001A18E0">
      <w:pPr>
        <w:ind w:firstLine="640"/>
        <w:jc w:val="center"/>
        <w:rPr>
          <w:rFonts w:eastAsia="黑体"/>
          <w:sz w:val="32"/>
        </w:rPr>
      </w:pPr>
    </w:p>
    <w:p w:rsidR="001A18E0" w:rsidRDefault="001A18E0">
      <w:pPr>
        <w:ind w:firstLine="640"/>
        <w:jc w:val="center"/>
        <w:rPr>
          <w:rFonts w:eastAsia="黑体"/>
          <w:sz w:val="32"/>
        </w:rPr>
      </w:pPr>
    </w:p>
    <w:p w:rsidR="001A18E0" w:rsidRDefault="001A18E0">
      <w:pPr>
        <w:ind w:firstLine="640"/>
        <w:jc w:val="center"/>
        <w:rPr>
          <w:rFonts w:eastAsia="黑体"/>
          <w:sz w:val="32"/>
        </w:rPr>
        <w:sectPr w:rsidR="001A18E0">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797" w:bottom="1440" w:left="1797" w:header="851" w:footer="992" w:gutter="0"/>
          <w:cols w:space="425"/>
          <w:docGrid w:type="lines" w:linePitch="312"/>
        </w:sectPr>
      </w:pPr>
    </w:p>
    <w:p w:rsidR="001A18E0" w:rsidRDefault="007250F3">
      <w:pPr>
        <w:pStyle w:val="1"/>
        <w:ind w:firstLine="640"/>
      </w:pPr>
      <w:bookmarkStart w:id="0" w:name="_Toc463777499"/>
      <w:r>
        <w:rPr>
          <w:rFonts w:hint="eastAsia"/>
        </w:rPr>
        <w:lastRenderedPageBreak/>
        <w:t>摘    要</w:t>
      </w:r>
      <w:bookmarkEnd w:id="0"/>
    </w:p>
    <w:p w:rsidR="001A18E0" w:rsidRDefault="001A18E0">
      <w:pPr>
        <w:pStyle w:val="a3"/>
        <w:ind w:firstLine="480"/>
      </w:pPr>
    </w:p>
    <w:p w:rsidR="001A18E0" w:rsidRDefault="00E10AD2" w:rsidP="00E10AD2">
      <w:pPr>
        <w:pStyle w:val="a3"/>
        <w:ind w:firstLine="480"/>
      </w:pPr>
      <w:r w:rsidRPr="00E10AD2">
        <w:rPr>
          <w:rFonts w:hint="eastAsia"/>
        </w:rPr>
        <w:t>在我国当前经济的快速发展中，我国出现的地方政府债务这一现象是无法回避的，如果不积极防范和化解这一风险，对国家经济安全和社会稳定都将是一个严重威胁。深入研究如何化解地方政府债务问题，不</w:t>
      </w:r>
      <w:r w:rsidR="00E76D55">
        <w:rPr>
          <w:rFonts w:hint="eastAsia"/>
        </w:rPr>
        <w:t>仅</w:t>
      </w:r>
      <w:r w:rsidRPr="00E10AD2">
        <w:rPr>
          <w:rFonts w:hint="eastAsia"/>
        </w:rPr>
        <w:t>有利于化解财政风险和有助于经济发展，也有利于更好地建立政府诚信，稳定社会。本</w:t>
      </w:r>
      <w:r>
        <w:rPr>
          <w:rFonts w:hint="eastAsia"/>
        </w:rPr>
        <w:t>文</w:t>
      </w:r>
      <w:r w:rsidRPr="00E10AD2">
        <w:rPr>
          <w:rFonts w:hint="eastAsia"/>
        </w:rPr>
        <w:t>将以温州市</w:t>
      </w:r>
      <w:r w:rsidRPr="00E10AD2">
        <w:t>L区地方政府债务总量为基础，从债务的形成、分类、原因出发，对地方政府债务</w:t>
      </w:r>
      <w:r>
        <w:t>风险</w:t>
      </w:r>
      <w:r w:rsidRPr="00E10AD2">
        <w:t>管理中的债务计划</w:t>
      </w:r>
      <w:r>
        <w:t>、管理、偿还等工作环节进行分析，对其中存在的问题提出对策、建议，为</w:t>
      </w:r>
      <w:r w:rsidRPr="00E10AD2">
        <w:t>L区政府科学、高效、合理地管理地方政府债务，提高债务风险防范水平等</w:t>
      </w:r>
      <w:r>
        <w:t>提供</w:t>
      </w:r>
      <w:r w:rsidRPr="00E10AD2">
        <w:t>有一定的借鉴和参考意义。</w:t>
      </w:r>
    </w:p>
    <w:p w:rsidR="001A18E0" w:rsidRDefault="001A18E0">
      <w:pPr>
        <w:ind w:firstLine="480"/>
        <w:rPr>
          <w:rFonts w:ascii="宋体" w:hAnsi="宋体"/>
        </w:rPr>
      </w:pPr>
    </w:p>
    <w:p w:rsidR="001A18E0" w:rsidRDefault="007250F3" w:rsidP="00E10AD2">
      <w:pPr>
        <w:ind w:firstLine="482"/>
        <w:rPr>
          <w:rFonts w:ascii="宋体" w:hAnsi="宋体"/>
        </w:rPr>
      </w:pPr>
      <w:r>
        <w:rPr>
          <w:rFonts w:ascii="宋体" w:hAnsi="宋体" w:hint="eastAsia"/>
          <w:b/>
          <w:bCs/>
        </w:rPr>
        <w:t>关键词</w:t>
      </w:r>
      <w:r>
        <w:rPr>
          <w:rFonts w:ascii="宋体" w:hAnsi="宋体" w:hint="eastAsia"/>
        </w:rPr>
        <w:t>：</w:t>
      </w:r>
      <w:r w:rsidR="00E10AD2">
        <w:rPr>
          <w:rFonts w:ascii="宋体" w:hAnsi="宋体" w:hint="eastAsia"/>
        </w:rPr>
        <w:t>地方政府</w:t>
      </w:r>
      <w:r>
        <w:rPr>
          <w:rFonts w:ascii="宋体" w:hAnsi="宋体" w:hint="eastAsia"/>
        </w:rPr>
        <w:t>；</w:t>
      </w:r>
      <w:r w:rsidR="00E10AD2">
        <w:rPr>
          <w:rFonts w:ascii="宋体" w:hAnsi="宋体" w:hint="eastAsia"/>
        </w:rPr>
        <w:t>政府性债务</w:t>
      </w:r>
      <w:r>
        <w:rPr>
          <w:rFonts w:ascii="宋体" w:hAnsi="宋体" w:hint="eastAsia"/>
        </w:rPr>
        <w:t>；</w:t>
      </w:r>
      <w:r w:rsidR="00E10AD2">
        <w:rPr>
          <w:rFonts w:ascii="宋体" w:hAnsi="宋体" w:hint="eastAsia"/>
        </w:rPr>
        <w:t>风险管理</w:t>
      </w:r>
      <w:r>
        <w:rPr>
          <w:rFonts w:ascii="宋体" w:hAnsi="宋体" w:hint="eastAsia"/>
        </w:rPr>
        <w:t>；</w:t>
      </w:r>
      <w:r w:rsidR="00E10AD2">
        <w:rPr>
          <w:rFonts w:ascii="宋体" w:hAnsi="宋体" w:hint="eastAsia"/>
        </w:rPr>
        <w:t>对策</w:t>
      </w: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rPr>
          <w:rFonts w:ascii="宋体" w:hAnsi="宋体"/>
        </w:rPr>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jc w:val="center"/>
      </w:pPr>
    </w:p>
    <w:p w:rsidR="0039132D" w:rsidRDefault="0039132D">
      <w:pPr>
        <w:ind w:firstLine="480"/>
        <w:jc w:val="center"/>
      </w:pPr>
    </w:p>
    <w:p w:rsidR="0039132D" w:rsidRDefault="0039132D">
      <w:pPr>
        <w:ind w:firstLine="480"/>
        <w:jc w:val="center"/>
      </w:pPr>
    </w:p>
    <w:p w:rsidR="001A18E0" w:rsidRDefault="007250F3">
      <w:pPr>
        <w:pStyle w:val="1"/>
        <w:ind w:firstLine="640"/>
      </w:pPr>
      <w:bookmarkStart w:id="1" w:name="_Toc463777500"/>
      <w:r>
        <w:lastRenderedPageBreak/>
        <w:t>Abstract</w:t>
      </w:r>
      <w:bookmarkEnd w:id="1"/>
    </w:p>
    <w:p w:rsidR="001A18E0" w:rsidRDefault="001A18E0">
      <w:pPr>
        <w:pStyle w:val="a3"/>
        <w:ind w:firstLineChars="0"/>
        <w:rPr>
          <w:rFonts w:ascii="Times New Roman"/>
        </w:rPr>
      </w:pPr>
    </w:p>
    <w:p w:rsidR="001A18E0" w:rsidRDefault="00E76D55">
      <w:pPr>
        <w:pStyle w:val="a3"/>
        <w:ind w:firstLine="480"/>
        <w:rPr>
          <w:rFonts w:ascii="Times New Roman"/>
        </w:rPr>
      </w:pPr>
      <w:r>
        <w:rPr>
          <w:rFonts w:ascii="Times New Roman"/>
        </w:rPr>
        <w:t>I</w:t>
      </w:r>
      <w:r>
        <w:rPr>
          <w:rFonts w:ascii="Times New Roman" w:hint="eastAsia"/>
        </w:rPr>
        <w:t xml:space="preserve">n the rapid development of Chinese economy, the emergence of local government debt is </w:t>
      </w:r>
      <w:r w:rsidRPr="00E76D55">
        <w:rPr>
          <w:rFonts w:ascii="Times New Roman"/>
        </w:rPr>
        <w:t>irresistible</w:t>
      </w:r>
      <w:r>
        <w:rPr>
          <w:rFonts w:ascii="Times New Roman" w:hint="eastAsia"/>
        </w:rPr>
        <w:t xml:space="preserve">. If no positive activity is taking to solve the local government debt problem, </w:t>
      </w:r>
      <w:r w:rsidRPr="00E76D55">
        <w:rPr>
          <w:rFonts w:ascii="Times New Roman"/>
        </w:rPr>
        <w:t>the national economic security and social stability will be a serious threat.</w:t>
      </w:r>
      <w:r>
        <w:rPr>
          <w:rFonts w:ascii="Times New Roman" w:hint="eastAsia"/>
        </w:rPr>
        <w:t xml:space="preserve"> The study of it, not only </w:t>
      </w:r>
      <w:r w:rsidRPr="00E76D55">
        <w:rPr>
          <w:rFonts w:ascii="Times New Roman"/>
        </w:rPr>
        <w:t xml:space="preserve">contribute </w:t>
      </w:r>
      <w:r>
        <w:rPr>
          <w:rFonts w:ascii="Times New Roman"/>
        </w:rPr>
        <w:t>to</w:t>
      </w:r>
      <w:r>
        <w:rPr>
          <w:rFonts w:ascii="Times New Roman" w:hint="eastAsia"/>
        </w:rPr>
        <w:t xml:space="preserve"> </w:t>
      </w:r>
      <w:r w:rsidRPr="00E76D55">
        <w:rPr>
          <w:rFonts w:ascii="Times New Roman"/>
        </w:rPr>
        <w:t xml:space="preserve">the resolution of financial risks and to </w:t>
      </w:r>
      <w:r>
        <w:rPr>
          <w:rFonts w:ascii="Times New Roman"/>
        </w:rPr>
        <w:t>economic development, but also</w:t>
      </w:r>
      <w:r w:rsidRPr="00E76D55">
        <w:rPr>
          <w:rFonts w:ascii="Times New Roman"/>
        </w:rPr>
        <w:t xml:space="preserve"> the establishment of a better government credibility and stability of society.</w:t>
      </w:r>
      <w:r>
        <w:rPr>
          <w:rFonts w:ascii="Times New Roman" w:hint="eastAsia"/>
        </w:rPr>
        <w:t xml:space="preserve"> B</w:t>
      </w:r>
      <w:r w:rsidRPr="00E76D55">
        <w:rPr>
          <w:rFonts w:ascii="Times New Roman"/>
        </w:rPr>
        <w:t>ased on the total amount of local government de</w:t>
      </w:r>
      <w:r>
        <w:rPr>
          <w:rFonts w:ascii="Times New Roman"/>
        </w:rPr>
        <w:t xml:space="preserve">bt in Wenzhou L District, this </w:t>
      </w:r>
      <w:r>
        <w:rPr>
          <w:rFonts w:ascii="Times New Roman" w:hint="eastAsia"/>
        </w:rPr>
        <w:t xml:space="preserve">essay </w:t>
      </w:r>
      <w:r w:rsidRPr="00E76D55">
        <w:rPr>
          <w:rFonts w:ascii="Times New Roman"/>
        </w:rPr>
        <w:t>analyzes the debt planning, management and repayment in the local government debt risk management</w:t>
      </w:r>
      <w:r>
        <w:rPr>
          <w:rFonts w:ascii="Times New Roman" w:hint="eastAsia"/>
        </w:rPr>
        <w:t xml:space="preserve"> and discusses</w:t>
      </w:r>
      <w:r w:rsidRPr="00E76D55">
        <w:rPr>
          <w:rFonts w:ascii="Times New Roman"/>
        </w:rPr>
        <w:t xml:space="preserve"> the existing problems</w:t>
      </w:r>
      <w:r>
        <w:rPr>
          <w:rFonts w:ascii="Times New Roman" w:hint="eastAsia"/>
        </w:rPr>
        <w:t xml:space="preserve"> and </w:t>
      </w:r>
      <w:r w:rsidRPr="00E76D55">
        <w:rPr>
          <w:rFonts w:ascii="Times New Roman"/>
        </w:rPr>
        <w:t>suggestions</w:t>
      </w:r>
      <w:r>
        <w:rPr>
          <w:rFonts w:ascii="Times New Roman" w:hint="eastAsia"/>
        </w:rPr>
        <w:t xml:space="preserve">, in order </w:t>
      </w:r>
      <w:r w:rsidRPr="00E76D55">
        <w:rPr>
          <w:rFonts w:ascii="Times New Roman"/>
        </w:rPr>
        <w:t>to provide some reference for L District Government to manage the local government debt scientifically, efficiently and reasonably.</w:t>
      </w:r>
    </w:p>
    <w:p w:rsidR="001A18E0" w:rsidRDefault="001A18E0">
      <w:pPr>
        <w:ind w:firstLine="480"/>
      </w:pPr>
    </w:p>
    <w:p w:rsidR="001A18E0" w:rsidRDefault="007250F3" w:rsidP="00E76D55">
      <w:pPr>
        <w:ind w:left="1434" w:hangingChars="595" w:hanging="1434"/>
      </w:pPr>
      <w:r>
        <w:rPr>
          <w:b/>
          <w:bCs/>
        </w:rPr>
        <w:t>Key words</w:t>
      </w:r>
      <w:r>
        <w:t xml:space="preserve">: </w:t>
      </w:r>
      <w:r w:rsidR="00E76D55" w:rsidRPr="00E76D55">
        <w:t>local government; government</w:t>
      </w:r>
      <w:r w:rsidR="00E76D55">
        <w:t>al</w:t>
      </w:r>
      <w:r w:rsidR="00E76D55">
        <w:rPr>
          <w:rFonts w:hint="eastAsia"/>
        </w:rPr>
        <w:t xml:space="preserve"> </w:t>
      </w:r>
      <w:r w:rsidR="00E76D55" w:rsidRPr="00E76D55">
        <w:t xml:space="preserve">debt; </w:t>
      </w:r>
      <w:r w:rsidR="00E76D55">
        <w:t>scheme</w:t>
      </w:r>
      <w:r w:rsidR="00E76D55" w:rsidRPr="00E76D55">
        <w:t>;</w:t>
      </w:r>
    </w:p>
    <w:p w:rsidR="001A18E0" w:rsidRDefault="001A18E0">
      <w:pPr>
        <w:ind w:left="1428" w:hangingChars="595" w:hanging="1428"/>
      </w:pPr>
    </w:p>
    <w:p w:rsidR="001A18E0" w:rsidRDefault="001A18E0">
      <w:pPr>
        <w:ind w:left="1428" w:hangingChars="595" w:hanging="1428"/>
      </w:pPr>
    </w:p>
    <w:p w:rsidR="001A18E0" w:rsidRDefault="001A18E0">
      <w:pPr>
        <w:ind w:left="1428" w:hangingChars="595" w:hanging="1428"/>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pPr>
    </w:p>
    <w:p w:rsidR="001A18E0" w:rsidRDefault="001A18E0">
      <w:pPr>
        <w:ind w:firstLine="480"/>
      </w:pPr>
    </w:p>
    <w:p w:rsidR="00B26A7D" w:rsidRDefault="00B26A7D">
      <w:pPr>
        <w:ind w:firstLine="480"/>
      </w:pPr>
    </w:p>
    <w:p w:rsidR="00B26A7D" w:rsidRDefault="00B26A7D">
      <w:pPr>
        <w:ind w:firstLine="480"/>
      </w:pPr>
    </w:p>
    <w:p w:rsidR="001A18E0" w:rsidRDefault="001A18E0">
      <w:pPr>
        <w:ind w:firstLine="480"/>
      </w:pPr>
    </w:p>
    <w:sdt>
      <w:sdtPr>
        <w:rPr>
          <w:rFonts w:asciiTheme="minorHAnsi" w:eastAsia="宋体" w:hAnsiTheme="minorHAnsi" w:cstheme="minorBidi"/>
          <w:color w:val="auto"/>
          <w:kern w:val="2"/>
          <w:sz w:val="24"/>
          <w:szCs w:val="22"/>
          <w:lang w:val="zh-CN"/>
        </w:rPr>
        <w:id w:val="738994224"/>
      </w:sdtPr>
      <w:sdtEndPr>
        <w:rPr>
          <w:b/>
          <w:bCs/>
        </w:rPr>
      </w:sdtEndPr>
      <w:sdtContent>
        <w:p w:rsidR="001A18E0" w:rsidRDefault="007B3171" w:rsidP="007B3171">
          <w:pPr>
            <w:pStyle w:val="TOC1"/>
            <w:tabs>
              <w:tab w:val="left" w:pos="739"/>
              <w:tab w:val="center" w:pos="4396"/>
            </w:tabs>
            <w:ind w:firstLine="480"/>
            <w:rPr>
              <w:rStyle w:val="1Char"/>
              <w:rFonts w:ascii="黑体" w:eastAsia="黑体" w:hAnsi="黑体"/>
            </w:rPr>
          </w:pPr>
          <w:r>
            <w:rPr>
              <w:rFonts w:asciiTheme="minorHAnsi" w:eastAsia="宋体" w:hAnsiTheme="minorHAnsi" w:cstheme="minorBidi"/>
              <w:color w:val="auto"/>
              <w:kern w:val="2"/>
              <w:sz w:val="24"/>
              <w:szCs w:val="22"/>
              <w:lang w:val="zh-CN"/>
            </w:rPr>
            <w:tab/>
          </w:r>
          <w:r>
            <w:rPr>
              <w:rFonts w:asciiTheme="minorHAnsi" w:eastAsia="宋体" w:hAnsiTheme="minorHAnsi" w:cstheme="minorBidi"/>
              <w:color w:val="auto"/>
              <w:kern w:val="2"/>
              <w:sz w:val="24"/>
              <w:szCs w:val="22"/>
              <w:lang w:val="zh-CN"/>
            </w:rPr>
            <w:tab/>
          </w:r>
          <w:r w:rsidR="007250F3">
            <w:rPr>
              <w:rStyle w:val="1Char"/>
              <w:rFonts w:ascii="黑体" w:eastAsia="黑体" w:hAnsi="黑体"/>
            </w:rPr>
            <w:t>目</w:t>
          </w:r>
          <w:r w:rsidR="007250F3">
            <w:rPr>
              <w:rStyle w:val="1Char"/>
              <w:rFonts w:ascii="黑体" w:eastAsia="黑体" w:hAnsi="黑体" w:hint="eastAsia"/>
            </w:rPr>
            <w:t xml:space="preserve">  </w:t>
          </w:r>
          <w:r w:rsidR="007250F3">
            <w:rPr>
              <w:rStyle w:val="1Char"/>
              <w:rFonts w:ascii="黑体" w:eastAsia="黑体" w:hAnsi="黑体"/>
            </w:rPr>
            <w:t>录</w:t>
          </w:r>
        </w:p>
        <w:p w:rsidR="001A18E0" w:rsidRDefault="001A18E0">
          <w:pPr>
            <w:ind w:firstLine="480"/>
            <w:rPr>
              <w:lang w:val="zh-CN"/>
            </w:rPr>
          </w:pPr>
        </w:p>
        <w:p w:rsidR="00A96154" w:rsidRDefault="007250F3" w:rsidP="00AC4CDA">
          <w:pPr>
            <w:pStyle w:val="10"/>
            <w:tabs>
              <w:tab w:val="right" w:leader="dot" w:pos="8302"/>
            </w:tabs>
            <w:ind w:firstLine="480"/>
            <w:rPr>
              <w:rFonts w:eastAsiaTheme="minorEastAsia"/>
              <w:noProof/>
              <w:sz w:val="21"/>
            </w:rPr>
          </w:pPr>
          <w:r>
            <w:fldChar w:fldCharType="begin"/>
          </w:r>
          <w:r>
            <w:instrText xml:space="preserve"> TOC \o "1-3" \h \z \u </w:instrText>
          </w:r>
          <w:r>
            <w:fldChar w:fldCharType="separate"/>
          </w:r>
          <w:hyperlink w:anchor="_Toc463777499" w:history="1">
            <w:r w:rsidR="00A96154" w:rsidRPr="00AC4CDA">
              <w:rPr>
                <w:rStyle w:val="aa"/>
                <w:rFonts w:hint="eastAsia"/>
                <w:noProof/>
              </w:rPr>
              <w:t>摘</w:t>
            </w:r>
            <w:r w:rsidR="00A96154" w:rsidRPr="00AC4CDA">
              <w:rPr>
                <w:rStyle w:val="aa"/>
                <w:noProof/>
              </w:rPr>
              <w:t xml:space="preserve">    </w:t>
            </w:r>
            <w:r w:rsidR="00A96154" w:rsidRPr="00AC4CDA">
              <w:rPr>
                <w:rStyle w:val="aa"/>
                <w:rFonts w:hint="eastAsia"/>
                <w:noProof/>
              </w:rPr>
              <w:t>要</w:t>
            </w:r>
            <w:r w:rsidR="00A96154">
              <w:rPr>
                <w:noProof/>
                <w:webHidden/>
              </w:rPr>
              <w:tab/>
            </w:r>
            <w:r w:rsidR="00A96154">
              <w:rPr>
                <w:noProof/>
                <w:webHidden/>
              </w:rPr>
              <w:fldChar w:fldCharType="begin"/>
            </w:r>
            <w:r w:rsidR="00A96154">
              <w:rPr>
                <w:noProof/>
                <w:webHidden/>
              </w:rPr>
              <w:instrText xml:space="preserve"> PAGEREF _Toc463777499 \h </w:instrText>
            </w:r>
            <w:r w:rsidR="00A96154">
              <w:rPr>
                <w:noProof/>
                <w:webHidden/>
              </w:rPr>
            </w:r>
            <w:r w:rsidR="00A96154">
              <w:rPr>
                <w:noProof/>
                <w:webHidden/>
              </w:rPr>
              <w:fldChar w:fldCharType="separate"/>
            </w:r>
            <w:r w:rsidR="00A96154">
              <w:rPr>
                <w:noProof/>
                <w:webHidden/>
              </w:rPr>
              <w:t>I</w:t>
            </w:r>
            <w:r w:rsidR="00A96154">
              <w:rPr>
                <w:noProof/>
                <w:webHidden/>
              </w:rPr>
              <w:fldChar w:fldCharType="end"/>
            </w:r>
          </w:hyperlink>
        </w:p>
        <w:p w:rsidR="00A96154" w:rsidRDefault="00F116F3" w:rsidP="00A96154">
          <w:pPr>
            <w:pStyle w:val="10"/>
            <w:tabs>
              <w:tab w:val="right" w:leader="dot" w:pos="8302"/>
            </w:tabs>
            <w:ind w:firstLine="480"/>
            <w:rPr>
              <w:rFonts w:eastAsiaTheme="minorEastAsia"/>
              <w:noProof/>
              <w:sz w:val="21"/>
            </w:rPr>
          </w:pPr>
          <w:hyperlink w:anchor="_Toc463777500" w:history="1">
            <w:r w:rsidR="00A96154" w:rsidRPr="00AC4CDA">
              <w:rPr>
                <w:rStyle w:val="aa"/>
                <w:noProof/>
              </w:rPr>
              <w:t>Abstract</w:t>
            </w:r>
            <w:r w:rsidR="00A96154">
              <w:rPr>
                <w:noProof/>
                <w:webHidden/>
              </w:rPr>
              <w:tab/>
            </w:r>
            <w:r w:rsidR="00A96154">
              <w:rPr>
                <w:noProof/>
                <w:webHidden/>
              </w:rPr>
              <w:fldChar w:fldCharType="begin"/>
            </w:r>
            <w:r w:rsidR="00A96154">
              <w:rPr>
                <w:noProof/>
                <w:webHidden/>
              </w:rPr>
              <w:instrText xml:space="preserve"> PAGEREF _Toc463777500 \h </w:instrText>
            </w:r>
            <w:r w:rsidR="00A96154">
              <w:rPr>
                <w:noProof/>
                <w:webHidden/>
              </w:rPr>
            </w:r>
            <w:r w:rsidR="00A96154">
              <w:rPr>
                <w:noProof/>
                <w:webHidden/>
              </w:rPr>
              <w:fldChar w:fldCharType="separate"/>
            </w:r>
            <w:r w:rsidR="00A96154">
              <w:rPr>
                <w:noProof/>
                <w:webHidden/>
              </w:rPr>
              <w:t>II</w:t>
            </w:r>
            <w:r w:rsidR="00A96154">
              <w:rPr>
                <w:noProof/>
                <w:webHidden/>
              </w:rPr>
              <w:fldChar w:fldCharType="end"/>
            </w:r>
          </w:hyperlink>
        </w:p>
        <w:p w:rsidR="00A96154" w:rsidRDefault="00F116F3" w:rsidP="00A96154">
          <w:pPr>
            <w:pStyle w:val="10"/>
            <w:tabs>
              <w:tab w:val="right" w:leader="dot" w:pos="8302"/>
            </w:tabs>
            <w:ind w:firstLine="480"/>
            <w:rPr>
              <w:rFonts w:eastAsiaTheme="minorEastAsia"/>
              <w:noProof/>
              <w:sz w:val="21"/>
            </w:rPr>
          </w:pPr>
          <w:hyperlink w:anchor="_Toc463777501" w:history="1">
            <w:r w:rsidR="00A96154" w:rsidRPr="00AC4CDA">
              <w:rPr>
                <w:rStyle w:val="aa"/>
                <w:noProof/>
              </w:rPr>
              <w:t>1.</w:t>
            </w:r>
            <w:r w:rsidR="00A96154" w:rsidRPr="00AC4CDA">
              <w:rPr>
                <w:rStyle w:val="aa"/>
                <w:rFonts w:hint="eastAsia"/>
                <w:noProof/>
              </w:rPr>
              <w:t>绪论</w:t>
            </w:r>
            <w:r w:rsidR="00A96154">
              <w:rPr>
                <w:noProof/>
                <w:webHidden/>
              </w:rPr>
              <w:tab/>
            </w:r>
            <w:r w:rsidR="00A96154">
              <w:rPr>
                <w:noProof/>
                <w:webHidden/>
              </w:rPr>
              <w:fldChar w:fldCharType="begin"/>
            </w:r>
            <w:r w:rsidR="00A96154">
              <w:rPr>
                <w:noProof/>
                <w:webHidden/>
              </w:rPr>
              <w:instrText xml:space="preserve"> PAGEREF _Toc463777501 \h </w:instrText>
            </w:r>
            <w:r w:rsidR="00A96154">
              <w:rPr>
                <w:noProof/>
                <w:webHidden/>
              </w:rPr>
            </w:r>
            <w:r w:rsidR="00A96154">
              <w:rPr>
                <w:noProof/>
                <w:webHidden/>
              </w:rPr>
              <w:fldChar w:fldCharType="separate"/>
            </w:r>
            <w:r w:rsidR="00A96154">
              <w:rPr>
                <w:noProof/>
                <w:webHidden/>
              </w:rPr>
              <w:t>1</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02" w:history="1">
            <w:r w:rsidR="00A96154" w:rsidRPr="00AC4CDA">
              <w:rPr>
                <w:rStyle w:val="aa"/>
                <w:noProof/>
              </w:rPr>
              <w:t>1.1</w:t>
            </w:r>
            <w:r w:rsidR="00A96154" w:rsidRPr="00AC4CDA">
              <w:rPr>
                <w:rStyle w:val="aa"/>
                <w:rFonts w:hint="eastAsia"/>
                <w:noProof/>
              </w:rPr>
              <w:t>地方政府性债务管理研究的背景和意义</w:t>
            </w:r>
            <w:r w:rsidR="00A96154">
              <w:rPr>
                <w:noProof/>
                <w:webHidden/>
              </w:rPr>
              <w:tab/>
            </w:r>
            <w:r w:rsidR="00A96154">
              <w:rPr>
                <w:noProof/>
                <w:webHidden/>
              </w:rPr>
              <w:fldChar w:fldCharType="begin"/>
            </w:r>
            <w:r w:rsidR="00A96154">
              <w:rPr>
                <w:noProof/>
                <w:webHidden/>
              </w:rPr>
              <w:instrText xml:space="preserve"> PAGEREF _Toc463777502 \h </w:instrText>
            </w:r>
            <w:r w:rsidR="00A96154">
              <w:rPr>
                <w:noProof/>
                <w:webHidden/>
              </w:rPr>
            </w:r>
            <w:r w:rsidR="00A96154">
              <w:rPr>
                <w:noProof/>
                <w:webHidden/>
              </w:rPr>
              <w:fldChar w:fldCharType="separate"/>
            </w:r>
            <w:r w:rsidR="00A96154">
              <w:rPr>
                <w:noProof/>
                <w:webHidden/>
              </w:rPr>
              <w:t>1</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03" w:history="1">
            <w:r w:rsidR="00A96154" w:rsidRPr="00AC4CDA">
              <w:rPr>
                <w:rStyle w:val="aa"/>
                <w:noProof/>
              </w:rPr>
              <w:t>1.1.1</w:t>
            </w:r>
            <w:r w:rsidR="00A96154" w:rsidRPr="00AC4CDA">
              <w:rPr>
                <w:rStyle w:val="aa"/>
                <w:rFonts w:hint="eastAsia"/>
                <w:noProof/>
              </w:rPr>
              <w:t>研究的背景</w:t>
            </w:r>
            <w:r w:rsidR="00A96154">
              <w:rPr>
                <w:noProof/>
                <w:webHidden/>
              </w:rPr>
              <w:tab/>
            </w:r>
            <w:r w:rsidR="00A96154">
              <w:rPr>
                <w:noProof/>
                <w:webHidden/>
              </w:rPr>
              <w:fldChar w:fldCharType="begin"/>
            </w:r>
            <w:r w:rsidR="00A96154">
              <w:rPr>
                <w:noProof/>
                <w:webHidden/>
              </w:rPr>
              <w:instrText xml:space="preserve"> PAGEREF _Toc463777503 \h </w:instrText>
            </w:r>
            <w:r w:rsidR="00A96154">
              <w:rPr>
                <w:noProof/>
                <w:webHidden/>
              </w:rPr>
            </w:r>
            <w:r w:rsidR="00A96154">
              <w:rPr>
                <w:noProof/>
                <w:webHidden/>
              </w:rPr>
              <w:fldChar w:fldCharType="separate"/>
            </w:r>
            <w:r w:rsidR="00A96154">
              <w:rPr>
                <w:noProof/>
                <w:webHidden/>
              </w:rPr>
              <w:t>2</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04" w:history="1">
            <w:r w:rsidR="00A96154" w:rsidRPr="00AC4CDA">
              <w:rPr>
                <w:rStyle w:val="aa"/>
                <w:noProof/>
              </w:rPr>
              <w:t>1.1.2</w:t>
            </w:r>
            <w:r w:rsidR="00A96154" w:rsidRPr="00AC4CDA">
              <w:rPr>
                <w:rStyle w:val="aa"/>
                <w:rFonts w:hint="eastAsia"/>
                <w:noProof/>
              </w:rPr>
              <w:t>研究意义</w:t>
            </w:r>
            <w:r w:rsidR="00A96154">
              <w:rPr>
                <w:noProof/>
                <w:webHidden/>
              </w:rPr>
              <w:tab/>
            </w:r>
            <w:r w:rsidR="00A96154">
              <w:rPr>
                <w:noProof/>
                <w:webHidden/>
              </w:rPr>
              <w:fldChar w:fldCharType="begin"/>
            </w:r>
            <w:r w:rsidR="00A96154">
              <w:rPr>
                <w:noProof/>
                <w:webHidden/>
              </w:rPr>
              <w:instrText xml:space="preserve"> PAGEREF _Toc463777504 \h </w:instrText>
            </w:r>
            <w:r w:rsidR="00A96154">
              <w:rPr>
                <w:noProof/>
                <w:webHidden/>
              </w:rPr>
            </w:r>
            <w:r w:rsidR="00A96154">
              <w:rPr>
                <w:noProof/>
                <w:webHidden/>
              </w:rPr>
              <w:fldChar w:fldCharType="separate"/>
            </w:r>
            <w:r w:rsidR="00A96154">
              <w:rPr>
                <w:noProof/>
                <w:webHidden/>
              </w:rPr>
              <w:t>2</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05" w:history="1">
            <w:r w:rsidR="00A96154" w:rsidRPr="00AC4CDA">
              <w:rPr>
                <w:rStyle w:val="aa"/>
                <w:noProof/>
              </w:rPr>
              <w:t>1.1.3</w:t>
            </w:r>
            <w:r w:rsidR="00A96154" w:rsidRPr="00AC4CDA">
              <w:rPr>
                <w:rStyle w:val="aa"/>
                <w:rFonts w:hint="eastAsia"/>
                <w:noProof/>
              </w:rPr>
              <w:t>研究思路和主要内容</w:t>
            </w:r>
            <w:r w:rsidR="00A96154">
              <w:rPr>
                <w:noProof/>
                <w:webHidden/>
              </w:rPr>
              <w:tab/>
            </w:r>
            <w:r w:rsidR="00A96154">
              <w:rPr>
                <w:noProof/>
                <w:webHidden/>
              </w:rPr>
              <w:fldChar w:fldCharType="begin"/>
            </w:r>
            <w:r w:rsidR="00A96154">
              <w:rPr>
                <w:noProof/>
                <w:webHidden/>
              </w:rPr>
              <w:instrText xml:space="preserve"> PAGEREF _Toc463777505 \h </w:instrText>
            </w:r>
            <w:r w:rsidR="00A96154">
              <w:rPr>
                <w:noProof/>
                <w:webHidden/>
              </w:rPr>
            </w:r>
            <w:r w:rsidR="00A96154">
              <w:rPr>
                <w:noProof/>
                <w:webHidden/>
              </w:rPr>
              <w:fldChar w:fldCharType="separate"/>
            </w:r>
            <w:r w:rsidR="00A96154">
              <w:rPr>
                <w:noProof/>
                <w:webHidden/>
              </w:rPr>
              <w:t>3</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06" w:history="1">
            <w:r w:rsidR="00A96154" w:rsidRPr="00AC4CDA">
              <w:rPr>
                <w:rStyle w:val="aa"/>
                <w:noProof/>
              </w:rPr>
              <w:t>1.1.4</w:t>
            </w:r>
            <w:r w:rsidR="00A96154" w:rsidRPr="00AC4CDA">
              <w:rPr>
                <w:rStyle w:val="aa"/>
                <w:rFonts w:hint="eastAsia"/>
                <w:noProof/>
              </w:rPr>
              <w:t>研究的方法和创新</w:t>
            </w:r>
            <w:r w:rsidR="00A96154">
              <w:rPr>
                <w:noProof/>
                <w:webHidden/>
              </w:rPr>
              <w:tab/>
            </w:r>
            <w:r w:rsidR="00A96154">
              <w:rPr>
                <w:noProof/>
                <w:webHidden/>
              </w:rPr>
              <w:fldChar w:fldCharType="begin"/>
            </w:r>
            <w:r w:rsidR="00A96154">
              <w:rPr>
                <w:noProof/>
                <w:webHidden/>
              </w:rPr>
              <w:instrText xml:space="preserve"> PAGEREF _Toc463777506 \h </w:instrText>
            </w:r>
            <w:r w:rsidR="00A96154">
              <w:rPr>
                <w:noProof/>
                <w:webHidden/>
              </w:rPr>
            </w:r>
            <w:r w:rsidR="00A96154">
              <w:rPr>
                <w:noProof/>
                <w:webHidden/>
              </w:rPr>
              <w:fldChar w:fldCharType="separate"/>
            </w:r>
            <w:r w:rsidR="00A96154">
              <w:rPr>
                <w:noProof/>
                <w:webHidden/>
              </w:rPr>
              <w:t>3</w:t>
            </w:r>
            <w:r w:rsidR="00A96154">
              <w:rPr>
                <w:noProof/>
                <w:webHidden/>
              </w:rPr>
              <w:fldChar w:fldCharType="end"/>
            </w:r>
          </w:hyperlink>
        </w:p>
        <w:p w:rsidR="00A96154" w:rsidRDefault="00F116F3" w:rsidP="00A96154">
          <w:pPr>
            <w:pStyle w:val="10"/>
            <w:tabs>
              <w:tab w:val="right" w:leader="dot" w:pos="8302"/>
            </w:tabs>
            <w:ind w:firstLine="480"/>
            <w:rPr>
              <w:rFonts w:eastAsiaTheme="minorEastAsia"/>
              <w:noProof/>
              <w:sz w:val="21"/>
            </w:rPr>
          </w:pPr>
          <w:hyperlink w:anchor="_Toc463777507" w:history="1">
            <w:r w:rsidR="00A96154" w:rsidRPr="00AC4CDA">
              <w:rPr>
                <w:rStyle w:val="aa"/>
                <w:noProof/>
              </w:rPr>
              <w:t>2</w:t>
            </w:r>
            <w:r w:rsidR="00A96154" w:rsidRPr="00AC4CDA">
              <w:rPr>
                <w:rStyle w:val="aa"/>
                <w:rFonts w:hint="eastAsia"/>
                <w:noProof/>
              </w:rPr>
              <w:t>地方政府性债务风险管理概述</w:t>
            </w:r>
            <w:r w:rsidR="00A96154">
              <w:rPr>
                <w:noProof/>
                <w:webHidden/>
              </w:rPr>
              <w:tab/>
            </w:r>
            <w:r w:rsidR="00A96154">
              <w:rPr>
                <w:noProof/>
                <w:webHidden/>
              </w:rPr>
              <w:fldChar w:fldCharType="begin"/>
            </w:r>
            <w:r w:rsidR="00A96154">
              <w:rPr>
                <w:noProof/>
                <w:webHidden/>
              </w:rPr>
              <w:instrText xml:space="preserve"> PAGEREF _Toc463777507 \h </w:instrText>
            </w:r>
            <w:r w:rsidR="00A96154">
              <w:rPr>
                <w:noProof/>
                <w:webHidden/>
              </w:rPr>
            </w:r>
            <w:r w:rsidR="00A96154">
              <w:rPr>
                <w:noProof/>
                <w:webHidden/>
              </w:rPr>
              <w:fldChar w:fldCharType="separate"/>
            </w:r>
            <w:r w:rsidR="00A96154">
              <w:rPr>
                <w:noProof/>
                <w:webHidden/>
              </w:rPr>
              <w:t>3</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08" w:history="1">
            <w:r w:rsidR="00A96154" w:rsidRPr="00AC4CDA">
              <w:rPr>
                <w:rStyle w:val="aa"/>
                <w:noProof/>
              </w:rPr>
              <w:t>2.1</w:t>
            </w:r>
            <w:r w:rsidR="00A96154" w:rsidRPr="00AC4CDA">
              <w:rPr>
                <w:rStyle w:val="aa"/>
                <w:rFonts w:hint="eastAsia"/>
                <w:noProof/>
              </w:rPr>
              <w:t>地方政府性债务风险管理的内涵</w:t>
            </w:r>
            <w:r w:rsidR="00A96154">
              <w:rPr>
                <w:noProof/>
                <w:webHidden/>
              </w:rPr>
              <w:tab/>
            </w:r>
            <w:r w:rsidR="00A96154">
              <w:rPr>
                <w:noProof/>
                <w:webHidden/>
              </w:rPr>
              <w:fldChar w:fldCharType="begin"/>
            </w:r>
            <w:r w:rsidR="00A96154">
              <w:rPr>
                <w:noProof/>
                <w:webHidden/>
              </w:rPr>
              <w:instrText xml:space="preserve"> PAGEREF _Toc463777508 \h </w:instrText>
            </w:r>
            <w:r w:rsidR="00A96154">
              <w:rPr>
                <w:noProof/>
                <w:webHidden/>
              </w:rPr>
            </w:r>
            <w:r w:rsidR="00A96154">
              <w:rPr>
                <w:noProof/>
                <w:webHidden/>
              </w:rPr>
              <w:fldChar w:fldCharType="separate"/>
            </w:r>
            <w:r w:rsidR="00A96154">
              <w:rPr>
                <w:noProof/>
                <w:webHidden/>
              </w:rPr>
              <w:t>3</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09" w:history="1">
            <w:r w:rsidR="00A96154" w:rsidRPr="00AC4CDA">
              <w:rPr>
                <w:rStyle w:val="aa"/>
                <w:noProof/>
              </w:rPr>
              <w:t>2.1.1</w:t>
            </w:r>
            <w:r w:rsidR="00A96154" w:rsidRPr="00AC4CDA">
              <w:rPr>
                <w:rStyle w:val="aa"/>
                <w:rFonts w:hint="eastAsia"/>
                <w:noProof/>
              </w:rPr>
              <w:t>地方政府性债务风险管理的内涵</w:t>
            </w:r>
            <w:r w:rsidR="00A96154">
              <w:rPr>
                <w:noProof/>
                <w:webHidden/>
              </w:rPr>
              <w:tab/>
            </w:r>
            <w:r w:rsidR="00A96154">
              <w:rPr>
                <w:noProof/>
                <w:webHidden/>
              </w:rPr>
              <w:fldChar w:fldCharType="begin"/>
            </w:r>
            <w:r w:rsidR="00A96154">
              <w:rPr>
                <w:noProof/>
                <w:webHidden/>
              </w:rPr>
              <w:instrText xml:space="preserve"> PAGEREF _Toc463777509 \h </w:instrText>
            </w:r>
            <w:r w:rsidR="00A96154">
              <w:rPr>
                <w:noProof/>
                <w:webHidden/>
              </w:rPr>
            </w:r>
            <w:r w:rsidR="00A96154">
              <w:rPr>
                <w:noProof/>
                <w:webHidden/>
              </w:rPr>
              <w:fldChar w:fldCharType="separate"/>
            </w:r>
            <w:r w:rsidR="00A96154">
              <w:rPr>
                <w:noProof/>
                <w:webHidden/>
              </w:rPr>
              <w:t>3</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10" w:history="1">
            <w:r w:rsidR="00A96154" w:rsidRPr="00AC4CDA">
              <w:rPr>
                <w:rStyle w:val="aa"/>
                <w:noProof/>
              </w:rPr>
              <w:t>2.1.2</w:t>
            </w:r>
            <w:r w:rsidR="00A96154" w:rsidRPr="00AC4CDA">
              <w:rPr>
                <w:rStyle w:val="aa"/>
                <w:rFonts w:hint="eastAsia"/>
                <w:noProof/>
              </w:rPr>
              <w:t>反映地方政府性债务风险的几个指标</w:t>
            </w:r>
            <w:r w:rsidR="00A96154">
              <w:rPr>
                <w:noProof/>
                <w:webHidden/>
              </w:rPr>
              <w:tab/>
            </w:r>
            <w:r w:rsidR="00A96154">
              <w:rPr>
                <w:noProof/>
                <w:webHidden/>
              </w:rPr>
              <w:fldChar w:fldCharType="begin"/>
            </w:r>
            <w:r w:rsidR="00A96154">
              <w:rPr>
                <w:noProof/>
                <w:webHidden/>
              </w:rPr>
              <w:instrText xml:space="preserve"> PAGEREF _Toc463777510 \h </w:instrText>
            </w:r>
            <w:r w:rsidR="00A96154">
              <w:rPr>
                <w:noProof/>
                <w:webHidden/>
              </w:rPr>
            </w:r>
            <w:r w:rsidR="00A96154">
              <w:rPr>
                <w:noProof/>
                <w:webHidden/>
              </w:rPr>
              <w:fldChar w:fldCharType="separate"/>
            </w:r>
            <w:r w:rsidR="00A96154">
              <w:rPr>
                <w:noProof/>
                <w:webHidden/>
              </w:rPr>
              <w:t>4</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11" w:history="1">
            <w:r w:rsidR="00A96154" w:rsidRPr="00AC4CDA">
              <w:rPr>
                <w:rStyle w:val="aa"/>
                <w:noProof/>
              </w:rPr>
              <w:t xml:space="preserve">2.2 </w:t>
            </w:r>
            <w:r w:rsidR="00A96154" w:rsidRPr="00AC4CDA">
              <w:rPr>
                <w:rStyle w:val="aa"/>
                <w:rFonts w:hint="eastAsia"/>
                <w:noProof/>
              </w:rPr>
              <w:t>各国地方政府性债务风险管理的特点</w:t>
            </w:r>
            <w:r w:rsidR="00A96154">
              <w:rPr>
                <w:noProof/>
                <w:webHidden/>
              </w:rPr>
              <w:tab/>
            </w:r>
            <w:r w:rsidR="00A96154">
              <w:rPr>
                <w:noProof/>
                <w:webHidden/>
              </w:rPr>
              <w:fldChar w:fldCharType="begin"/>
            </w:r>
            <w:r w:rsidR="00A96154">
              <w:rPr>
                <w:noProof/>
                <w:webHidden/>
              </w:rPr>
              <w:instrText xml:space="preserve"> PAGEREF _Toc463777511 \h </w:instrText>
            </w:r>
            <w:r w:rsidR="00A96154">
              <w:rPr>
                <w:noProof/>
                <w:webHidden/>
              </w:rPr>
            </w:r>
            <w:r w:rsidR="00A96154">
              <w:rPr>
                <w:noProof/>
                <w:webHidden/>
              </w:rPr>
              <w:fldChar w:fldCharType="separate"/>
            </w:r>
            <w:r w:rsidR="00A96154">
              <w:rPr>
                <w:noProof/>
                <w:webHidden/>
              </w:rPr>
              <w:t>5</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12" w:history="1">
            <w:r w:rsidR="00A96154" w:rsidRPr="00AC4CDA">
              <w:rPr>
                <w:rStyle w:val="aa"/>
                <w:noProof/>
              </w:rPr>
              <w:t>2.2.1</w:t>
            </w:r>
            <w:r w:rsidR="00A96154" w:rsidRPr="00AC4CDA">
              <w:rPr>
                <w:rStyle w:val="aa"/>
                <w:rFonts w:hint="eastAsia"/>
                <w:noProof/>
              </w:rPr>
              <w:t>美国政府管理的模式特点</w:t>
            </w:r>
            <w:r w:rsidR="00A96154">
              <w:rPr>
                <w:noProof/>
                <w:webHidden/>
              </w:rPr>
              <w:tab/>
            </w:r>
            <w:r w:rsidR="00A96154">
              <w:rPr>
                <w:noProof/>
                <w:webHidden/>
              </w:rPr>
              <w:fldChar w:fldCharType="begin"/>
            </w:r>
            <w:r w:rsidR="00A96154">
              <w:rPr>
                <w:noProof/>
                <w:webHidden/>
              </w:rPr>
              <w:instrText xml:space="preserve"> PAGEREF _Toc463777512 \h </w:instrText>
            </w:r>
            <w:r w:rsidR="00A96154">
              <w:rPr>
                <w:noProof/>
                <w:webHidden/>
              </w:rPr>
            </w:r>
            <w:r w:rsidR="00A96154">
              <w:rPr>
                <w:noProof/>
                <w:webHidden/>
              </w:rPr>
              <w:fldChar w:fldCharType="separate"/>
            </w:r>
            <w:r w:rsidR="00A96154">
              <w:rPr>
                <w:noProof/>
                <w:webHidden/>
              </w:rPr>
              <w:t>5</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13" w:history="1">
            <w:r w:rsidR="00A96154" w:rsidRPr="00AC4CDA">
              <w:rPr>
                <w:rStyle w:val="aa"/>
                <w:noProof/>
              </w:rPr>
              <w:t>2.2.2</w:t>
            </w:r>
            <w:r w:rsidR="00A96154" w:rsidRPr="00AC4CDA">
              <w:rPr>
                <w:rStyle w:val="aa"/>
                <w:rFonts w:hint="eastAsia"/>
                <w:noProof/>
              </w:rPr>
              <w:t>澳大利亚政府管理模式的特点</w:t>
            </w:r>
            <w:r w:rsidR="00A96154">
              <w:rPr>
                <w:noProof/>
                <w:webHidden/>
              </w:rPr>
              <w:tab/>
            </w:r>
            <w:r w:rsidR="00A96154">
              <w:rPr>
                <w:noProof/>
                <w:webHidden/>
              </w:rPr>
              <w:fldChar w:fldCharType="begin"/>
            </w:r>
            <w:r w:rsidR="00A96154">
              <w:rPr>
                <w:noProof/>
                <w:webHidden/>
              </w:rPr>
              <w:instrText xml:space="preserve"> PAGEREF _Toc463777513 \h </w:instrText>
            </w:r>
            <w:r w:rsidR="00A96154">
              <w:rPr>
                <w:noProof/>
                <w:webHidden/>
              </w:rPr>
            </w:r>
            <w:r w:rsidR="00A96154">
              <w:rPr>
                <w:noProof/>
                <w:webHidden/>
              </w:rPr>
              <w:fldChar w:fldCharType="separate"/>
            </w:r>
            <w:r w:rsidR="00A96154">
              <w:rPr>
                <w:noProof/>
                <w:webHidden/>
              </w:rPr>
              <w:t>5</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14" w:history="1">
            <w:r w:rsidR="00A96154" w:rsidRPr="00AC4CDA">
              <w:rPr>
                <w:rStyle w:val="aa"/>
                <w:noProof/>
              </w:rPr>
              <w:t>2.2.3</w:t>
            </w:r>
            <w:r w:rsidR="00A96154" w:rsidRPr="00AC4CDA">
              <w:rPr>
                <w:rStyle w:val="aa"/>
                <w:rFonts w:hint="eastAsia"/>
                <w:noProof/>
              </w:rPr>
              <w:t>法国政府管理模式的特点</w:t>
            </w:r>
            <w:r w:rsidR="00A96154">
              <w:rPr>
                <w:noProof/>
                <w:webHidden/>
              </w:rPr>
              <w:tab/>
            </w:r>
            <w:r w:rsidR="00A96154">
              <w:rPr>
                <w:noProof/>
                <w:webHidden/>
              </w:rPr>
              <w:fldChar w:fldCharType="begin"/>
            </w:r>
            <w:r w:rsidR="00A96154">
              <w:rPr>
                <w:noProof/>
                <w:webHidden/>
              </w:rPr>
              <w:instrText xml:space="preserve"> PAGEREF _Toc463777514 \h </w:instrText>
            </w:r>
            <w:r w:rsidR="00A96154">
              <w:rPr>
                <w:noProof/>
                <w:webHidden/>
              </w:rPr>
            </w:r>
            <w:r w:rsidR="00A96154">
              <w:rPr>
                <w:noProof/>
                <w:webHidden/>
              </w:rPr>
              <w:fldChar w:fldCharType="separate"/>
            </w:r>
            <w:r w:rsidR="00A96154">
              <w:rPr>
                <w:noProof/>
                <w:webHidden/>
              </w:rPr>
              <w:t>6</w:t>
            </w:r>
            <w:r w:rsidR="00A96154">
              <w:rPr>
                <w:noProof/>
                <w:webHidden/>
              </w:rPr>
              <w:fldChar w:fldCharType="end"/>
            </w:r>
          </w:hyperlink>
        </w:p>
        <w:p w:rsidR="00A96154" w:rsidRDefault="00F116F3" w:rsidP="00A96154">
          <w:pPr>
            <w:pStyle w:val="10"/>
            <w:tabs>
              <w:tab w:val="right" w:leader="dot" w:pos="8302"/>
            </w:tabs>
            <w:ind w:firstLine="480"/>
            <w:rPr>
              <w:rFonts w:eastAsiaTheme="minorEastAsia"/>
              <w:noProof/>
              <w:sz w:val="21"/>
            </w:rPr>
          </w:pPr>
          <w:hyperlink w:anchor="_Toc463777515" w:history="1">
            <w:r w:rsidR="00A96154" w:rsidRPr="00AC4CDA">
              <w:rPr>
                <w:rStyle w:val="aa"/>
                <w:noProof/>
              </w:rPr>
              <w:t xml:space="preserve">3 </w:t>
            </w:r>
            <w:r w:rsidR="00A96154" w:rsidRPr="00AC4CDA">
              <w:rPr>
                <w:rStyle w:val="aa"/>
                <w:rFonts w:hint="eastAsia"/>
                <w:noProof/>
              </w:rPr>
              <w:t>我国地方政府性债务现状分析</w:t>
            </w:r>
            <w:r w:rsidR="00A96154">
              <w:rPr>
                <w:noProof/>
                <w:webHidden/>
              </w:rPr>
              <w:tab/>
            </w:r>
            <w:r w:rsidR="00A96154">
              <w:rPr>
                <w:noProof/>
                <w:webHidden/>
              </w:rPr>
              <w:fldChar w:fldCharType="begin"/>
            </w:r>
            <w:r w:rsidR="00A96154">
              <w:rPr>
                <w:noProof/>
                <w:webHidden/>
              </w:rPr>
              <w:instrText xml:space="preserve"> PAGEREF _Toc463777515 \h </w:instrText>
            </w:r>
            <w:r w:rsidR="00A96154">
              <w:rPr>
                <w:noProof/>
                <w:webHidden/>
              </w:rPr>
            </w:r>
            <w:r w:rsidR="00A96154">
              <w:rPr>
                <w:noProof/>
                <w:webHidden/>
              </w:rPr>
              <w:fldChar w:fldCharType="separate"/>
            </w:r>
            <w:r w:rsidR="00A96154">
              <w:rPr>
                <w:noProof/>
                <w:webHidden/>
              </w:rPr>
              <w:t>6</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16" w:history="1">
            <w:r w:rsidR="00A96154" w:rsidRPr="00AC4CDA">
              <w:rPr>
                <w:rStyle w:val="aa"/>
                <w:noProof/>
              </w:rPr>
              <w:t xml:space="preserve">3.1 </w:t>
            </w:r>
            <w:r w:rsidR="00A96154" w:rsidRPr="00AC4CDA">
              <w:rPr>
                <w:rStyle w:val="aa"/>
                <w:rFonts w:hint="eastAsia"/>
                <w:noProof/>
              </w:rPr>
              <w:t>我国地方政府债务现状</w:t>
            </w:r>
            <w:r w:rsidR="00A96154">
              <w:rPr>
                <w:noProof/>
                <w:webHidden/>
              </w:rPr>
              <w:tab/>
            </w:r>
            <w:r w:rsidR="00A96154">
              <w:rPr>
                <w:noProof/>
                <w:webHidden/>
              </w:rPr>
              <w:fldChar w:fldCharType="begin"/>
            </w:r>
            <w:r w:rsidR="00A96154">
              <w:rPr>
                <w:noProof/>
                <w:webHidden/>
              </w:rPr>
              <w:instrText xml:space="preserve"> PAGEREF _Toc463777516 \h </w:instrText>
            </w:r>
            <w:r w:rsidR="00A96154">
              <w:rPr>
                <w:noProof/>
                <w:webHidden/>
              </w:rPr>
            </w:r>
            <w:r w:rsidR="00A96154">
              <w:rPr>
                <w:noProof/>
                <w:webHidden/>
              </w:rPr>
              <w:fldChar w:fldCharType="separate"/>
            </w:r>
            <w:r w:rsidR="00A96154">
              <w:rPr>
                <w:noProof/>
                <w:webHidden/>
              </w:rPr>
              <w:t>6</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17" w:history="1">
            <w:r w:rsidR="00A96154" w:rsidRPr="00AC4CDA">
              <w:rPr>
                <w:rStyle w:val="aa"/>
                <w:noProof/>
              </w:rPr>
              <w:t xml:space="preserve">3.2 </w:t>
            </w:r>
            <w:r w:rsidR="00A96154" w:rsidRPr="00AC4CDA">
              <w:rPr>
                <w:rStyle w:val="aa"/>
                <w:rFonts w:hint="eastAsia"/>
                <w:noProof/>
              </w:rPr>
              <w:t>我国地方政府性债务风险管理的现状</w:t>
            </w:r>
            <w:r w:rsidR="00A96154">
              <w:rPr>
                <w:noProof/>
                <w:webHidden/>
              </w:rPr>
              <w:tab/>
            </w:r>
            <w:r w:rsidR="00A96154">
              <w:rPr>
                <w:noProof/>
                <w:webHidden/>
              </w:rPr>
              <w:fldChar w:fldCharType="begin"/>
            </w:r>
            <w:r w:rsidR="00A96154">
              <w:rPr>
                <w:noProof/>
                <w:webHidden/>
              </w:rPr>
              <w:instrText xml:space="preserve"> PAGEREF _Toc463777517 \h </w:instrText>
            </w:r>
            <w:r w:rsidR="00A96154">
              <w:rPr>
                <w:noProof/>
                <w:webHidden/>
              </w:rPr>
            </w:r>
            <w:r w:rsidR="00A96154">
              <w:rPr>
                <w:noProof/>
                <w:webHidden/>
              </w:rPr>
              <w:fldChar w:fldCharType="separate"/>
            </w:r>
            <w:r w:rsidR="00A96154">
              <w:rPr>
                <w:noProof/>
                <w:webHidden/>
              </w:rPr>
              <w:t>7</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18" w:history="1">
            <w:r w:rsidR="00A96154" w:rsidRPr="00AC4CDA">
              <w:rPr>
                <w:rStyle w:val="aa"/>
                <w:noProof/>
              </w:rPr>
              <w:t xml:space="preserve">3.3 </w:t>
            </w:r>
            <w:r w:rsidR="00A96154" w:rsidRPr="00AC4CDA">
              <w:rPr>
                <w:rStyle w:val="aa"/>
                <w:rFonts w:hint="eastAsia"/>
                <w:noProof/>
              </w:rPr>
              <w:t>地方政府债务风险分析</w:t>
            </w:r>
            <w:r w:rsidR="00A96154">
              <w:rPr>
                <w:noProof/>
                <w:webHidden/>
              </w:rPr>
              <w:tab/>
            </w:r>
            <w:r w:rsidR="00A96154">
              <w:rPr>
                <w:noProof/>
                <w:webHidden/>
              </w:rPr>
              <w:fldChar w:fldCharType="begin"/>
            </w:r>
            <w:r w:rsidR="00A96154">
              <w:rPr>
                <w:noProof/>
                <w:webHidden/>
              </w:rPr>
              <w:instrText xml:space="preserve"> PAGEREF _Toc463777518 \h </w:instrText>
            </w:r>
            <w:r w:rsidR="00A96154">
              <w:rPr>
                <w:noProof/>
                <w:webHidden/>
              </w:rPr>
            </w:r>
            <w:r w:rsidR="00A96154">
              <w:rPr>
                <w:noProof/>
                <w:webHidden/>
              </w:rPr>
              <w:fldChar w:fldCharType="separate"/>
            </w:r>
            <w:r w:rsidR="00A96154">
              <w:rPr>
                <w:noProof/>
                <w:webHidden/>
              </w:rPr>
              <w:t>8</w:t>
            </w:r>
            <w:r w:rsidR="00A96154">
              <w:rPr>
                <w:noProof/>
                <w:webHidden/>
              </w:rPr>
              <w:fldChar w:fldCharType="end"/>
            </w:r>
          </w:hyperlink>
        </w:p>
        <w:p w:rsidR="00A96154" w:rsidRDefault="00F116F3" w:rsidP="00A96154">
          <w:pPr>
            <w:pStyle w:val="10"/>
            <w:tabs>
              <w:tab w:val="right" w:leader="dot" w:pos="8302"/>
            </w:tabs>
            <w:ind w:firstLine="480"/>
            <w:rPr>
              <w:rFonts w:eastAsiaTheme="minorEastAsia"/>
              <w:noProof/>
              <w:sz w:val="21"/>
            </w:rPr>
          </w:pPr>
          <w:hyperlink w:anchor="_Toc463777519" w:history="1">
            <w:r w:rsidR="00A96154" w:rsidRPr="00AC4CDA">
              <w:rPr>
                <w:rStyle w:val="aa"/>
                <w:noProof/>
              </w:rPr>
              <w:t xml:space="preserve">4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区政府性债务状况分析</w:t>
            </w:r>
            <w:r w:rsidR="00A96154">
              <w:rPr>
                <w:noProof/>
                <w:webHidden/>
              </w:rPr>
              <w:tab/>
            </w:r>
            <w:r w:rsidR="00A96154">
              <w:rPr>
                <w:noProof/>
                <w:webHidden/>
              </w:rPr>
              <w:fldChar w:fldCharType="begin"/>
            </w:r>
            <w:r w:rsidR="00A96154">
              <w:rPr>
                <w:noProof/>
                <w:webHidden/>
              </w:rPr>
              <w:instrText xml:space="preserve"> PAGEREF _Toc463777519 \h </w:instrText>
            </w:r>
            <w:r w:rsidR="00A96154">
              <w:rPr>
                <w:noProof/>
                <w:webHidden/>
              </w:rPr>
            </w:r>
            <w:r w:rsidR="00A96154">
              <w:rPr>
                <w:noProof/>
                <w:webHidden/>
              </w:rPr>
              <w:fldChar w:fldCharType="separate"/>
            </w:r>
            <w:r w:rsidR="00A96154">
              <w:rPr>
                <w:noProof/>
                <w:webHidden/>
              </w:rPr>
              <w:t>9</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20" w:history="1">
            <w:r w:rsidR="00A96154" w:rsidRPr="00AC4CDA">
              <w:rPr>
                <w:rStyle w:val="aa"/>
                <w:noProof/>
              </w:rPr>
              <w:t xml:space="preserve">4.1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区情况介绍</w:t>
            </w:r>
            <w:r w:rsidR="00A96154">
              <w:rPr>
                <w:noProof/>
                <w:webHidden/>
              </w:rPr>
              <w:tab/>
            </w:r>
            <w:r w:rsidR="00A96154">
              <w:rPr>
                <w:noProof/>
                <w:webHidden/>
              </w:rPr>
              <w:fldChar w:fldCharType="begin"/>
            </w:r>
            <w:r w:rsidR="00A96154">
              <w:rPr>
                <w:noProof/>
                <w:webHidden/>
              </w:rPr>
              <w:instrText xml:space="preserve"> PAGEREF _Toc463777520 \h </w:instrText>
            </w:r>
            <w:r w:rsidR="00A96154">
              <w:rPr>
                <w:noProof/>
                <w:webHidden/>
              </w:rPr>
            </w:r>
            <w:r w:rsidR="00A96154">
              <w:rPr>
                <w:noProof/>
                <w:webHidden/>
              </w:rPr>
              <w:fldChar w:fldCharType="separate"/>
            </w:r>
            <w:r w:rsidR="00A96154">
              <w:rPr>
                <w:noProof/>
                <w:webHidden/>
              </w:rPr>
              <w:t>9</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21" w:history="1">
            <w:r w:rsidR="00A96154" w:rsidRPr="00AC4CDA">
              <w:rPr>
                <w:rStyle w:val="aa"/>
                <w:noProof/>
              </w:rPr>
              <w:t xml:space="preserve">4.1.1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区财政基本情况</w:t>
            </w:r>
            <w:r w:rsidR="00A96154">
              <w:rPr>
                <w:noProof/>
                <w:webHidden/>
              </w:rPr>
              <w:tab/>
            </w:r>
            <w:r w:rsidR="00A96154">
              <w:rPr>
                <w:noProof/>
                <w:webHidden/>
              </w:rPr>
              <w:fldChar w:fldCharType="begin"/>
            </w:r>
            <w:r w:rsidR="00A96154">
              <w:rPr>
                <w:noProof/>
                <w:webHidden/>
              </w:rPr>
              <w:instrText xml:space="preserve"> PAGEREF _Toc463777521 \h </w:instrText>
            </w:r>
            <w:r w:rsidR="00A96154">
              <w:rPr>
                <w:noProof/>
                <w:webHidden/>
              </w:rPr>
            </w:r>
            <w:r w:rsidR="00A96154">
              <w:rPr>
                <w:noProof/>
                <w:webHidden/>
              </w:rPr>
              <w:fldChar w:fldCharType="separate"/>
            </w:r>
            <w:r w:rsidR="00A96154">
              <w:rPr>
                <w:noProof/>
                <w:webHidden/>
              </w:rPr>
              <w:t>10</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22" w:history="1">
            <w:r w:rsidR="00A96154" w:rsidRPr="00AC4CDA">
              <w:rPr>
                <w:rStyle w:val="aa"/>
                <w:noProof/>
              </w:rPr>
              <w:t xml:space="preserve">4.1.2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区政府债务基本情况</w:t>
            </w:r>
            <w:r w:rsidR="00A96154">
              <w:rPr>
                <w:noProof/>
                <w:webHidden/>
              </w:rPr>
              <w:tab/>
            </w:r>
            <w:r w:rsidR="00A96154">
              <w:rPr>
                <w:noProof/>
                <w:webHidden/>
              </w:rPr>
              <w:fldChar w:fldCharType="begin"/>
            </w:r>
            <w:r w:rsidR="00A96154">
              <w:rPr>
                <w:noProof/>
                <w:webHidden/>
              </w:rPr>
              <w:instrText xml:space="preserve"> PAGEREF _Toc463777522 \h </w:instrText>
            </w:r>
            <w:r w:rsidR="00A96154">
              <w:rPr>
                <w:noProof/>
                <w:webHidden/>
              </w:rPr>
            </w:r>
            <w:r w:rsidR="00A96154">
              <w:rPr>
                <w:noProof/>
                <w:webHidden/>
              </w:rPr>
              <w:fldChar w:fldCharType="separate"/>
            </w:r>
            <w:r w:rsidR="00A96154">
              <w:rPr>
                <w:noProof/>
                <w:webHidden/>
              </w:rPr>
              <w:t>10</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23" w:history="1">
            <w:r w:rsidR="00A96154" w:rsidRPr="00AC4CDA">
              <w:rPr>
                <w:rStyle w:val="aa"/>
                <w:noProof/>
              </w:rPr>
              <w:t xml:space="preserve">4.2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区政府债务风险分析</w:t>
            </w:r>
            <w:r w:rsidR="00A96154">
              <w:rPr>
                <w:noProof/>
                <w:webHidden/>
              </w:rPr>
              <w:tab/>
            </w:r>
            <w:r w:rsidR="00A96154">
              <w:rPr>
                <w:noProof/>
                <w:webHidden/>
              </w:rPr>
              <w:fldChar w:fldCharType="begin"/>
            </w:r>
            <w:r w:rsidR="00A96154">
              <w:rPr>
                <w:noProof/>
                <w:webHidden/>
              </w:rPr>
              <w:instrText xml:space="preserve"> PAGEREF _Toc463777523 \h </w:instrText>
            </w:r>
            <w:r w:rsidR="00A96154">
              <w:rPr>
                <w:noProof/>
                <w:webHidden/>
              </w:rPr>
            </w:r>
            <w:r w:rsidR="00A96154">
              <w:rPr>
                <w:noProof/>
                <w:webHidden/>
              </w:rPr>
              <w:fldChar w:fldCharType="separate"/>
            </w:r>
            <w:r w:rsidR="00A96154">
              <w:rPr>
                <w:noProof/>
                <w:webHidden/>
              </w:rPr>
              <w:t>13</w:t>
            </w:r>
            <w:r w:rsidR="00A96154">
              <w:rPr>
                <w:noProof/>
                <w:webHidden/>
              </w:rPr>
              <w:fldChar w:fldCharType="end"/>
            </w:r>
          </w:hyperlink>
        </w:p>
        <w:p w:rsidR="00A96154" w:rsidRDefault="00F116F3" w:rsidP="00A96154">
          <w:pPr>
            <w:pStyle w:val="10"/>
            <w:tabs>
              <w:tab w:val="right" w:leader="dot" w:pos="8302"/>
            </w:tabs>
            <w:ind w:firstLine="480"/>
            <w:rPr>
              <w:rFonts w:eastAsiaTheme="minorEastAsia"/>
              <w:noProof/>
              <w:sz w:val="21"/>
            </w:rPr>
          </w:pPr>
          <w:hyperlink w:anchor="_Toc463777524" w:history="1">
            <w:r w:rsidR="00A96154" w:rsidRPr="00AC4CDA">
              <w:rPr>
                <w:rStyle w:val="aa"/>
                <w:noProof/>
              </w:rPr>
              <w:t xml:space="preserve">5 </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区政府性债务管理存在问题及原因分析</w:t>
            </w:r>
            <w:r w:rsidR="00A96154">
              <w:rPr>
                <w:noProof/>
                <w:webHidden/>
              </w:rPr>
              <w:tab/>
            </w:r>
            <w:r w:rsidR="00A96154">
              <w:rPr>
                <w:noProof/>
                <w:webHidden/>
              </w:rPr>
              <w:fldChar w:fldCharType="begin"/>
            </w:r>
            <w:r w:rsidR="00A96154">
              <w:rPr>
                <w:noProof/>
                <w:webHidden/>
              </w:rPr>
              <w:instrText xml:space="preserve"> PAGEREF _Toc463777524 \h </w:instrText>
            </w:r>
            <w:r w:rsidR="00A96154">
              <w:rPr>
                <w:noProof/>
                <w:webHidden/>
              </w:rPr>
            </w:r>
            <w:r w:rsidR="00A96154">
              <w:rPr>
                <w:noProof/>
                <w:webHidden/>
              </w:rPr>
              <w:fldChar w:fldCharType="separate"/>
            </w:r>
            <w:r w:rsidR="00A96154">
              <w:rPr>
                <w:noProof/>
                <w:webHidden/>
              </w:rPr>
              <w:t>14</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25" w:history="1">
            <w:r w:rsidR="00A96154" w:rsidRPr="00AC4CDA">
              <w:rPr>
                <w:rStyle w:val="aa"/>
                <w:noProof/>
              </w:rPr>
              <w:t>5.1</w:t>
            </w:r>
            <w:r w:rsidR="00A96154" w:rsidRPr="00AC4CDA">
              <w:rPr>
                <w:rStyle w:val="aa"/>
                <w:rFonts w:hint="eastAsia"/>
                <w:noProof/>
              </w:rPr>
              <w:t>温州市</w:t>
            </w:r>
            <w:r w:rsidR="00A96154" w:rsidRPr="00AC4CDA">
              <w:rPr>
                <w:rStyle w:val="aa"/>
                <w:noProof/>
              </w:rPr>
              <w:t>L</w:t>
            </w:r>
            <w:r w:rsidR="00A96154" w:rsidRPr="00AC4CDA">
              <w:rPr>
                <w:rStyle w:val="aa"/>
                <w:rFonts w:hint="eastAsia"/>
                <w:noProof/>
              </w:rPr>
              <w:t>区政府性债务风险管理存在问题</w:t>
            </w:r>
            <w:r w:rsidR="00A96154">
              <w:rPr>
                <w:noProof/>
                <w:webHidden/>
              </w:rPr>
              <w:tab/>
            </w:r>
            <w:r w:rsidR="00A96154">
              <w:rPr>
                <w:noProof/>
                <w:webHidden/>
              </w:rPr>
              <w:fldChar w:fldCharType="begin"/>
            </w:r>
            <w:r w:rsidR="00A96154">
              <w:rPr>
                <w:noProof/>
                <w:webHidden/>
              </w:rPr>
              <w:instrText xml:space="preserve"> PAGEREF _Toc463777525 \h </w:instrText>
            </w:r>
            <w:r w:rsidR="00A96154">
              <w:rPr>
                <w:noProof/>
                <w:webHidden/>
              </w:rPr>
            </w:r>
            <w:r w:rsidR="00A96154">
              <w:rPr>
                <w:noProof/>
                <w:webHidden/>
              </w:rPr>
              <w:fldChar w:fldCharType="separate"/>
            </w:r>
            <w:r w:rsidR="00A96154">
              <w:rPr>
                <w:noProof/>
                <w:webHidden/>
              </w:rPr>
              <w:t>14</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26" w:history="1">
            <w:r w:rsidR="00A96154" w:rsidRPr="00AC4CDA">
              <w:rPr>
                <w:rStyle w:val="aa"/>
                <w:noProof/>
              </w:rPr>
              <w:t>5.2</w:t>
            </w:r>
            <w:r w:rsidR="00A96154" w:rsidRPr="00AC4CDA">
              <w:rPr>
                <w:rStyle w:val="aa"/>
                <w:rFonts w:hint="eastAsia"/>
                <w:noProof/>
              </w:rPr>
              <w:t>问题成因分析</w:t>
            </w:r>
            <w:r w:rsidR="00A96154">
              <w:rPr>
                <w:noProof/>
                <w:webHidden/>
              </w:rPr>
              <w:tab/>
            </w:r>
            <w:r w:rsidR="00A96154">
              <w:rPr>
                <w:noProof/>
                <w:webHidden/>
              </w:rPr>
              <w:fldChar w:fldCharType="begin"/>
            </w:r>
            <w:r w:rsidR="00A96154">
              <w:rPr>
                <w:noProof/>
                <w:webHidden/>
              </w:rPr>
              <w:instrText xml:space="preserve"> PAGEREF _Toc463777526 \h </w:instrText>
            </w:r>
            <w:r w:rsidR="00A96154">
              <w:rPr>
                <w:noProof/>
                <w:webHidden/>
              </w:rPr>
            </w:r>
            <w:r w:rsidR="00A96154">
              <w:rPr>
                <w:noProof/>
                <w:webHidden/>
              </w:rPr>
              <w:fldChar w:fldCharType="separate"/>
            </w:r>
            <w:r w:rsidR="00A96154">
              <w:rPr>
                <w:noProof/>
                <w:webHidden/>
              </w:rPr>
              <w:t>16</w:t>
            </w:r>
            <w:r w:rsidR="00A96154">
              <w:rPr>
                <w:noProof/>
                <w:webHidden/>
              </w:rPr>
              <w:fldChar w:fldCharType="end"/>
            </w:r>
          </w:hyperlink>
        </w:p>
        <w:p w:rsidR="00A96154" w:rsidRDefault="00F116F3" w:rsidP="00A96154">
          <w:pPr>
            <w:pStyle w:val="10"/>
            <w:tabs>
              <w:tab w:val="right" w:leader="dot" w:pos="8302"/>
            </w:tabs>
            <w:ind w:firstLine="480"/>
            <w:rPr>
              <w:rFonts w:eastAsiaTheme="minorEastAsia"/>
              <w:noProof/>
              <w:sz w:val="21"/>
            </w:rPr>
          </w:pPr>
          <w:hyperlink w:anchor="_Toc463777527" w:history="1">
            <w:r w:rsidR="00A96154" w:rsidRPr="00AC4CDA">
              <w:rPr>
                <w:rStyle w:val="aa"/>
                <w:noProof/>
              </w:rPr>
              <w:t>6</w:t>
            </w:r>
            <w:r w:rsidR="00A96154" w:rsidRPr="00AC4CDA">
              <w:rPr>
                <w:rStyle w:val="aa"/>
                <w:rFonts w:hint="eastAsia"/>
                <w:noProof/>
              </w:rPr>
              <w:t>对策及建议</w:t>
            </w:r>
            <w:r w:rsidR="00A96154">
              <w:rPr>
                <w:noProof/>
                <w:webHidden/>
              </w:rPr>
              <w:tab/>
            </w:r>
            <w:r w:rsidR="00A96154">
              <w:rPr>
                <w:noProof/>
                <w:webHidden/>
              </w:rPr>
              <w:fldChar w:fldCharType="begin"/>
            </w:r>
            <w:r w:rsidR="00A96154">
              <w:rPr>
                <w:noProof/>
                <w:webHidden/>
              </w:rPr>
              <w:instrText xml:space="preserve"> PAGEREF _Toc463777527 \h </w:instrText>
            </w:r>
            <w:r w:rsidR="00A96154">
              <w:rPr>
                <w:noProof/>
                <w:webHidden/>
              </w:rPr>
            </w:r>
            <w:r w:rsidR="00A96154">
              <w:rPr>
                <w:noProof/>
                <w:webHidden/>
              </w:rPr>
              <w:fldChar w:fldCharType="separate"/>
            </w:r>
            <w:r w:rsidR="00A96154">
              <w:rPr>
                <w:noProof/>
                <w:webHidden/>
              </w:rPr>
              <w:t>17</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28" w:history="1">
            <w:r w:rsidR="00A96154" w:rsidRPr="00AC4CDA">
              <w:rPr>
                <w:rStyle w:val="aa"/>
                <w:noProof/>
              </w:rPr>
              <w:t>6.1</w:t>
            </w:r>
            <w:r w:rsidR="00A96154" w:rsidRPr="00AC4CDA">
              <w:rPr>
                <w:rStyle w:val="aa"/>
                <w:rFonts w:hint="eastAsia"/>
                <w:noProof/>
              </w:rPr>
              <w:t>完善举债融资机制，积极探索融资新渠道，规范举债融资行为。</w:t>
            </w:r>
            <w:r w:rsidR="00A96154">
              <w:rPr>
                <w:noProof/>
                <w:webHidden/>
              </w:rPr>
              <w:tab/>
            </w:r>
            <w:r w:rsidR="00A96154">
              <w:rPr>
                <w:noProof/>
                <w:webHidden/>
              </w:rPr>
              <w:fldChar w:fldCharType="begin"/>
            </w:r>
            <w:r w:rsidR="00A96154">
              <w:rPr>
                <w:noProof/>
                <w:webHidden/>
              </w:rPr>
              <w:instrText xml:space="preserve"> PAGEREF _Toc463777528 \h </w:instrText>
            </w:r>
            <w:r w:rsidR="00A96154">
              <w:rPr>
                <w:noProof/>
                <w:webHidden/>
              </w:rPr>
            </w:r>
            <w:r w:rsidR="00A96154">
              <w:rPr>
                <w:noProof/>
                <w:webHidden/>
              </w:rPr>
              <w:fldChar w:fldCharType="separate"/>
            </w:r>
            <w:r w:rsidR="00A96154">
              <w:rPr>
                <w:noProof/>
                <w:webHidden/>
              </w:rPr>
              <w:t>17</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29" w:history="1">
            <w:r w:rsidR="00A96154" w:rsidRPr="00AC4CDA">
              <w:rPr>
                <w:rStyle w:val="aa"/>
                <w:noProof/>
              </w:rPr>
              <w:t>6.1.1</w:t>
            </w:r>
            <w:r w:rsidR="00A96154" w:rsidRPr="00AC4CDA">
              <w:rPr>
                <w:rStyle w:val="aa"/>
                <w:rFonts w:hint="eastAsia"/>
                <w:noProof/>
              </w:rPr>
              <w:t>完善风险预警系统，加强制度机制的监控。</w:t>
            </w:r>
            <w:r w:rsidR="00A96154">
              <w:rPr>
                <w:noProof/>
                <w:webHidden/>
              </w:rPr>
              <w:tab/>
            </w:r>
            <w:r w:rsidR="00A96154">
              <w:rPr>
                <w:noProof/>
                <w:webHidden/>
              </w:rPr>
              <w:fldChar w:fldCharType="begin"/>
            </w:r>
            <w:r w:rsidR="00A96154">
              <w:rPr>
                <w:noProof/>
                <w:webHidden/>
              </w:rPr>
              <w:instrText xml:space="preserve"> PAGEREF _Toc463777529 \h </w:instrText>
            </w:r>
            <w:r w:rsidR="00A96154">
              <w:rPr>
                <w:noProof/>
                <w:webHidden/>
              </w:rPr>
            </w:r>
            <w:r w:rsidR="00A96154">
              <w:rPr>
                <w:noProof/>
                <w:webHidden/>
              </w:rPr>
              <w:fldChar w:fldCharType="separate"/>
            </w:r>
            <w:r w:rsidR="00A96154">
              <w:rPr>
                <w:noProof/>
                <w:webHidden/>
              </w:rPr>
              <w:t>17</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30" w:history="1">
            <w:r w:rsidR="00A96154" w:rsidRPr="00AC4CDA">
              <w:rPr>
                <w:rStyle w:val="aa"/>
                <w:noProof/>
              </w:rPr>
              <w:t>6.1.2</w:t>
            </w:r>
            <w:r w:rsidR="00A96154" w:rsidRPr="00AC4CDA">
              <w:rPr>
                <w:rStyle w:val="aa"/>
                <w:rFonts w:hint="eastAsia"/>
                <w:noProof/>
              </w:rPr>
              <w:t>完善预算体系，加快推进公共财政预算改革。</w:t>
            </w:r>
            <w:r w:rsidR="00A96154">
              <w:rPr>
                <w:noProof/>
                <w:webHidden/>
              </w:rPr>
              <w:tab/>
            </w:r>
            <w:r w:rsidR="00A96154">
              <w:rPr>
                <w:noProof/>
                <w:webHidden/>
              </w:rPr>
              <w:fldChar w:fldCharType="begin"/>
            </w:r>
            <w:r w:rsidR="00A96154">
              <w:rPr>
                <w:noProof/>
                <w:webHidden/>
              </w:rPr>
              <w:instrText xml:space="preserve"> PAGEREF _Toc463777530 \h </w:instrText>
            </w:r>
            <w:r w:rsidR="00A96154">
              <w:rPr>
                <w:noProof/>
                <w:webHidden/>
              </w:rPr>
            </w:r>
            <w:r w:rsidR="00A96154">
              <w:rPr>
                <w:noProof/>
                <w:webHidden/>
              </w:rPr>
              <w:fldChar w:fldCharType="separate"/>
            </w:r>
            <w:r w:rsidR="00A96154">
              <w:rPr>
                <w:noProof/>
                <w:webHidden/>
              </w:rPr>
              <w:t>17</w:t>
            </w:r>
            <w:r w:rsidR="00A96154">
              <w:rPr>
                <w:noProof/>
                <w:webHidden/>
              </w:rPr>
              <w:fldChar w:fldCharType="end"/>
            </w:r>
          </w:hyperlink>
        </w:p>
        <w:p w:rsidR="00A96154" w:rsidRDefault="00F116F3" w:rsidP="00A96154">
          <w:pPr>
            <w:pStyle w:val="30"/>
            <w:tabs>
              <w:tab w:val="right" w:leader="dot" w:pos="8302"/>
            </w:tabs>
            <w:ind w:left="960" w:firstLine="480"/>
            <w:rPr>
              <w:rFonts w:eastAsiaTheme="minorEastAsia"/>
              <w:noProof/>
              <w:sz w:val="21"/>
            </w:rPr>
          </w:pPr>
          <w:hyperlink w:anchor="_Toc463777531" w:history="1">
            <w:r w:rsidR="00A96154" w:rsidRPr="00AC4CDA">
              <w:rPr>
                <w:rStyle w:val="aa"/>
                <w:noProof/>
              </w:rPr>
              <w:t>6.1.3</w:t>
            </w:r>
            <w:r w:rsidR="00A96154" w:rsidRPr="00AC4CDA">
              <w:rPr>
                <w:rStyle w:val="aa"/>
                <w:rFonts w:hint="eastAsia"/>
                <w:noProof/>
              </w:rPr>
              <w:t>探索融资举债渠道。</w:t>
            </w:r>
            <w:r w:rsidR="00A96154">
              <w:rPr>
                <w:noProof/>
                <w:webHidden/>
              </w:rPr>
              <w:tab/>
            </w:r>
            <w:r w:rsidR="00A96154">
              <w:rPr>
                <w:noProof/>
                <w:webHidden/>
              </w:rPr>
              <w:fldChar w:fldCharType="begin"/>
            </w:r>
            <w:r w:rsidR="00A96154">
              <w:rPr>
                <w:noProof/>
                <w:webHidden/>
              </w:rPr>
              <w:instrText xml:space="preserve"> PAGEREF _Toc463777531 \h </w:instrText>
            </w:r>
            <w:r w:rsidR="00A96154">
              <w:rPr>
                <w:noProof/>
                <w:webHidden/>
              </w:rPr>
            </w:r>
            <w:r w:rsidR="00A96154">
              <w:rPr>
                <w:noProof/>
                <w:webHidden/>
              </w:rPr>
              <w:fldChar w:fldCharType="separate"/>
            </w:r>
            <w:r w:rsidR="00A96154">
              <w:rPr>
                <w:noProof/>
                <w:webHidden/>
              </w:rPr>
              <w:t>18</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32" w:history="1">
            <w:r w:rsidR="00A96154" w:rsidRPr="00AC4CDA">
              <w:rPr>
                <w:rStyle w:val="aa"/>
                <w:noProof/>
              </w:rPr>
              <w:t>6.2</w:t>
            </w:r>
            <w:r w:rsidR="00A96154" w:rsidRPr="00AC4CDA">
              <w:rPr>
                <w:rStyle w:val="aa"/>
                <w:rFonts w:hint="eastAsia"/>
                <w:noProof/>
              </w:rPr>
              <w:t>明确债务主体，分类清理规范。</w:t>
            </w:r>
            <w:r w:rsidR="00A96154">
              <w:rPr>
                <w:noProof/>
                <w:webHidden/>
              </w:rPr>
              <w:tab/>
            </w:r>
            <w:r w:rsidR="00A96154">
              <w:rPr>
                <w:noProof/>
                <w:webHidden/>
              </w:rPr>
              <w:fldChar w:fldCharType="begin"/>
            </w:r>
            <w:r w:rsidR="00A96154">
              <w:rPr>
                <w:noProof/>
                <w:webHidden/>
              </w:rPr>
              <w:instrText xml:space="preserve"> PAGEREF _Toc463777532 \h </w:instrText>
            </w:r>
            <w:r w:rsidR="00A96154">
              <w:rPr>
                <w:noProof/>
                <w:webHidden/>
              </w:rPr>
            </w:r>
            <w:r w:rsidR="00A96154">
              <w:rPr>
                <w:noProof/>
                <w:webHidden/>
              </w:rPr>
              <w:fldChar w:fldCharType="separate"/>
            </w:r>
            <w:r w:rsidR="00A96154">
              <w:rPr>
                <w:noProof/>
                <w:webHidden/>
              </w:rPr>
              <w:t>18</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33" w:history="1">
            <w:r w:rsidR="00A96154" w:rsidRPr="00AC4CDA">
              <w:rPr>
                <w:rStyle w:val="aa"/>
                <w:noProof/>
              </w:rPr>
              <w:t>6.3</w:t>
            </w:r>
            <w:r w:rsidR="00A96154" w:rsidRPr="00AC4CDA">
              <w:rPr>
                <w:rStyle w:val="aa"/>
                <w:rFonts w:hint="eastAsia"/>
                <w:noProof/>
              </w:rPr>
              <w:t>加强项目和资金使用监管，提高债务资金绩效。</w:t>
            </w:r>
            <w:r w:rsidR="00A96154">
              <w:rPr>
                <w:noProof/>
                <w:webHidden/>
              </w:rPr>
              <w:tab/>
            </w:r>
            <w:r w:rsidR="00A96154">
              <w:rPr>
                <w:noProof/>
                <w:webHidden/>
              </w:rPr>
              <w:fldChar w:fldCharType="begin"/>
            </w:r>
            <w:r w:rsidR="00A96154">
              <w:rPr>
                <w:noProof/>
                <w:webHidden/>
              </w:rPr>
              <w:instrText xml:space="preserve"> PAGEREF _Toc463777533 \h </w:instrText>
            </w:r>
            <w:r w:rsidR="00A96154">
              <w:rPr>
                <w:noProof/>
                <w:webHidden/>
              </w:rPr>
            </w:r>
            <w:r w:rsidR="00A96154">
              <w:rPr>
                <w:noProof/>
                <w:webHidden/>
              </w:rPr>
              <w:fldChar w:fldCharType="separate"/>
            </w:r>
            <w:r w:rsidR="00A96154">
              <w:rPr>
                <w:noProof/>
                <w:webHidden/>
              </w:rPr>
              <w:t>18</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34" w:history="1">
            <w:r w:rsidR="00A96154" w:rsidRPr="00AC4CDA">
              <w:rPr>
                <w:rStyle w:val="aa"/>
                <w:noProof/>
              </w:rPr>
              <w:t>6.4</w:t>
            </w:r>
            <w:r w:rsidR="00A96154" w:rsidRPr="00AC4CDA">
              <w:rPr>
                <w:rStyle w:val="aa"/>
                <w:rFonts w:hint="eastAsia"/>
                <w:noProof/>
              </w:rPr>
              <w:t>落实完善偿债机制</w:t>
            </w:r>
            <w:r w:rsidR="00A96154">
              <w:rPr>
                <w:noProof/>
                <w:webHidden/>
              </w:rPr>
              <w:tab/>
            </w:r>
            <w:r w:rsidR="00A96154">
              <w:rPr>
                <w:noProof/>
                <w:webHidden/>
              </w:rPr>
              <w:fldChar w:fldCharType="begin"/>
            </w:r>
            <w:r w:rsidR="00A96154">
              <w:rPr>
                <w:noProof/>
                <w:webHidden/>
              </w:rPr>
              <w:instrText xml:space="preserve"> PAGEREF _Toc463777534 \h </w:instrText>
            </w:r>
            <w:r w:rsidR="00A96154">
              <w:rPr>
                <w:noProof/>
                <w:webHidden/>
              </w:rPr>
            </w:r>
            <w:r w:rsidR="00A96154">
              <w:rPr>
                <w:noProof/>
                <w:webHidden/>
              </w:rPr>
              <w:fldChar w:fldCharType="separate"/>
            </w:r>
            <w:r w:rsidR="00A96154">
              <w:rPr>
                <w:noProof/>
                <w:webHidden/>
              </w:rPr>
              <w:t>18</w:t>
            </w:r>
            <w:r w:rsidR="00A96154">
              <w:rPr>
                <w:noProof/>
                <w:webHidden/>
              </w:rPr>
              <w:fldChar w:fldCharType="end"/>
            </w:r>
          </w:hyperlink>
        </w:p>
        <w:p w:rsidR="00A96154" w:rsidRDefault="00F116F3" w:rsidP="00A96154">
          <w:pPr>
            <w:pStyle w:val="20"/>
            <w:tabs>
              <w:tab w:val="right" w:leader="dot" w:pos="8302"/>
            </w:tabs>
            <w:ind w:left="480" w:firstLine="480"/>
            <w:rPr>
              <w:rFonts w:eastAsiaTheme="minorEastAsia"/>
              <w:noProof/>
              <w:sz w:val="21"/>
            </w:rPr>
          </w:pPr>
          <w:hyperlink w:anchor="_Toc463777535" w:history="1">
            <w:r w:rsidR="00A96154" w:rsidRPr="00AC4CDA">
              <w:rPr>
                <w:rStyle w:val="aa"/>
                <w:noProof/>
              </w:rPr>
              <w:t>6.5</w:t>
            </w:r>
            <w:r w:rsidR="00A96154" w:rsidRPr="00AC4CDA">
              <w:rPr>
                <w:rStyle w:val="aa"/>
                <w:rFonts w:hint="eastAsia"/>
                <w:noProof/>
              </w:rPr>
              <w:t>建立健全政绩考评机制，加大问责力度。</w:t>
            </w:r>
            <w:r w:rsidR="00A96154">
              <w:rPr>
                <w:noProof/>
                <w:webHidden/>
              </w:rPr>
              <w:tab/>
            </w:r>
            <w:r w:rsidR="00A96154">
              <w:rPr>
                <w:noProof/>
                <w:webHidden/>
              </w:rPr>
              <w:fldChar w:fldCharType="begin"/>
            </w:r>
            <w:r w:rsidR="00A96154">
              <w:rPr>
                <w:noProof/>
                <w:webHidden/>
              </w:rPr>
              <w:instrText xml:space="preserve"> PAGEREF _Toc463777535 \h </w:instrText>
            </w:r>
            <w:r w:rsidR="00A96154">
              <w:rPr>
                <w:noProof/>
                <w:webHidden/>
              </w:rPr>
            </w:r>
            <w:r w:rsidR="00A96154">
              <w:rPr>
                <w:noProof/>
                <w:webHidden/>
              </w:rPr>
              <w:fldChar w:fldCharType="separate"/>
            </w:r>
            <w:r w:rsidR="00A96154">
              <w:rPr>
                <w:noProof/>
                <w:webHidden/>
              </w:rPr>
              <w:t>19</w:t>
            </w:r>
            <w:r w:rsidR="00A96154">
              <w:rPr>
                <w:noProof/>
                <w:webHidden/>
              </w:rPr>
              <w:fldChar w:fldCharType="end"/>
            </w:r>
          </w:hyperlink>
        </w:p>
        <w:p w:rsidR="00A96154" w:rsidRDefault="00F116F3" w:rsidP="00A96154">
          <w:pPr>
            <w:pStyle w:val="10"/>
            <w:tabs>
              <w:tab w:val="right" w:leader="dot" w:pos="8302"/>
            </w:tabs>
            <w:ind w:firstLine="480"/>
            <w:rPr>
              <w:rFonts w:eastAsiaTheme="minorEastAsia"/>
              <w:noProof/>
              <w:sz w:val="21"/>
            </w:rPr>
          </w:pPr>
          <w:hyperlink w:anchor="_Toc463777536" w:history="1">
            <w:r w:rsidR="00A96154" w:rsidRPr="00AC4CDA">
              <w:rPr>
                <w:rStyle w:val="aa"/>
                <w:noProof/>
              </w:rPr>
              <w:t xml:space="preserve">7 </w:t>
            </w:r>
            <w:r w:rsidR="00A96154" w:rsidRPr="00AC4CDA">
              <w:rPr>
                <w:rStyle w:val="aa"/>
                <w:rFonts w:hint="eastAsia"/>
                <w:noProof/>
              </w:rPr>
              <w:t>结语</w:t>
            </w:r>
            <w:r w:rsidR="00A96154">
              <w:rPr>
                <w:noProof/>
                <w:webHidden/>
              </w:rPr>
              <w:tab/>
            </w:r>
            <w:r w:rsidR="00A96154">
              <w:rPr>
                <w:noProof/>
                <w:webHidden/>
              </w:rPr>
              <w:fldChar w:fldCharType="begin"/>
            </w:r>
            <w:r w:rsidR="00A96154">
              <w:rPr>
                <w:noProof/>
                <w:webHidden/>
              </w:rPr>
              <w:instrText xml:space="preserve"> PAGEREF _Toc463777536 \h </w:instrText>
            </w:r>
            <w:r w:rsidR="00A96154">
              <w:rPr>
                <w:noProof/>
                <w:webHidden/>
              </w:rPr>
            </w:r>
            <w:r w:rsidR="00A96154">
              <w:rPr>
                <w:noProof/>
                <w:webHidden/>
              </w:rPr>
              <w:fldChar w:fldCharType="separate"/>
            </w:r>
            <w:r w:rsidR="00A96154">
              <w:rPr>
                <w:noProof/>
                <w:webHidden/>
              </w:rPr>
              <w:t>19</w:t>
            </w:r>
            <w:r w:rsidR="00A96154">
              <w:rPr>
                <w:noProof/>
                <w:webHidden/>
              </w:rPr>
              <w:fldChar w:fldCharType="end"/>
            </w:r>
          </w:hyperlink>
        </w:p>
        <w:p w:rsidR="001A18E0" w:rsidRDefault="007250F3">
          <w:pPr>
            <w:ind w:firstLine="482"/>
          </w:pPr>
          <w:r>
            <w:rPr>
              <w:b/>
              <w:bCs/>
              <w:lang w:val="zh-CN"/>
            </w:rPr>
            <w:fldChar w:fldCharType="end"/>
          </w:r>
        </w:p>
      </w:sdtContent>
    </w:sdt>
    <w:p w:rsidR="001A18E0" w:rsidRDefault="007250F3">
      <w:pPr>
        <w:widowControl/>
        <w:ind w:firstLine="480"/>
        <w:jc w:val="left"/>
        <w:rPr>
          <w:sz w:val="28"/>
          <w:szCs w:val="28"/>
        </w:rPr>
      </w:pPr>
      <w:r>
        <w:br w:type="page"/>
      </w:r>
    </w:p>
    <w:p w:rsidR="001A18E0" w:rsidRDefault="001A18E0">
      <w:pPr>
        <w:pStyle w:val="1"/>
        <w:ind w:firstLine="640"/>
        <w:sectPr w:rsidR="001A18E0">
          <w:footerReference w:type="default" r:id="rId17"/>
          <w:type w:val="oddPage"/>
          <w:pgSz w:w="11906" w:h="16838"/>
          <w:pgMar w:top="1440" w:right="1797" w:bottom="1440" w:left="1797" w:header="851" w:footer="992" w:gutter="0"/>
          <w:pgNumType w:fmt="upperRoman" w:start="1"/>
          <w:cols w:space="425"/>
          <w:docGrid w:type="lines" w:linePitch="312"/>
        </w:sectPr>
      </w:pPr>
    </w:p>
    <w:p w:rsidR="001A18E0" w:rsidRDefault="007250F3">
      <w:pPr>
        <w:pStyle w:val="1"/>
        <w:ind w:firstLine="640"/>
      </w:pPr>
      <w:bookmarkStart w:id="2" w:name="_Toc463777501"/>
      <w:r>
        <w:rPr>
          <w:rFonts w:hint="eastAsia"/>
        </w:rPr>
        <w:lastRenderedPageBreak/>
        <w:t>1.绪论</w:t>
      </w:r>
      <w:bookmarkEnd w:id="2"/>
    </w:p>
    <w:p w:rsidR="008C11AF" w:rsidRDefault="008C11AF">
      <w:pPr>
        <w:spacing w:line="300" w:lineRule="auto"/>
        <w:ind w:firstLine="480"/>
        <w:rPr>
          <w:rFonts w:ascii="宋体" w:hAnsi="宋体"/>
          <w:szCs w:val="24"/>
        </w:rPr>
      </w:pPr>
    </w:p>
    <w:p w:rsidR="001A18E0" w:rsidRDefault="007250F3">
      <w:pPr>
        <w:spacing w:line="300" w:lineRule="auto"/>
        <w:ind w:firstLine="480"/>
        <w:rPr>
          <w:rFonts w:ascii="宋体" w:hAnsi="宋体"/>
          <w:szCs w:val="24"/>
        </w:rPr>
      </w:pPr>
      <w:r>
        <w:rPr>
          <w:rFonts w:ascii="宋体" w:hAnsi="宋体"/>
          <w:szCs w:val="24"/>
        </w:rPr>
        <w:t>2011年3月</w:t>
      </w:r>
      <w:r>
        <w:rPr>
          <w:rFonts w:ascii="宋体" w:hAnsi="宋体" w:hint="eastAsia"/>
          <w:szCs w:val="24"/>
        </w:rPr>
        <w:t>，国家审计署首次组织全国审计机关同步开展</w:t>
      </w:r>
      <w:r>
        <w:rPr>
          <w:rFonts w:ascii="宋体" w:hAnsi="宋体"/>
          <w:szCs w:val="24"/>
        </w:rPr>
        <w:t>对全国范围内省、市、县（区）地方政府性债务情况进行为期</w:t>
      </w:r>
      <w:r>
        <w:rPr>
          <w:rFonts w:ascii="宋体" w:hAnsi="宋体" w:hint="eastAsia"/>
          <w:szCs w:val="24"/>
        </w:rPr>
        <w:t>5个月的</w:t>
      </w:r>
      <w:r>
        <w:rPr>
          <w:rFonts w:ascii="宋体" w:hAnsi="宋体"/>
          <w:szCs w:val="24"/>
        </w:rPr>
        <w:t>全覆盖的审计调查。之后的2012年至201</w:t>
      </w:r>
      <w:r>
        <w:rPr>
          <w:rFonts w:ascii="宋体" w:hAnsi="宋体" w:hint="eastAsia"/>
          <w:szCs w:val="24"/>
        </w:rPr>
        <w:t>6</w:t>
      </w:r>
      <w:r>
        <w:rPr>
          <w:rFonts w:ascii="宋体" w:hAnsi="宋体"/>
          <w:szCs w:val="24"/>
        </w:rPr>
        <w:t>年期间，审计署每年组织对各省本级2011年以来政府性债务变化情况进行了抽查</w:t>
      </w:r>
      <w:r>
        <w:rPr>
          <w:rFonts w:ascii="宋体" w:hAnsi="宋体" w:hint="eastAsia"/>
          <w:szCs w:val="24"/>
        </w:rPr>
        <w:t>。201</w:t>
      </w:r>
      <w:r>
        <w:rPr>
          <w:rFonts w:ascii="宋体" w:hAnsi="宋体"/>
          <w:szCs w:val="24"/>
        </w:rPr>
        <w:t>3</w:t>
      </w:r>
      <w:r>
        <w:rPr>
          <w:rFonts w:ascii="宋体" w:hAnsi="宋体" w:hint="eastAsia"/>
          <w:szCs w:val="24"/>
        </w:rPr>
        <w:t>年6月，笔者作为浙江省温州市L区审计组成员参加了L区政府性债务审计项目的实施，对L区本级截至</w:t>
      </w:r>
      <w:r>
        <w:rPr>
          <w:rFonts w:ascii="宋体" w:hAnsi="宋体"/>
          <w:szCs w:val="24"/>
        </w:rPr>
        <w:t>2012</w:t>
      </w:r>
      <w:r>
        <w:rPr>
          <w:rFonts w:ascii="宋体" w:hAnsi="宋体" w:hint="eastAsia"/>
          <w:szCs w:val="24"/>
        </w:rPr>
        <w:t>年底和</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负有偿还责任的债务、政府负有担保责任的债务和政府可能承担一定救助责任的其他相关债务（以下简称其他相关债务）情况进行了审计。审计中发现，L区人民政府在加强地方政府债务管理方面做了一系列的工作，如成立了L区项目融资工作委员会，负责协调和管理全区项目融资事务；出台《L区政府性债务管理暂行办法》、《L区政府偿债准备金管理办法（试行）》、《L区政府投资项目BT融资建设管理办法（试行）》和《L区融资平台公司融资工作管理办法（试行）》等制度，进一步规范债务管理；每年制定政府性债务计划，并将其纳入到区本级财政预算草案报告附表进行反映和批复，进一步加强债务监督。并在面对宏观经济政策趋紧、以银行贷款为主的传统融资模式融资难等困难的情况下，L区政府改变固有观念，创新融资思路，多渠道举债融资，筹措了大量的建设资金，为关系全区经济社会发展大局、普惠人民群众的重点基础设施项目建设提供资金要素保障，对促进地方经济社会转型升级、缓解地方财政资金压力发挥了积极的作用。但在审计过程中也发现存在债务举借、管理和资金使用等方面的一些不足，需做进一步的改进和完善。本文结合该次债务审计中的数据资料，分析L区政府性债务结构、政府性债务风险以及政府性债务风险管理中存在的问题，针对L区人民政府债务管理问题提出对策，为L区政府科学、高效、合理地管理地方政府债务，提高债务风险防范水平等提供一定的借鉴和参考价值。</w:t>
      </w:r>
    </w:p>
    <w:p w:rsidR="001A18E0" w:rsidRDefault="007250F3">
      <w:pPr>
        <w:pStyle w:val="2"/>
        <w:ind w:firstLine="640"/>
      </w:pPr>
      <w:bookmarkStart w:id="3" w:name="_Toc463777502"/>
      <w:r>
        <w:rPr>
          <w:rFonts w:hint="eastAsia"/>
        </w:rPr>
        <w:t>1.1</w:t>
      </w:r>
      <w:r>
        <w:rPr>
          <w:rFonts w:hint="eastAsia"/>
        </w:rPr>
        <w:t>地方政府性债务管理研究的背景和意义</w:t>
      </w:r>
      <w:bookmarkEnd w:id="3"/>
    </w:p>
    <w:p w:rsidR="001A18E0" w:rsidRDefault="007250F3">
      <w:pPr>
        <w:spacing w:line="300" w:lineRule="auto"/>
        <w:ind w:firstLine="480"/>
      </w:pPr>
      <w:r>
        <w:rPr>
          <w:rFonts w:hint="eastAsia"/>
        </w:rPr>
        <w:t>地方政府性债务的形成，不仅需要社会经济发展到达一定程度，同时受到政府管理体制、机制等方面影响，在特定的历史条件下具有必然性。毫无疑问，各级地方政府通过各类融资渠道而举借来的大量资金，为当地经济社会发展提供了巨大的支持，同时在提高政府公共服务能力、拉动社会投资需求、推动产业转型升级和加快城市化进程、改善民生等方面发挥了重要作用。但同时，在地方政府性债务急剧增长过程中，部分地方政府负债率、偿债率等风险控制指标远远超出国际上公认的警戒线，对地方财政和金融机构带来了越来越大的现实或潜在风险。因此，如何加强地方政府债务管理，保障地方经济和社会的健康可持续发展，防范地方财政和金融风险需要作进一步研究。</w:t>
      </w:r>
    </w:p>
    <w:p w:rsidR="001A18E0" w:rsidRDefault="007250F3">
      <w:pPr>
        <w:pStyle w:val="3"/>
        <w:ind w:firstLine="560"/>
      </w:pPr>
      <w:bookmarkStart w:id="4" w:name="_Toc463777503"/>
      <w:r>
        <w:rPr>
          <w:rFonts w:hint="eastAsia"/>
        </w:rPr>
        <w:lastRenderedPageBreak/>
        <w:t>1.1.1研究的背景</w:t>
      </w:r>
      <w:bookmarkEnd w:id="4"/>
    </w:p>
    <w:p w:rsidR="001A18E0" w:rsidRDefault="007250F3">
      <w:pPr>
        <w:spacing w:line="300" w:lineRule="auto"/>
        <w:ind w:firstLine="480"/>
        <w:rPr>
          <w:rFonts w:ascii="宋体" w:hAnsi="宋体"/>
          <w:szCs w:val="24"/>
        </w:rPr>
      </w:pPr>
      <w:r>
        <w:rPr>
          <w:rFonts w:ascii="宋体" w:hAnsi="宋体" w:hint="eastAsia"/>
          <w:szCs w:val="24"/>
        </w:rPr>
        <w:t>1994年，</w:t>
      </w:r>
      <w:r>
        <w:rPr>
          <w:rFonts w:ascii="宋体" w:hAnsi="宋体"/>
          <w:szCs w:val="24"/>
        </w:rPr>
        <w:t>我国通过财税体制改革明确了中央财政和地方财政的收支范围，并且在当时施行的《预算法》中明确</w:t>
      </w:r>
      <w:proofErr w:type="gramStart"/>
      <w:r>
        <w:rPr>
          <w:rFonts w:ascii="宋体" w:hAnsi="宋体"/>
          <w:szCs w:val="24"/>
        </w:rPr>
        <w:t>规</w:t>
      </w:r>
      <w:proofErr w:type="gramEnd"/>
      <w:r>
        <w:rPr>
          <w:rFonts w:ascii="宋体" w:hAnsi="宋体"/>
          <w:szCs w:val="24"/>
        </w:rPr>
        <w:t>了严禁地方政府举债。但是，随着我过财政体制改革的不断深入，地方政府管理职权的不断扩大和职能的不断丰富，伴随着我国经济社会发展转型升级期的到来，各级地方政府财政收入与支出的矛盾日益凸显，尤其是区县级政府财政已经普遍存在常年赤字的现象，在经济社会发展不断发展和层层政府对下级政府不合理的考核机制的共同作用下，地方政府在城市基础设施建设等方面的固定资产投资任务不断加重，使地方财政收支缺口进一步加大，地方政府融资需求不断飙升，政府性债务规模爆炸性增长。</w:t>
      </w:r>
    </w:p>
    <w:p w:rsidR="001A18E0" w:rsidRDefault="008C11AF">
      <w:pPr>
        <w:spacing w:line="300" w:lineRule="auto"/>
        <w:ind w:firstLine="480"/>
        <w:rPr>
          <w:rFonts w:ascii="宋体" w:hAnsi="宋体"/>
          <w:szCs w:val="24"/>
          <w:highlight w:val="yellow"/>
        </w:rPr>
      </w:pPr>
      <w:r>
        <w:rPr>
          <w:rFonts w:ascii="宋体" w:hAnsi="宋体" w:hint="eastAsia"/>
          <w:szCs w:val="24"/>
        </w:rPr>
        <w:t>2011年6月，</w:t>
      </w:r>
      <w:r w:rsidR="007250F3">
        <w:rPr>
          <w:rFonts w:ascii="宋体" w:hAnsi="宋体" w:hint="eastAsia"/>
          <w:szCs w:val="24"/>
        </w:rPr>
        <w:t>国家审计署</w:t>
      </w:r>
      <w:r>
        <w:rPr>
          <w:rFonts w:ascii="宋体" w:hAnsi="宋体" w:hint="eastAsia"/>
          <w:szCs w:val="24"/>
        </w:rPr>
        <w:t>公布</w:t>
      </w:r>
      <w:r w:rsidR="007250F3">
        <w:rPr>
          <w:rFonts w:ascii="宋体" w:hAnsi="宋体" w:hint="eastAsia"/>
          <w:szCs w:val="24"/>
        </w:rPr>
        <w:t>的全国地方政府性债务审计结果公告显示，截至</w:t>
      </w:r>
      <w:r w:rsidR="007250F3">
        <w:rPr>
          <w:rFonts w:ascii="宋体" w:hAnsi="宋体"/>
          <w:szCs w:val="24"/>
        </w:rPr>
        <w:t>2010年12月，我国地方政府性债务余额为10.7</w:t>
      </w:r>
      <w:proofErr w:type="gramStart"/>
      <w:r w:rsidR="007250F3">
        <w:rPr>
          <w:rFonts w:ascii="宋体" w:hAnsi="宋体"/>
          <w:szCs w:val="24"/>
        </w:rPr>
        <w:t>万亿</w:t>
      </w:r>
      <w:proofErr w:type="gramEnd"/>
      <w:r w:rsidR="007250F3">
        <w:rPr>
          <w:rFonts w:ascii="宋体" w:hAnsi="宋体"/>
          <w:szCs w:val="24"/>
        </w:rPr>
        <w:t>元；截至2013年6月，我国地方政府性债务的余额为17.5</w:t>
      </w:r>
      <w:proofErr w:type="gramStart"/>
      <w:r w:rsidR="007250F3">
        <w:rPr>
          <w:rFonts w:ascii="宋体" w:hAnsi="宋体"/>
          <w:szCs w:val="24"/>
        </w:rPr>
        <w:t>万亿</w:t>
      </w:r>
      <w:proofErr w:type="gramEnd"/>
      <w:r w:rsidR="007250F3">
        <w:rPr>
          <w:rFonts w:ascii="宋体" w:hAnsi="宋体"/>
          <w:szCs w:val="24"/>
        </w:rPr>
        <w:t>元，短短</w:t>
      </w:r>
      <w:r w:rsidR="007250F3">
        <w:rPr>
          <w:rFonts w:ascii="宋体" w:hAnsi="宋体" w:hint="eastAsia"/>
          <w:szCs w:val="24"/>
        </w:rPr>
        <w:t>6个月</w:t>
      </w:r>
      <w:r w:rsidR="007250F3">
        <w:rPr>
          <w:rFonts w:ascii="宋体" w:hAnsi="宋体"/>
          <w:szCs w:val="24"/>
        </w:rPr>
        <w:t>时间里增加了</w:t>
      </w:r>
      <w:r w:rsidR="007250F3">
        <w:rPr>
          <w:rFonts w:ascii="宋体" w:hAnsi="宋体" w:hint="eastAsia"/>
          <w:szCs w:val="24"/>
        </w:rPr>
        <w:t>6.8</w:t>
      </w:r>
      <w:proofErr w:type="gramStart"/>
      <w:r w:rsidR="007250F3">
        <w:rPr>
          <w:rFonts w:ascii="宋体" w:hAnsi="宋体" w:hint="eastAsia"/>
          <w:szCs w:val="24"/>
        </w:rPr>
        <w:t>万亿</w:t>
      </w:r>
      <w:proofErr w:type="gramEnd"/>
      <w:r w:rsidR="007250F3">
        <w:rPr>
          <w:rFonts w:ascii="宋体" w:hAnsi="宋体" w:hint="eastAsia"/>
          <w:szCs w:val="24"/>
        </w:rPr>
        <w:t>元</w:t>
      </w:r>
      <w:r w:rsidR="007250F3">
        <w:rPr>
          <w:rFonts w:ascii="宋体" w:hAnsi="宋体"/>
          <w:szCs w:val="24"/>
        </w:rPr>
        <w:t>,其中区县级地方政府性债务余额</w:t>
      </w:r>
      <w:r w:rsidR="007250F3">
        <w:rPr>
          <w:rFonts w:ascii="宋体" w:hAnsi="宋体" w:hint="eastAsia"/>
          <w:szCs w:val="24"/>
        </w:rPr>
        <w:t>2011年末迅速</w:t>
      </w:r>
      <w:r w:rsidR="007250F3">
        <w:rPr>
          <w:rFonts w:ascii="宋体" w:hAnsi="宋体"/>
          <w:szCs w:val="24"/>
        </w:rPr>
        <w:t>由原来的2.8</w:t>
      </w:r>
      <w:proofErr w:type="gramStart"/>
      <w:r w:rsidR="007250F3">
        <w:rPr>
          <w:rFonts w:ascii="宋体" w:hAnsi="宋体"/>
          <w:szCs w:val="24"/>
        </w:rPr>
        <w:t>万亿</w:t>
      </w:r>
      <w:proofErr w:type="gramEnd"/>
      <w:r w:rsidR="007250F3">
        <w:rPr>
          <w:rFonts w:ascii="宋体" w:hAnsi="宋体"/>
          <w:szCs w:val="24"/>
        </w:rPr>
        <w:t>元增加到了5.0</w:t>
      </w:r>
      <w:proofErr w:type="gramStart"/>
      <w:r w:rsidR="007250F3">
        <w:rPr>
          <w:rFonts w:ascii="宋体" w:hAnsi="宋体"/>
          <w:szCs w:val="24"/>
        </w:rPr>
        <w:t>万亿</w:t>
      </w:r>
      <w:proofErr w:type="gramEnd"/>
      <w:r w:rsidR="007250F3">
        <w:rPr>
          <w:rFonts w:ascii="宋体" w:hAnsi="宋体"/>
          <w:szCs w:val="24"/>
        </w:rPr>
        <w:t>元。</w:t>
      </w:r>
    </w:p>
    <w:p w:rsidR="001A18E0" w:rsidRDefault="007250F3">
      <w:pPr>
        <w:spacing w:line="300" w:lineRule="auto"/>
        <w:ind w:firstLine="480"/>
        <w:rPr>
          <w:rFonts w:ascii="宋体" w:hAnsi="宋体"/>
          <w:szCs w:val="24"/>
        </w:rPr>
      </w:pPr>
      <w:r>
        <w:rPr>
          <w:rFonts w:ascii="宋体" w:hAnsi="宋体" w:hint="eastAsia"/>
          <w:szCs w:val="24"/>
        </w:rPr>
        <w:t>不难看出，当前我国地方政府性债务规模正以令人吃惊的速度增长，但地方政府在对债务风险、债务资金的管理使用工作中依然存在种种不足，例如：科学有效、系统性的地方政府性债务管理机制尚未形成，债务管理理念不够先进、基层工作人员债务管理专业知识欠缺等问题仍普遍存在，尤其是县一级政府性债务管理散、乱、难问题非常突出。</w:t>
      </w:r>
    </w:p>
    <w:p w:rsidR="001A18E0" w:rsidRDefault="007250F3">
      <w:pPr>
        <w:pStyle w:val="3"/>
        <w:ind w:firstLine="560"/>
      </w:pPr>
      <w:bookmarkStart w:id="5" w:name="_Toc463777504"/>
      <w:r>
        <w:rPr>
          <w:rFonts w:hint="eastAsia"/>
        </w:rPr>
        <w:t>1</w:t>
      </w:r>
      <w:r>
        <w:t>.1.2</w:t>
      </w:r>
      <w:r>
        <w:rPr>
          <w:rFonts w:hint="eastAsia"/>
        </w:rPr>
        <w:t>研究意义</w:t>
      </w:r>
      <w:bookmarkEnd w:id="5"/>
    </w:p>
    <w:p w:rsidR="001A18E0" w:rsidRDefault="007250F3">
      <w:pPr>
        <w:pStyle w:val="4"/>
        <w:ind w:firstLine="480"/>
      </w:pPr>
      <w:r>
        <w:t>1.1.2.1.理论意义</w:t>
      </w:r>
    </w:p>
    <w:p w:rsidR="001A18E0" w:rsidRDefault="007250F3">
      <w:pPr>
        <w:spacing w:line="300" w:lineRule="auto"/>
        <w:ind w:firstLine="480"/>
        <w:rPr>
          <w:rFonts w:ascii="宋体" w:hAnsi="宋体"/>
          <w:szCs w:val="24"/>
        </w:rPr>
      </w:pPr>
      <w:r>
        <w:rPr>
          <w:rFonts w:ascii="宋体" w:hAnsi="宋体" w:hint="eastAsia"/>
          <w:szCs w:val="24"/>
        </w:rPr>
        <w:t>目前，针对地方政府性债务管理问题的研究，国内、国际的研究人员都主要从政府举债的必要性、政府性债务管理的措施、政府性债务管理工作的透明度等视角开展，国外的专家学者主要关注政府性债务的形成的理论等方面。而国内的专家学者则更偏向于对政府性债务的产生原因、政府采用何种债务风险管理举措、如何建立债务管理机制等问题的研究，这些研究往往站在全局的宏观高度上开展的，提出的建议、对策措施一般较为宏观。而本文从典型的、区级基层政府和公共管理学视角，以温州市L区政府为例，深入分析地方政府在政府性债务风险管理中存在的问题及原因，并有针对地提出了解决相关问题，规范该区政府性债务管理的建议意见，这将进一步丰富地方政府性债务管理的研究成果。</w:t>
      </w:r>
    </w:p>
    <w:p w:rsidR="001A18E0" w:rsidRDefault="007250F3">
      <w:pPr>
        <w:pStyle w:val="4"/>
        <w:ind w:firstLine="480"/>
      </w:pPr>
      <w:r>
        <w:rPr>
          <w:rFonts w:hint="eastAsia"/>
        </w:rPr>
        <w:t>1.1.2.</w:t>
      </w:r>
      <w:r>
        <w:t>2.实践意义</w:t>
      </w:r>
    </w:p>
    <w:p w:rsidR="001A18E0" w:rsidRDefault="007250F3">
      <w:pPr>
        <w:spacing w:line="300" w:lineRule="auto"/>
        <w:ind w:firstLine="480"/>
        <w:rPr>
          <w:rFonts w:ascii="宋体" w:hAnsi="宋体"/>
          <w:szCs w:val="24"/>
        </w:rPr>
      </w:pPr>
      <w:r>
        <w:rPr>
          <w:rFonts w:ascii="宋体" w:hAnsi="宋体" w:hint="eastAsia"/>
          <w:szCs w:val="24"/>
        </w:rPr>
        <w:t>在我国当前经济社会的飞速发展中，地方政府性债务这一事物的出现是必须直面的。长期以来，我国各级政府对于政府性债务管理工作重视程度不够、管理随意性强，以至于债务规模增长迅速，债务风险剧增，管理散乱问题突出。如果</w:t>
      </w:r>
      <w:r>
        <w:rPr>
          <w:rFonts w:ascii="宋体" w:hAnsi="宋体" w:hint="eastAsia"/>
          <w:szCs w:val="24"/>
        </w:rPr>
        <w:lastRenderedPageBreak/>
        <w:t>不能进行积极地防范和化解政府性债务的风险，对国家经济健康平稳发展和社会和谐稳定都将是一个潜在的严重威胁。研究如何规避地方政府性债务风险，不经有助于经济发展，也有利于更好地建立诚信政府，稳定社会。本文通过对</w:t>
      </w:r>
      <w:r>
        <w:rPr>
          <w:rFonts w:ascii="宋体" w:hAnsi="宋体"/>
          <w:szCs w:val="24"/>
        </w:rPr>
        <w:t>L区政府性债务管理就行分析，对L区政府科学、高效、合理地管理地方政府债务，提高债务风险防范水平等有一定的借鉴和参考意义。</w:t>
      </w:r>
    </w:p>
    <w:p w:rsidR="001A18E0" w:rsidRDefault="007250F3">
      <w:pPr>
        <w:pStyle w:val="3"/>
        <w:ind w:firstLine="560"/>
      </w:pPr>
      <w:bookmarkStart w:id="6" w:name="_Toc463777505"/>
      <w:r>
        <w:rPr>
          <w:rFonts w:hint="eastAsia"/>
        </w:rPr>
        <w:t>1</w:t>
      </w:r>
      <w:r>
        <w:t>.1.3</w:t>
      </w:r>
      <w:r>
        <w:rPr>
          <w:rFonts w:hint="eastAsia"/>
        </w:rPr>
        <w:t>研究思路和主要内容</w:t>
      </w:r>
      <w:bookmarkEnd w:id="6"/>
    </w:p>
    <w:p w:rsidR="001A18E0" w:rsidRDefault="007250F3">
      <w:pPr>
        <w:spacing w:line="300" w:lineRule="auto"/>
        <w:ind w:firstLine="480"/>
        <w:rPr>
          <w:rFonts w:ascii="宋体" w:hAnsi="宋体"/>
          <w:szCs w:val="24"/>
        </w:rPr>
      </w:pPr>
      <w:r>
        <w:rPr>
          <w:rFonts w:ascii="宋体" w:hAnsi="宋体" w:hint="eastAsia"/>
          <w:szCs w:val="24"/>
        </w:rPr>
        <w:t>本文将以温州市</w:t>
      </w:r>
      <w:r>
        <w:rPr>
          <w:rFonts w:ascii="宋体" w:hAnsi="宋体"/>
          <w:szCs w:val="24"/>
        </w:rPr>
        <w:t>L区地方政府债务总量为基础，从债务的形成、分类、原因出发，对地方政府债务管理中的债务计划、管理、偿还等工作环节进行分析，对其中存在的问题提出对策、建议，为L区政府的债务管理工作提供一定的参考。</w:t>
      </w:r>
    </w:p>
    <w:p w:rsidR="001A18E0" w:rsidRDefault="007250F3">
      <w:pPr>
        <w:pStyle w:val="3"/>
        <w:ind w:firstLine="560"/>
      </w:pPr>
      <w:bookmarkStart w:id="7" w:name="_Toc463777506"/>
      <w:r>
        <w:rPr>
          <w:rFonts w:hint="eastAsia"/>
        </w:rPr>
        <w:t>1</w:t>
      </w:r>
      <w:r>
        <w:t>.1.4</w:t>
      </w:r>
      <w:r>
        <w:rPr>
          <w:rFonts w:hint="eastAsia"/>
        </w:rPr>
        <w:t>研究的方法和创新</w:t>
      </w:r>
      <w:bookmarkEnd w:id="7"/>
    </w:p>
    <w:p w:rsidR="001A18E0" w:rsidRDefault="007250F3">
      <w:pPr>
        <w:spacing w:line="300" w:lineRule="auto"/>
        <w:ind w:firstLine="480"/>
        <w:rPr>
          <w:rFonts w:ascii="宋体" w:hAnsi="宋体"/>
          <w:szCs w:val="24"/>
        </w:rPr>
      </w:pPr>
      <w:r>
        <w:rPr>
          <w:rFonts w:ascii="宋体" w:hAnsi="宋体" w:hint="eastAsia"/>
          <w:szCs w:val="24"/>
        </w:rPr>
        <w:t>通过文献、书籍报刊，互联网，实地考察收集资料，对资料进行筛选，通过文献资料了解地方政府债务管理现状，了解存在问题。并以</w:t>
      </w:r>
      <w:r>
        <w:rPr>
          <w:rFonts w:ascii="宋体" w:hAnsi="宋体"/>
          <w:szCs w:val="24"/>
        </w:rPr>
        <w:t>2013年笔者所在的审计部门实施的温州市L区地方政府性债务审计调查结果，</w:t>
      </w:r>
      <w:r>
        <w:rPr>
          <w:rFonts w:ascii="宋体" w:hAnsi="宋体" w:hint="eastAsia"/>
          <w:szCs w:val="24"/>
        </w:rPr>
        <w:t>对</w:t>
      </w:r>
      <w:r>
        <w:rPr>
          <w:rFonts w:ascii="宋体" w:hAnsi="宋体"/>
          <w:szCs w:val="24"/>
        </w:rPr>
        <w:t>2013年温州市L区政府性债务审计调查数据进行分析，发现问题、提出对策。</w:t>
      </w:r>
      <w:r>
        <w:rPr>
          <w:rFonts w:ascii="宋体" w:hAnsi="宋体" w:hint="eastAsia"/>
          <w:szCs w:val="24"/>
        </w:rPr>
        <w:t>从审计的角度出发，将研究视角聚焦在区级地方政府开展债务管理工作上。</w:t>
      </w:r>
      <w:r>
        <w:rPr>
          <w:rFonts w:ascii="宋体" w:hAnsi="宋体"/>
          <w:szCs w:val="24"/>
        </w:rPr>
        <w:t>L区审计局开展审计调查的结果为基础，结合工作中的实际进行分析研究。</w:t>
      </w:r>
    </w:p>
    <w:p w:rsidR="001A18E0" w:rsidRDefault="001A18E0">
      <w:pPr>
        <w:spacing w:line="300" w:lineRule="auto"/>
        <w:ind w:firstLine="480"/>
        <w:rPr>
          <w:rFonts w:ascii="宋体" w:hAnsi="宋体"/>
          <w:szCs w:val="24"/>
        </w:rPr>
      </w:pPr>
    </w:p>
    <w:p w:rsidR="001A18E0" w:rsidRDefault="007250F3">
      <w:pPr>
        <w:pStyle w:val="1"/>
        <w:ind w:firstLine="640"/>
      </w:pPr>
      <w:bookmarkStart w:id="8" w:name="_Toc463777507"/>
      <w:r>
        <w:t>2地方政府性债务</w:t>
      </w:r>
      <w:r>
        <w:rPr>
          <w:rFonts w:hint="eastAsia"/>
        </w:rPr>
        <w:t>风险</w:t>
      </w:r>
      <w:r>
        <w:t>管理概述</w:t>
      </w:r>
      <w:bookmarkEnd w:id="8"/>
    </w:p>
    <w:p w:rsidR="001A18E0" w:rsidRDefault="001A18E0">
      <w:pPr>
        <w:spacing w:line="300" w:lineRule="auto"/>
        <w:ind w:firstLine="480"/>
        <w:rPr>
          <w:rFonts w:ascii="宋体" w:hAnsi="宋体"/>
          <w:szCs w:val="24"/>
        </w:rPr>
      </w:pPr>
    </w:p>
    <w:p w:rsidR="001A18E0" w:rsidRDefault="007250F3">
      <w:pPr>
        <w:pStyle w:val="2"/>
        <w:ind w:firstLine="640"/>
      </w:pPr>
      <w:bookmarkStart w:id="9" w:name="_Toc463777508"/>
      <w:r>
        <w:t>2.1</w:t>
      </w:r>
      <w:r>
        <w:t>地方政府性债务</w:t>
      </w:r>
      <w:r>
        <w:rPr>
          <w:rFonts w:hint="eastAsia"/>
        </w:rPr>
        <w:t>风险</w:t>
      </w:r>
      <w:r>
        <w:t>管理的内涵</w:t>
      </w:r>
      <w:bookmarkEnd w:id="9"/>
    </w:p>
    <w:p w:rsidR="001A18E0" w:rsidRDefault="007250F3">
      <w:pPr>
        <w:pStyle w:val="3"/>
        <w:ind w:firstLine="560"/>
      </w:pPr>
      <w:bookmarkStart w:id="10" w:name="_Toc463777509"/>
      <w:r>
        <w:rPr>
          <w:rFonts w:hint="eastAsia"/>
        </w:rPr>
        <w:t>2.1.1</w:t>
      </w:r>
      <w:r>
        <w:t>地方政府性债务风险管理的内涵</w:t>
      </w:r>
      <w:bookmarkEnd w:id="10"/>
    </w:p>
    <w:p w:rsidR="001A18E0" w:rsidRDefault="007250F3">
      <w:pPr>
        <w:spacing w:line="300" w:lineRule="auto"/>
        <w:ind w:firstLine="480"/>
        <w:rPr>
          <w:rFonts w:ascii="宋体" w:hAnsi="宋体"/>
          <w:szCs w:val="24"/>
        </w:rPr>
      </w:pPr>
      <w:r>
        <w:rPr>
          <w:rFonts w:ascii="宋体" w:hAnsi="宋体" w:hint="eastAsia"/>
          <w:szCs w:val="24"/>
        </w:rPr>
        <w:t>根据近年来财政部门、人民银行等金融管理机构和银监会等金融监管机构的定义，我国地方政府性债务指的是</w:t>
      </w:r>
      <w:r w:rsidR="008C11AF">
        <w:rPr>
          <w:rFonts w:ascii="宋体" w:hAnsi="宋体" w:hint="eastAsia"/>
          <w:szCs w:val="24"/>
        </w:rPr>
        <w:t>中央、省、市、区（县）各级</w:t>
      </w:r>
      <w:r>
        <w:rPr>
          <w:rFonts w:ascii="宋体" w:hAnsi="宋体" w:hint="eastAsia"/>
          <w:szCs w:val="24"/>
        </w:rPr>
        <w:t>政府（含政府部门</w:t>
      </w:r>
      <w:r w:rsidR="008C11AF">
        <w:rPr>
          <w:rFonts w:ascii="宋体" w:hAnsi="宋体" w:hint="eastAsia"/>
          <w:szCs w:val="24"/>
        </w:rPr>
        <w:t>及</w:t>
      </w:r>
      <w:r>
        <w:rPr>
          <w:rFonts w:ascii="宋体" w:hAnsi="宋体" w:hint="eastAsia"/>
          <w:szCs w:val="24"/>
        </w:rPr>
        <w:t>机构）、事业单位、国有融资平台公司等直接</w:t>
      </w:r>
      <w:r w:rsidR="008C11AF">
        <w:rPr>
          <w:rFonts w:ascii="宋体" w:hAnsi="宋体" w:hint="eastAsia"/>
          <w:szCs w:val="24"/>
        </w:rPr>
        <w:t>举借</w:t>
      </w:r>
      <w:r>
        <w:rPr>
          <w:rFonts w:ascii="宋体" w:hAnsi="宋体" w:hint="eastAsia"/>
          <w:szCs w:val="24"/>
        </w:rPr>
        <w:t>、拖欠或因</w:t>
      </w:r>
      <w:r w:rsidR="008C11AF">
        <w:rPr>
          <w:rFonts w:ascii="宋体" w:hAnsi="宋体" w:hint="eastAsia"/>
          <w:szCs w:val="24"/>
        </w:rPr>
        <w:t>政府</w:t>
      </w:r>
      <w:r>
        <w:rPr>
          <w:rFonts w:ascii="宋体" w:hAnsi="宋体" w:hint="eastAsia"/>
          <w:szCs w:val="24"/>
        </w:rPr>
        <w:t>提供担保、</w:t>
      </w:r>
      <w:r w:rsidR="008C11AF">
        <w:rPr>
          <w:rFonts w:ascii="宋体" w:hAnsi="宋体" w:hint="eastAsia"/>
          <w:szCs w:val="24"/>
        </w:rPr>
        <w:t>签订</w:t>
      </w:r>
      <w:r>
        <w:rPr>
          <w:rFonts w:ascii="宋体" w:hAnsi="宋体" w:hint="eastAsia"/>
          <w:szCs w:val="24"/>
        </w:rPr>
        <w:t>BT回购</w:t>
      </w:r>
      <w:r w:rsidR="008C11AF">
        <w:rPr>
          <w:rFonts w:ascii="宋体" w:hAnsi="宋体" w:hint="eastAsia"/>
          <w:szCs w:val="24"/>
        </w:rPr>
        <w:t>协议</w:t>
      </w:r>
      <w:r>
        <w:rPr>
          <w:rFonts w:ascii="宋体" w:hAnsi="宋体" w:hint="eastAsia"/>
          <w:szCs w:val="24"/>
        </w:rPr>
        <w:t>等</w:t>
      </w:r>
      <w:r w:rsidR="008C11AF">
        <w:rPr>
          <w:rFonts w:ascii="宋体" w:hAnsi="宋体" w:hint="eastAsia"/>
          <w:szCs w:val="24"/>
        </w:rPr>
        <w:t>形式</w:t>
      </w:r>
      <w:r>
        <w:rPr>
          <w:rFonts w:ascii="宋体" w:hAnsi="宋体" w:hint="eastAsia"/>
          <w:szCs w:val="24"/>
        </w:rPr>
        <w:t>形成的债务。</w:t>
      </w:r>
    </w:p>
    <w:p w:rsidR="001A18E0" w:rsidRDefault="008C11AF">
      <w:pPr>
        <w:spacing w:line="300" w:lineRule="auto"/>
        <w:ind w:firstLine="480"/>
        <w:rPr>
          <w:rFonts w:ascii="宋体" w:hAnsi="宋体"/>
          <w:szCs w:val="24"/>
        </w:rPr>
      </w:pPr>
      <w:r>
        <w:rPr>
          <w:rFonts w:ascii="宋体" w:hAnsi="宋体" w:hint="eastAsia"/>
          <w:szCs w:val="24"/>
        </w:rPr>
        <w:t>地方</w:t>
      </w:r>
      <w:r w:rsidR="007250F3">
        <w:rPr>
          <w:rFonts w:ascii="宋体" w:hAnsi="宋体" w:hint="eastAsia"/>
          <w:szCs w:val="24"/>
        </w:rPr>
        <w:t>政府性债务</w:t>
      </w:r>
      <w:r w:rsidR="00041432">
        <w:rPr>
          <w:rFonts w:ascii="宋体" w:hAnsi="宋体" w:hint="eastAsia"/>
          <w:szCs w:val="24"/>
        </w:rPr>
        <w:t>主要包括三块内容（参照审计债务调查使用的统计口径）</w:t>
      </w:r>
      <w:r w:rsidR="007250F3">
        <w:rPr>
          <w:rFonts w:ascii="宋体" w:hAnsi="宋体" w:hint="eastAsia"/>
          <w:szCs w:val="24"/>
        </w:rPr>
        <w:t>：</w:t>
      </w:r>
    </w:p>
    <w:p w:rsidR="001A18E0" w:rsidRDefault="007250F3">
      <w:pPr>
        <w:spacing w:line="300" w:lineRule="auto"/>
        <w:ind w:firstLine="480"/>
        <w:rPr>
          <w:rFonts w:ascii="宋体" w:hAnsi="宋体"/>
          <w:szCs w:val="24"/>
        </w:rPr>
      </w:pPr>
      <w:r>
        <w:rPr>
          <w:rFonts w:ascii="宋体" w:hAnsi="宋体" w:hint="eastAsia"/>
          <w:szCs w:val="24"/>
        </w:rPr>
        <w:t>（1）</w:t>
      </w:r>
      <w:r>
        <w:rPr>
          <w:rFonts w:ascii="宋体" w:hAnsi="宋体"/>
          <w:szCs w:val="24"/>
        </w:rPr>
        <w:t>政府负有偿还责任的债务。指的是</w:t>
      </w:r>
      <w:r w:rsidR="008C11AF">
        <w:rPr>
          <w:rFonts w:ascii="宋体" w:hAnsi="宋体"/>
          <w:szCs w:val="24"/>
        </w:rPr>
        <w:t>各级地方</w:t>
      </w:r>
      <w:r>
        <w:rPr>
          <w:rFonts w:ascii="宋体" w:hAnsi="宋体"/>
          <w:szCs w:val="24"/>
        </w:rPr>
        <w:t>政府</w:t>
      </w:r>
      <w:r w:rsidR="00041432">
        <w:rPr>
          <w:rFonts w:ascii="宋体" w:hAnsi="宋体"/>
          <w:szCs w:val="24"/>
        </w:rPr>
        <w:t>、</w:t>
      </w:r>
      <w:r>
        <w:rPr>
          <w:rFonts w:ascii="宋体" w:hAnsi="宋体"/>
          <w:szCs w:val="24"/>
        </w:rPr>
        <w:t>政府</w:t>
      </w:r>
      <w:r w:rsidR="00041432">
        <w:rPr>
          <w:rFonts w:ascii="宋体" w:hAnsi="宋体"/>
          <w:szCs w:val="24"/>
        </w:rPr>
        <w:t>下属机关事业单位</w:t>
      </w:r>
      <w:r>
        <w:rPr>
          <w:rFonts w:ascii="宋体" w:hAnsi="宋体"/>
          <w:szCs w:val="24"/>
        </w:rPr>
        <w:t>、</w:t>
      </w:r>
      <w:r w:rsidR="008C11AF">
        <w:rPr>
          <w:rFonts w:ascii="宋体" w:hAnsi="宋体"/>
          <w:szCs w:val="24"/>
        </w:rPr>
        <w:t>政府下属</w:t>
      </w:r>
      <w:r>
        <w:rPr>
          <w:rFonts w:ascii="宋体" w:hAnsi="宋体"/>
          <w:szCs w:val="24"/>
        </w:rPr>
        <w:t>融资平台公司</w:t>
      </w:r>
      <w:r w:rsidR="008C11AF">
        <w:rPr>
          <w:rFonts w:ascii="宋体" w:hAnsi="宋体"/>
          <w:szCs w:val="24"/>
        </w:rPr>
        <w:t>等主体</w:t>
      </w:r>
      <w:r w:rsidR="00041432">
        <w:rPr>
          <w:rFonts w:ascii="宋体" w:hAnsi="宋体"/>
          <w:szCs w:val="24"/>
        </w:rPr>
        <w:t>借入</w:t>
      </w:r>
      <w:r>
        <w:rPr>
          <w:rFonts w:ascii="宋体" w:hAnsi="宋体"/>
          <w:szCs w:val="24"/>
        </w:rPr>
        <w:t>，</w:t>
      </w:r>
      <w:r w:rsidR="00041432">
        <w:rPr>
          <w:rFonts w:ascii="宋体" w:hAnsi="宋体"/>
          <w:szCs w:val="24"/>
        </w:rPr>
        <w:t>并且政府在举债协议中承诺将使用</w:t>
      </w:r>
      <w:r>
        <w:rPr>
          <w:rFonts w:ascii="宋体" w:hAnsi="宋体"/>
          <w:szCs w:val="24"/>
        </w:rPr>
        <w:t>财政资金偿还的债务。</w:t>
      </w:r>
      <w:r w:rsidR="008C11AF">
        <w:rPr>
          <w:rFonts w:ascii="宋体" w:hAnsi="宋体"/>
          <w:szCs w:val="24"/>
        </w:rPr>
        <w:t>主要</w:t>
      </w:r>
      <w:r w:rsidR="00041432">
        <w:rPr>
          <w:rFonts w:ascii="宋体" w:hAnsi="宋体"/>
          <w:szCs w:val="24"/>
        </w:rPr>
        <w:t>是指</w:t>
      </w:r>
      <w:r w:rsidR="008C11AF">
        <w:rPr>
          <w:rFonts w:ascii="宋体" w:hAnsi="宋体"/>
          <w:szCs w:val="24"/>
        </w:rPr>
        <w:t>上述主体确定由财政资金偿还的因</w:t>
      </w:r>
      <w:r>
        <w:rPr>
          <w:rFonts w:ascii="宋体" w:hAnsi="宋体"/>
          <w:szCs w:val="24"/>
        </w:rPr>
        <w:t>举借、拖欠或以回购（BT</w:t>
      </w:r>
      <w:r w:rsidR="008C11AF">
        <w:rPr>
          <w:rFonts w:ascii="宋体" w:hAnsi="宋体"/>
          <w:szCs w:val="24"/>
        </w:rPr>
        <w:t>）等方式形成的</w:t>
      </w:r>
      <w:r>
        <w:rPr>
          <w:rFonts w:ascii="宋体" w:hAnsi="宋体"/>
          <w:szCs w:val="24"/>
        </w:rPr>
        <w:t>债务。</w:t>
      </w:r>
    </w:p>
    <w:p w:rsidR="001A18E0" w:rsidRDefault="007250F3">
      <w:pPr>
        <w:spacing w:line="300" w:lineRule="auto"/>
        <w:ind w:firstLine="480"/>
        <w:rPr>
          <w:rFonts w:ascii="宋体" w:hAnsi="宋体"/>
          <w:szCs w:val="24"/>
        </w:rPr>
      </w:pPr>
      <w:r>
        <w:rPr>
          <w:rFonts w:ascii="宋体" w:hAnsi="宋体" w:hint="eastAsia"/>
          <w:szCs w:val="24"/>
        </w:rPr>
        <w:t>（</w:t>
      </w:r>
      <w:r>
        <w:rPr>
          <w:rFonts w:ascii="宋体" w:hAnsi="宋体"/>
          <w:szCs w:val="24"/>
        </w:rPr>
        <w:t>2）政府负有担保责任的债务。指的是</w:t>
      </w:r>
      <w:r w:rsidR="008C11AF">
        <w:rPr>
          <w:rFonts w:ascii="宋体" w:hAnsi="宋体"/>
          <w:szCs w:val="24"/>
        </w:rPr>
        <w:t>各级地方政府</w:t>
      </w:r>
      <w:r>
        <w:rPr>
          <w:rFonts w:ascii="宋体" w:hAnsi="宋体"/>
          <w:szCs w:val="24"/>
        </w:rPr>
        <w:t>因</w:t>
      </w:r>
      <w:r w:rsidR="008C11AF">
        <w:rPr>
          <w:rFonts w:ascii="宋体" w:hAnsi="宋体"/>
          <w:szCs w:val="24"/>
        </w:rPr>
        <w:t>为其他举债主体</w:t>
      </w:r>
      <w:r>
        <w:rPr>
          <w:rFonts w:ascii="宋体" w:hAnsi="宋体"/>
          <w:szCs w:val="24"/>
        </w:rPr>
        <w:t>提供担保，当债务人无法偿还债务时，政府</w:t>
      </w:r>
      <w:proofErr w:type="gramStart"/>
      <w:r w:rsidR="008C11AF">
        <w:rPr>
          <w:rFonts w:ascii="宋体" w:hAnsi="宋体"/>
          <w:szCs w:val="24"/>
        </w:rPr>
        <w:t>受责任</w:t>
      </w:r>
      <w:proofErr w:type="gramEnd"/>
      <w:r w:rsidR="008C11AF">
        <w:rPr>
          <w:rFonts w:ascii="宋体" w:hAnsi="宋体"/>
          <w:szCs w:val="24"/>
        </w:rPr>
        <w:t>连带条款而负有</w:t>
      </w:r>
      <w:r>
        <w:rPr>
          <w:rFonts w:ascii="宋体" w:hAnsi="宋体"/>
          <w:szCs w:val="24"/>
        </w:rPr>
        <w:t>偿债</w:t>
      </w:r>
      <w:r w:rsidR="008C11AF">
        <w:rPr>
          <w:rFonts w:ascii="宋体" w:hAnsi="宋体"/>
          <w:szCs w:val="24"/>
        </w:rPr>
        <w:t>义务</w:t>
      </w:r>
      <w:r>
        <w:rPr>
          <w:rFonts w:ascii="宋体" w:hAnsi="宋体"/>
          <w:szCs w:val="24"/>
        </w:rPr>
        <w:t>的债务。</w:t>
      </w:r>
      <w:r w:rsidR="008C11AF">
        <w:rPr>
          <w:rFonts w:ascii="宋体" w:hAnsi="宋体"/>
          <w:szCs w:val="24"/>
        </w:rPr>
        <w:lastRenderedPageBreak/>
        <w:t>主要包括</w:t>
      </w:r>
      <w:r w:rsidR="00041432">
        <w:rPr>
          <w:rFonts w:ascii="宋体" w:hAnsi="宋体"/>
          <w:szCs w:val="24"/>
        </w:rPr>
        <w:t>下属的机关事业单位、政</w:t>
      </w:r>
      <w:r>
        <w:rPr>
          <w:rFonts w:ascii="宋体" w:hAnsi="宋体"/>
          <w:szCs w:val="24"/>
        </w:rPr>
        <w:t>府融资平台公司</w:t>
      </w:r>
      <w:r w:rsidR="008C11AF">
        <w:rPr>
          <w:rFonts w:ascii="宋体" w:hAnsi="宋体"/>
          <w:szCs w:val="24"/>
        </w:rPr>
        <w:t>等</w:t>
      </w:r>
      <w:r>
        <w:rPr>
          <w:rFonts w:ascii="宋体" w:hAnsi="宋体"/>
          <w:szCs w:val="24"/>
        </w:rPr>
        <w:t>单位</w:t>
      </w:r>
      <w:r w:rsidR="00041432">
        <w:rPr>
          <w:rFonts w:ascii="宋体" w:hAnsi="宋体"/>
          <w:szCs w:val="24"/>
        </w:rPr>
        <w:t>为服务地方政府履行管理职能而借入</w:t>
      </w:r>
      <w:r>
        <w:rPr>
          <w:rFonts w:ascii="宋体" w:hAnsi="宋体"/>
          <w:szCs w:val="24"/>
        </w:rPr>
        <w:t>，</w:t>
      </w:r>
      <w:r w:rsidR="00041432">
        <w:rPr>
          <w:rFonts w:ascii="宋体" w:hAnsi="宋体"/>
          <w:szCs w:val="24"/>
        </w:rPr>
        <w:t>但举债协议中地方政府未约定由</w:t>
      </w:r>
      <w:r>
        <w:rPr>
          <w:rFonts w:ascii="宋体" w:hAnsi="宋体"/>
          <w:szCs w:val="24"/>
        </w:rPr>
        <w:t>财政资金偿还</w:t>
      </w:r>
      <w:r w:rsidR="00041432">
        <w:rPr>
          <w:rFonts w:ascii="宋体" w:hAnsi="宋体"/>
          <w:szCs w:val="24"/>
        </w:rPr>
        <w:t>的</w:t>
      </w:r>
      <w:r>
        <w:rPr>
          <w:rFonts w:ascii="宋体" w:hAnsi="宋体"/>
          <w:szCs w:val="24"/>
        </w:rPr>
        <w:t>，</w:t>
      </w:r>
      <w:r w:rsidR="008C11AF">
        <w:rPr>
          <w:rFonts w:ascii="宋体" w:hAnsi="宋体"/>
          <w:szCs w:val="24"/>
        </w:rPr>
        <w:t>但</w:t>
      </w:r>
      <w:r w:rsidR="00041432">
        <w:rPr>
          <w:rFonts w:ascii="宋体" w:hAnsi="宋体"/>
          <w:szCs w:val="24"/>
        </w:rPr>
        <w:t>地方</w:t>
      </w:r>
      <w:r>
        <w:rPr>
          <w:rFonts w:ascii="宋体" w:hAnsi="宋体"/>
          <w:szCs w:val="24"/>
        </w:rPr>
        <w:t>政府</w:t>
      </w:r>
      <w:r w:rsidR="00041432">
        <w:rPr>
          <w:rFonts w:ascii="宋体" w:hAnsi="宋体"/>
          <w:szCs w:val="24"/>
        </w:rPr>
        <w:t>为其</w:t>
      </w:r>
      <w:r>
        <w:rPr>
          <w:rFonts w:ascii="宋体" w:hAnsi="宋体"/>
          <w:szCs w:val="24"/>
        </w:rPr>
        <w:t>提供担保的债务。</w:t>
      </w:r>
    </w:p>
    <w:p w:rsidR="001A18E0" w:rsidRDefault="007250F3">
      <w:pPr>
        <w:spacing w:line="300" w:lineRule="auto"/>
        <w:ind w:firstLine="480"/>
        <w:rPr>
          <w:rFonts w:ascii="宋体" w:hAnsi="宋体"/>
          <w:szCs w:val="24"/>
        </w:rPr>
      </w:pPr>
      <w:r>
        <w:rPr>
          <w:rFonts w:ascii="宋体" w:hAnsi="宋体" w:hint="eastAsia"/>
          <w:szCs w:val="24"/>
        </w:rPr>
        <w:t>（</w:t>
      </w:r>
      <w:r>
        <w:rPr>
          <w:rFonts w:ascii="宋体" w:hAnsi="宋体"/>
          <w:szCs w:val="24"/>
        </w:rPr>
        <w:t>3）政府可能承担一定</w:t>
      </w:r>
      <w:r w:rsidR="008C11AF">
        <w:rPr>
          <w:rFonts w:ascii="宋体" w:hAnsi="宋体"/>
          <w:szCs w:val="24"/>
        </w:rPr>
        <w:t>救济</w:t>
      </w:r>
      <w:r>
        <w:rPr>
          <w:rFonts w:ascii="宋体" w:hAnsi="宋体"/>
          <w:szCs w:val="24"/>
        </w:rPr>
        <w:t>责任的债务。指的是</w:t>
      </w:r>
      <w:r w:rsidR="008C11AF">
        <w:rPr>
          <w:rFonts w:ascii="宋体" w:hAnsi="宋体"/>
          <w:szCs w:val="24"/>
        </w:rPr>
        <w:t>各级地方</w:t>
      </w:r>
      <w:r>
        <w:rPr>
          <w:rFonts w:ascii="宋体" w:hAnsi="宋体"/>
          <w:szCs w:val="24"/>
        </w:rPr>
        <w:t>政府</w:t>
      </w:r>
      <w:r w:rsidR="008C11AF">
        <w:rPr>
          <w:rFonts w:ascii="宋体" w:hAnsi="宋体"/>
          <w:szCs w:val="24"/>
        </w:rPr>
        <w:t>的</w:t>
      </w:r>
      <w:r>
        <w:rPr>
          <w:rFonts w:ascii="宋体" w:hAnsi="宋体"/>
          <w:szCs w:val="24"/>
        </w:rPr>
        <w:t>融资平台公司、事业单位</w:t>
      </w:r>
      <w:r w:rsidR="008C11AF">
        <w:rPr>
          <w:rFonts w:ascii="宋体" w:hAnsi="宋体"/>
          <w:szCs w:val="24"/>
        </w:rPr>
        <w:t>等</w:t>
      </w:r>
      <w:r>
        <w:rPr>
          <w:rFonts w:ascii="宋体" w:hAnsi="宋体"/>
          <w:szCs w:val="24"/>
        </w:rPr>
        <w:t>为</w:t>
      </w:r>
      <w:r w:rsidR="00041432">
        <w:rPr>
          <w:rFonts w:ascii="宋体" w:hAnsi="宋体"/>
          <w:szCs w:val="24"/>
        </w:rPr>
        <w:t>服务于政府公共管理职能，例如</w:t>
      </w:r>
      <w:r w:rsidR="008C11AF">
        <w:rPr>
          <w:rFonts w:ascii="宋体" w:hAnsi="宋体"/>
          <w:szCs w:val="24"/>
        </w:rPr>
        <w:t>公共服务、公益</w:t>
      </w:r>
      <w:r w:rsidR="00041432">
        <w:rPr>
          <w:rFonts w:ascii="宋体" w:hAnsi="宋体"/>
          <w:szCs w:val="24"/>
        </w:rPr>
        <w:t>事业、</w:t>
      </w:r>
      <w:r w:rsidR="008C11AF">
        <w:rPr>
          <w:rFonts w:ascii="宋体" w:hAnsi="宋体"/>
          <w:szCs w:val="24"/>
        </w:rPr>
        <w:t>民生</w:t>
      </w:r>
      <w:r w:rsidR="00041432">
        <w:rPr>
          <w:rFonts w:ascii="宋体" w:hAnsi="宋体"/>
          <w:szCs w:val="24"/>
        </w:rPr>
        <w:t>工程</w:t>
      </w:r>
      <w:r w:rsidR="008C11AF">
        <w:rPr>
          <w:rFonts w:ascii="宋体" w:hAnsi="宋体"/>
          <w:szCs w:val="24"/>
        </w:rPr>
        <w:t>等</w:t>
      </w:r>
      <w:r w:rsidR="00041432">
        <w:rPr>
          <w:rFonts w:ascii="宋体" w:hAnsi="宋体"/>
          <w:szCs w:val="24"/>
        </w:rPr>
        <w:t>目的而借入</w:t>
      </w:r>
      <w:r>
        <w:rPr>
          <w:rFonts w:ascii="宋体" w:hAnsi="宋体"/>
          <w:szCs w:val="24"/>
        </w:rPr>
        <w:t>，</w:t>
      </w:r>
      <w:r w:rsidR="00041432">
        <w:rPr>
          <w:rFonts w:ascii="宋体" w:hAnsi="宋体"/>
          <w:szCs w:val="24"/>
        </w:rPr>
        <w:t>政府不需要支出</w:t>
      </w:r>
      <w:r>
        <w:rPr>
          <w:rFonts w:ascii="宋体" w:hAnsi="宋体"/>
          <w:szCs w:val="24"/>
        </w:rPr>
        <w:t>财政资金</w:t>
      </w:r>
      <w:r w:rsidR="00041432">
        <w:rPr>
          <w:rFonts w:ascii="宋体" w:hAnsi="宋体"/>
          <w:szCs w:val="24"/>
        </w:rPr>
        <w:t>进行</w:t>
      </w:r>
      <w:r>
        <w:rPr>
          <w:rFonts w:ascii="宋体" w:hAnsi="宋体"/>
          <w:szCs w:val="24"/>
        </w:rPr>
        <w:t>偿还，</w:t>
      </w:r>
      <w:r w:rsidR="00041432">
        <w:rPr>
          <w:rFonts w:ascii="宋体" w:hAnsi="宋体"/>
          <w:szCs w:val="24"/>
        </w:rPr>
        <w:t>也不</w:t>
      </w:r>
      <w:r w:rsidR="008C11AF">
        <w:rPr>
          <w:rFonts w:ascii="宋体" w:hAnsi="宋体"/>
          <w:szCs w:val="24"/>
        </w:rPr>
        <w:t>提供担保的债务</w:t>
      </w:r>
      <w:r>
        <w:rPr>
          <w:rFonts w:ascii="宋体" w:hAnsi="宋体"/>
          <w:szCs w:val="24"/>
        </w:rPr>
        <w:t>。</w:t>
      </w:r>
      <w:r w:rsidR="008C11AF">
        <w:rPr>
          <w:rFonts w:ascii="宋体" w:hAnsi="宋体"/>
          <w:szCs w:val="24"/>
        </w:rPr>
        <w:t>虽然</w:t>
      </w:r>
      <w:r>
        <w:rPr>
          <w:rFonts w:ascii="宋体" w:hAnsi="宋体"/>
          <w:szCs w:val="24"/>
        </w:rPr>
        <w:t>在法律</w:t>
      </w:r>
      <w:r w:rsidR="00041432">
        <w:rPr>
          <w:rFonts w:ascii="宋体" w:hAnsi="宋体"/>
          <w:szCs w:val="24"/>
        </w:rPr>
        <w:t>意义上，政府不需要</w:t>
      </w:r>
      <w:r>
        <w:rPr>
          <w:rFonts w:ascii="宋体" w:hAnsi="宋体"/>
          <w:szCs w:val="24"/>
        </w:rPr>
        <w:t>对</w:t>
      </w:r>
      <w:r w:rsidR="008C11AF">
        <w:rPr>
          <w:rFonts w:ascii="宋体" w:hAnsi="宋体"/>
          <w:szCs w:val="24"/>
        </w:rPr>
        <w:t>此</w:t>
      </w:r>
      <w:r>
        <w:rPr>
          <w:rFonts w:ascii="宋体" w:hAnsi="宋体"/>
          <w:szCs w:val="24"/>
        </w:rPr>
        <w:t>类债务承担</w:t>
      </w:r>
      <w:r w:rsidR="00041432">
        <w:rPr>
          <w:rFonts w:ascii="宋体" w:hAnsi="宋体"/>
          <w:szCs w:val="24"/>
        </w:rPr>
        <w:t>任何</w:t>
      </w:r>
      <w:r>
        <w:rPr>
          <w:rFonts w:ascii="宋体" w:hAnsi="宋体"/>
          <w:szCs w:val="24"/>
        </w:rPr>
        <w:t>责任，但</w:t>
      </w:r>
      <w:r w:rsidR="00041432">
        <w:rPr>
          <w:rFonts w:ascii="宋体" w:hAnsi="宋体"/>
          <w:szCs w:val="24"/>
        </w:rPr>
        <w:t>债务偿还出现问题</w:t>
      </w:r>
      <w:r>
        <w:rPr>
          <w:rFonts w:ascii="宋体" w:hAnsi="宋体"/>
          <w:szCs w:val="24"/>
        </w:rPr>
        <w:t>时，政府</w:t>
      </w:r>
      <w:r w:rsidR="00041432">
        <w:rPr>
          <w:rFonts w:ascii="宋体" w:hAnsi="宋体"/>
          <w:szCs w:val="24"/>
        </w:rPr>
        <w:t>出于</w:t>
      </w:r>
      <w:r w:rsidR="008C11AF">
        <w:rPr>
          <w:rFonts w:ascii="宋体" w:hAnsi="宋体"/>
          <w:szCs w:val="24"/>
        </w:rPr>
        <w:t>社会稳定等综合因素考虑而</w:t>
      </w:r>
      <w:r>
        <w:rPr>
          <w:rFonts w:ascii="宋体" w:hAnsi="宋体"/>
          <w:szCs w:val="24"/>
        </w:rPr>
        <w:t>承担救助责任。</w:t>
      </w:r>
    </w:p>
    <w:p w:rsidR="001A18E0" w:rsidRDefault="007250F3">
      <w:pPr>
        <w:pStyle w:val="3"/>
        <w:ind w:firstLine="560"/>
      </w:pPr>
      <w:bookmarkStart w:id="11" w:name="_Toc463777510"/>
      <w:r>
        <w:rPr>
          <w:rFonts w:hint="eastAsia"/>
        </w:rPr>
        <w:t>2.1.2反映地方政府性债务风险的几个指标</w:t>
      </w:r>
      <w:bookmarkEnd w:id="11"/>
    </w:p>
    <w:p w:rsidR="001A18E0" w:rsidRDefault="007250F3">
      <w:pPr>
        <w:spacing w:line="300" w:lineRule="auto"/>
        <w:ind w:firstLine="480"/>
        <w:rPr>
          <w:rFonts w:ascii="宋体" w:hAnsi="宋体"/>
          <w:szCs w:val="24"/>
        </w:rPr>
      </w:pPr>
      <w:r>
        <w:rPr>
          <w:rFonts w:ascii="宋体" w:hAnsi="宋体" w:hint="eastAsia"/>
          <w:szCs w:val="24"/>
        </w:rPr>
        <w:t>（1）债务率</w:t>
      </w:r>
    </w:p>
    <w:p w:rsidR="001A18E0" w:rsidRDefault="00E5206C">
      <w:pPr>
        <w:spacing w:line="300" w:lineRule="auto"/>
        <w:ind w:firstLine="480"/>
        <w:rPr>
          <w:rFonts w:ascii="宋体" w:hAnsi="宋体"/>
          <w:szCs w:val="24"/>
        </w:rPr>
      </w:pPr>
      <w:r>
        <w:rPr>
          <w:rFonts w:ascii="宋体" w:hAnsi="宋体" w:hint="eastAsia"/>
          <w:szCs w:val="24"/>
        </w:rPr>
        <w:t>债务率，是指债务余额与地方政府综合财力的比值</w:t>
      </w:r>
      <w:r w:rsidR="007250F3">
        <w:rPr>
          <w:rFonts w:ascii="宋体" w:hAnsi="宋体" w:hint="eastAsia"/>
          <w:szCs w:val="24"/>
        </w:rPr>
        <w:t>，计算公式为：</w:t>
      </w:r>
    </w:p>
    <w:p w:rsidR="001A18E0" w:rsidRDefault="001A18E0">
      <w:pPr>
        <w:spacing w:line="300" w:lineRule="auto"/>
        <w:ind w:firstLine="480"/>
        <w:rPr>
          <w:rFonts w:ascii="宋体" w:hAnsi="宋体"/>
          <w:szCs w:val="24"/>
        </w:rPr>
      </w:pPr>
    </w:p>
    <w:p w:rsidR="001A18E0" w:rsidRDefault="00066500">
      <w:pPr>
        <w:spacing w:line="300" w:lineRule="auto"/>
        <w:ind w:firstLine="480"/>
        <w:rPr>
          <w:rFonts w:ascii="宋体" w:hAnsi="宋体"/>
          <w:szCs w:val="24"/>
        </w:rPr>
      </w:pPr>
      <m:oMathPara>
        <m:oMath>
          <m:r>
            <m:rPr>
              <m:sty m:val="p"/>
            </m:rPr>
            <w:rPr>
              <w:rFonts w:ascii="Cambria Math" w:hAnsi="Cambria Math" w:hint="eastAsia"/>
              <w:szCs w:val="24"/>
            </w:rPr>
            <m:t>债务率</m:t>
          </m:r>
          <m:r>
            <m:rPr>
              <m:sty m:val="p"/>
            </m:rPr>
            <w:rPr>
              <w:rFonts w:ascii="Cambria Math" w:hAnsi="Cambria Math" w:hint="eastAsia"/>
              <w:szCs w:val="24"/>
            </w:rPr>
            <m:t>=</m:t>
          </m:r>
          <m:f>
            <m:fPr>
              <m:ctrlPr>
                <w:rPr>
                  <w:rFonts w:ascii="Cambria Math" w:hAnsi="Cambria Math"/>
                  <w:szCs w:val="24"/>
                </w:rPr>
              </m:ctrlPr>
            </m:fPr>
            <m:num>
              <m:r>
                <m:rPr>
                  <m:sty m:val="p"/>
                </m:rPr>
                <w:rPr>
                  <w:rFonts w:ascii="Cambria Math" w:hAnsi="Cambria Math" w:hint="eastAsia"/>
                  <w:szCs w:val="24"/>
                </w:rPr>
                <m:t>债务余额</m:t>
              </m:r>
              <m:ctrlPr>
                <w:rPr>
                  <w:rFonts w:ascii="Cambria Math" w:hAnsi="Cambria Math" w:hint="eastAsia"/>
                  <w:szCs w:val="24"/>
                </w:rPr>
              </m:ctrlPr>
            </m:num>
            <m:den>
              <m:r>
                <m:rPr>
                  <m:sty m:val="p"/>
                </m:rPr>
                <w:rPr>
                  <w:rFonts w:ascii="Cambria Math" w:hAnsi="Cambria Math"/>
                  <w:szCs w:val="24"/>
                </w:rPr>
                <m:t>政府综合财力</m:t>
              </m:r>
            </m:den>
          </m:f>
        </m:oMath>
      </m:oMathPara>
    </w:p>
    <w:p w:rsidR="001A18E0" w:rsidRDefault="001A18E0">
      <w:pPr>
        <w:spacing w:line="300" w:lineRule="auto"/>
        <w:ind w:firstLine="480"/>
        <w:rPr>
          <w:rFonts w:ascii="宋体" w:hAnsi="宋体"/>
          <w:szCs w:val="24"/>
        </w:rPr>
      </w:pPr>
    </w:p>
    <w:p w:rsidR="001A18E0" w:rsidRDefault="007250F3">
      <w:pPr>
        <w:spacing w:line="300" w:lineRule="auto"/>
        <w:ind w:firstLine="480"/>
        <w:rPr>
          <w:rFonts w:ascii="宋体" w:hAnsi="宋体"/>
          <w:szCs w:val="24"/>
        </w:rPr>
      </w:pPr>
      <w:r>
        <w:rPr>
          <w:rFonts w:ascii="宋体" w:hAnsi="宋体" w:hint="eastAsia"/>
          <w:szCs w:val="24"/>
        </w:rPr>
        <w:t>债务率这个指标用于衡量地方政府债务规模大小的指标，</w:t>
      </w:r>
      <w:r>
        <w:t>债务率的国际公认安全标准是小于</w:t>
      </w:r>
      <w:r>
        <w:t>100%</w:t>
      </w:r>
      <w:r>
        <w:t>。</w:t>
      </w:r>
    </w:p>
    <w:p w:rsidR="001A18E0" w:rsidRDefault="007250F3">
      <w:pPr>
        <w:spacing w:line="300" w:lineRule="auto"/>
        <w:ind w:firstLine="480"/>
        <w:rPr>
          <w:rFonts w:ascii="宋体" w:hAnsi="宋体"/>
          <w:szCs w:val="24"/>
        </w:rPr>
      </w:pPr>
      <w:r>
        <w:rPr>
          <w:rFonts w:ascii="宋体" w:hAnsi="宋体"/>
          <w:szCs w:val="24"/>
        </w:rPr>
        <w:t>（</w:t>
      </w:r>
      <w:r>
        <w:rPr>
          <w:rFonts w:ascii="宋体" w:hAnsi="宋体" w:hint="eastAsia"/>
          <w:szCs w:val="24"/>
        </w:rPr>
        <w:t>2</w:t>
      </w:r>
      <w:r>
        <w:rPr>
          <w:rFonts w:ascii="宋体" w:hAnsi="宋体"/>
          <w:szCs w:val="24"/>
        </w:rPr>
        <w:t>）偿债率</w:t>
      </w:r>
    </w:p>
    <w:p w:rsidR="001A18E0" w:rsidRDefault="007250F3">
      <w:pPr>
        <w:spacing w:line="300" w:lineRule="auto"/>
        <w:ind w:firstLine="480"/>
        <w:rPr>
          <w:rFonts w:ascii="宋体" w:hAnsi="宋体"/>
          <w:szCs w:val="24"/>
        </w:rPr>
      </w:pPr>
      <w:r>
        <w:rPr>
          <w:rFonts w:ascii="宋体" w:hAnsi="宋体" w:hint="eastAsia"/>
          <w:szCs w:val="24"/>
        </w:rPr>
        <w:t>偿债率，是指当年</w:t>
      </w:r>
      <w:r w:rsidR="00E5206C">
        <w:rPr>
          <w:rFonts w:ascii="宋体" w:hAnsi="宋体" w:hint="eastAsia"/>
          <w:szCs w:val="24"/>
        </w:rPr>
        <w:t>偿还债务本息额与</w:t>
      </w:r>
      <w:r>
        <w:rPr>
          <w:rFonts w:ascii="宋体" w:hAnsi="宋体" w:hint="eastAsia"/>
          <w:szCs w:val="24"/>
        </w:rPr>
        <w:t>当年地方财政可用财力的</w:t>
      </w:r>
      <w:r w:rsidR="00E5206C">
        <w:rPr>
          <w:rFonts w:ascii="宋体" w:hAnsi="宋体" w:hint="eastAsia"/>
          <w:szCs w:val="24"/>
        </w:rPr>
        <w:t>比率</w:t>
      </w:r>
      <w:r>
        <w:rPr>
          <w:rFonts w:ascii="宋体" w:hAnsi="宋体" w:hint="eastAsia"/>
          <w:szCs w:val="24"/>
        </w:rPr>
        <w:t>，计算公式为：</w:t>
      </w:r>
    </w:p>
    <w:p w:rsidR="001A18E0" w:rsidRDefault="001A18E0">
      <w:pPr>
        <w:spacing w:line="300" w:lineRule="auto"/>
        <w:ind w:firstLine="480"/>
        <w:rPr>
          <w:rFonts w:ascii="宋体" w:hAnsi="宋体"/>
          <w:szCs w:val="24"/>
        </w:rPr>
      </w:pPr>
    </w:p>
    <w:p w:rsidR="001A18E0" w:rsidRDefault="00066500">
      <w:pPr>
        <w:spacing w:line="300" w:lineRule="auto"/>
        <w:ind w:firstLine="480"/>
        <w:rPr>
          <w:rFonts w:ascii="宋体" w:hAnsi="宋体"/>
          <w:szCs w:val="24"/>
        </w:rPr>
      </w:pPr>
      <m:oMathPara>
        <m:oMath>
          <m:r>
            <m:rPr>
              <m:sty m:val="p"/>
            </m:rPr>
            <w:rPr>
              <w:rFonts w:ascii="Cambria Math" w:hAnsi="Cambria Math" w:hint="eastAsia"/>
              <w:szCs w:val="24"/>
            </w:rPr>
            <m:t>偿债率</m:t>
          </m:r>
          <m:r>
            <m:rPr>
              <m:sty m:val="p"/>
            </m:rPr>
            <w:rPr>
              <w:rFonts w:ascii="Cambria Math" w:hAnsi="宋体" w:hint="eastAsia"/>
              <w:szCs w:val="24"/>
            </w:rPr>
            <m:t>=</m:t>
          </m:r>
          <m:f>
            <m:fPr>
              <m:ctrlPr>
                <w:rPr>
                  <w:rFonts w:ascii="Cambria Math" w:hAnsi="Cambria Math"/>
                  <w:szCs w:val="24"/>
                </w:rPr>
              </m:ctrlPr>
            </m:fPr>
            <m:num>
              <m:r>
                <m:rPr>
                  <m:sty m:val="p"/>
                </m:rPr>
                <w:rPr>
                  <w:rFonts w:ascii="Cambria Math" w:hAnsi="Cambria Math" w:hint="eastAsia"/>
                  <w:szCs w:val="24"/>
                </w:rPr>
                <m:t>当年偿还债务本息额</m:t>
              </m:r>
            </m:num>
            <m:den>
              <m:r>
                <m:rPr>
                  <m:sty m:val="p"/>
                </m:rPr>
                <w:rPr>
                  <w:rFonts w:ascii="Cambria Math" w:hAnsi="Cambria Math"/>
                  <w:szCs w:val="24"/>
                </w:rPr>
                <m:t>当年可用财力</m:t>
              </m:r>
            </m:den>
          </m:f>
        </m:oMath>
      </m:oMathPara>
    </w:p>
    <w:p w:rsidR="001A18E0" w:rsidRDefault="007250F3">
      <w:pPr>
        <w:spacing w:line="300" w:lineRule="auto"/>
        <w:ind w:firstLine="480"/>
        <w:rPr>
          <w:rFonts w:ascii="宋体" w:hAnsi="宋体"/>
          <w:szCs w:val="24"/>
        </w:rPr>
      </w:pPr>
      <w:r>
        <w:rPr>
          <w:rFonts w:ascii="宋体" w:hAnsi="宋体" w:hint="eastAsia"/>
          <w:szCs w:val="24"/>
        </w:rPr>
        <w:t>偿债率这个指标政府财政偿还已举借的债务的压力</w:t>
      </w:r>
      <w:r w:rsidR="00E5206C">
        <w:rPr>
          <w:rFonts w:ascii="宋体" w:hAnsi="宋体" w:hint="eastAsia"/>
          <w:szCs w:val="24"/>
        </w:rPr>
        <w:t>程度，</w:t>
      </w:r>
      <w:r>
        <w:rPr>
          <w:rFonts w:ascii="宋体" w:hAnsi="宋体" w:hint="eastAsia"/>
          <w:szCs w:val="24"/>
        </w:rPr>
        <w:t>通常偿债率的国际公认的</w:t>
      </w:r>
      <w:r w:rsidR="00E5206C">
        <w:rPr>
          <w:rFonts w:ascii="宋体" w:hAnsi="宋体" w:hint="eastAsia"/>
          <w:szCs w:val="24"/>
        </w:rPr>
        <w:t>安全值</w:t>
      </w:r>
      <w:r>
        <w:rPr>
          <w:rFonts w:ascii="宋体" w:hAnsi="宋体" w:hint="eastAsia"/>
          <w:szCs w:val="24"/>
        </w:rPr>
        <w:t>为</w:t>
      </w:r>
      <w:r>
        <w:rPr>
          <w:rFonts w:ascii="宋体" w:hAnsi="宋体"/>
          <w:szCs w:val="24"/>
        </w:rPr>
        <w:t>10%。</w:t>
      </w:r>
    </w:p>
    <w:p w:rsidR="001A18E0" w:rsidRDefault="007250F3">
      <w:pPr>
        <w:spacing w:line="300" w:lineRule="auto"/>
        <w:ind w:firstLine="480"/>
        <w:rPr>
          <w:rFonts w:ascii="宋体" w:hAnsi="宋体"/>
          <w:szCs w:val="24"/>
        </w:rPr>
      </w:pPr>
      <w:r>
        <w:rPr>
          <w:rFonts w:ascii="宋体" w:hAnsi="宋体"/>
          <w:szCs w:val="24"/>
        </w:rPr>
        <w:t>（</w:t>
      </w:r>
      <w:r>
        <w:rPr>
          <w:rFonts w:ascii="宋体" w:hAnsi="宋体" w:hint="eastAsia"/>
          <w:szCs w:val="24"/>
        </w:rPr>
        <w:t>3</w:t>
      </w:r>
      <w:r>
        <w:rPr>
          <w:rFonts w:ascii="宋体" w:hAnsi="宋体"/>
          <w:szCs w:val="24"/>
        </w:rPr>
        <w:t>）逾期债务率</w:t>
      </w:r>
    </w:p>
    <w:p w:rsidR="001A18E0" w:rsidRDefault="007250F3">
      <w:pPr>
        <w:spacing w:line="300" w:lineRule="auto"/>
        <w:ind w:firstLine="480"/>
        <w:rPr>
          <w:rFonts w:ascii="宋体" w:hAnsi="宋体"/>
          <w:szCs w:val="24"/>
        </w:rPr>
      </w:pPr>
      <w:r>
        <w:rPr>
          <w:rFonts w:ascii="宋体" w:hAnsi="宋体"/>
          <w:szCs w:val="24"/>
        </w:rPr>
        <w:t>逾期债务率，是指已逾期的债务额占地方政府性债务余额总量的比重，计算公式为：</w:t>
      </w:r>
    </w:p>
    <w:p w:rsidR="001A18E0" w:rsidRDefault="001A18E0">
      <w:pPr>
        <w:spacing w:line="300" w:lineRule="auto"/>
        <w:ind w:firstLine="480"/>
        <w:rPr>
          <w:rFonts w:ascii="宋体" w:hAnsi="宋体"/>
          <w:szCs w:val="24"/>
        </w:rPr>
      </w:pPr>
    </w:p>
    <w:p w:rsidR="001A18E0" w:rsidRDefault="00066500">
      <w:pPr>
        <w:spacing w:line="300" w:lineRule="auto"/>
        <w:ind w:firstLine="480"/>
        <w:rPr>
          <w:rFonts w:ascii="宋体" w:hAnsi="宋体"/>
          <w:szCs w:val="24"/>
        </w:rPr>
      </w:pPr>
      <m:oMathPara>
        <m:oMath>
          <m:r>
            <m:rPr>
              <m:sty m:val="p"/>
            </m:rPr>
            <w:rPr>
              <w:rFonts w:ascii="Cambria Math" w:hAnsi="Cambria Math"/>
              <w:szCs w:val="24"/>
            </w:rPr>
            <m:t>逾期债务率</m:t>
          </m:r>
          <m:r>
            <m:rPr>
              <m:sty m:val="p"/>
            </m:rPr>
            <w:rPr>
              <w:rFonts w:ascii="Cambria Math" w:hAnsi="宋体"/>
              <w:szCs w:val="24"/>
            </w:rPr>
            <m:t>=</m:t>
          </m:r>
          <m:f>
            <m:fPr>
              <m:ctrlPr>
                <w:rPr>
                  <w:rFonts w:ascii="Cambria Math" w:hAnsi="宋体"/>
                  <w:szCs w:val="24"/>
                </w:rPr>
              </m:ctrlPr>
            </m:fPr>
            <m:num>
              <m:r>
                <m:rPr>
                  <m:sty m:val="p"/>
                </m:rPr>
                <w:rPr>
                  <w:rFonts w:ascii="Cambria Math" w:hAnsi="Cambria Math"/>
                  <w:szCs w:val="24"/>
                </w:rPr>
                <m:t>已逾期的债务额</m:t>
              </m:r>
              <m:ctrlPr>
                <w:rPr>
                  <w:rFonts w:ascii="Cambria Math" w:hAnsi="Cambria Math"/>
                  <w:szCs w:val="24"/>
                </w:rPr>
              </m:ctrlPr>
            </m:num>
            <m:den>
              <m:r>
                <m:rPr>
                  <m:sty m:val="p"/>
                </m:rPr>
                <w:rPr>
                  <w:rFonts w:ascii="Cambria Math" w:hAnsi="Cambria Math"/>
                  <w:szCs w:val="24"/>
                </w:rPr>
                <m:t>地方政府性债务余额总量</m:t>
              </m:r>
            </m:den>
          </m:f>
        </m:oMath>
      </m:oMathPara>
    </w:p>
    <w:p w:rsidR="001A18E0" w:rsidRDefault="001A18E0">
      <w:pPr>
        <w:spacing w:line="300" w:lineRule="auto"/>
        <w:ind w:firstLine="480"/>
        <w:rPr>
          <w:rFonts w:ascii="宋体" w:hAnsi="宋体"/>
          <w:szCs w:val="24"/>
        </w:rPr>
      </w:pPr>
    </w:p>
    <w:p w:rsidR="001A18E0" w:rsidRDefault="007250F3">
      <w:pPr>
        <w:spacing w:line="300" w:lineRule="auto"/>
        <w:ind w:firstLine="480"/>
        <w:rPr>
          <w:rFonts w:ascii="宋体" w:hAnsi="宋体"/>
          <w:szCs w:val="24"/>
        </w:rPr>
      </w:pPr>
      <w:r>
        <w:rPr>
          <w:rFonts w:ascii="宋体" w:hAnsi="宋体" w:hint="eastAsia"/>
          <w:szCs w:val="24"/>
        </w:rPr>
        <w:lastRenderedPageBreak/>
        <w:t>逾期债务率这个指标</w:t>
      </w:r>
      <w:r>
        <w:rPr>
          <w:rStyle w:val="con"/>
        </w:rPr>
        <w:t>的警戒线一般是</w:t>
      </w:r>
      <w:r>
        <w:rPr>
          <w:rStyle w:val="con"/>
        </w:rPr>
        <w:t>60%</w:t>
      </w:r>
      <w:r>
        <w:rPr>
          <w:rStyle w:val="con"/>
        </w:rPr>
        <w:t>。</w:t>
      </w:r>
    </w:p>
    <w:p w:rsidR="001A18E0" w:rsidRDefault="007250F3">
      <w:pPr>
        <w:pStyle w:val="2"/>
        <w:ind w:firstLine="640"/>
      </w:pPr>
      <w:bookmarkStart w:id="12" w:name="_Toc463777511"/>
      <w:r>
        <w:t xml:space="preserve">2.2 </w:t>
      </w:r>
      <w:r w:rsidR="00066500">
        <w:t>各国</w:t>
      </w:r>
      <w:r>
        <w:t>地方政府性债务风险管理的特</w:t>
      </w:r>
      <w:r w:rsidR="00066500">
        <w:t>点</w:t>
      </w:r>
      <w:bookmarkEnd w:id="12"/>
    </w:p>
    <w:p w:rsidR="00066500" w:rsidRPr="00066500" w:rsidRDefault="00066500" w:rsidP="00066500">
      <w:pPr>
        <w:pStyle w:val="3"/>
        <w:ind w:firstLine="560"/>
      </w:pPr>
      <w:bookmarkStart w:id="13" w:name="_Toc463777512"/>
      <w:r>
        <w:rPr>
          <w:rFonts w:hint="eastAsia"/>
        </w:rPr>
        <w:t>2.2.1</w:t>
      </w:r>
      <w:r w:rsidRPr="00066500">
        <w:rPr>
          <w:rFonts w:hint="eastAsia"/>
        </w:rPr>
        <w:t>美国</w:t>
      </w:r>
      <w:r>
        <w:rPr>
          <w:rFonts w:hint="eastAsia"/>
        </w:rPr>
        <w:t>政府</w:t>
      </w:r>
      <w:r w:rsidRPr="00066500">
        <w:rPr>
          <w:rFonts w:hint="eastAsia"/>
        </w:rPr>
        <w:t>管理</w:t>
      </w:r>
      <w:r>
        <w:rPr>
          <w:rFonts w:hint="eastAsia"/>
        </w:rPr>
        <w:t>的</w:t>
      </w:r>
      <w:r w:rsidR="00C55D05">
        <w:rPr>
          <w:rFonts w:hint="eastAsia"/>
        </w:rPr>
        <w:t>模式</w:t>
      </w:r>
      <w:r w:rsidRPr="00066500">
        <w:rPr>
          <w:rFonts w:hint="eastAsia"/>
        </w:rPr>
        <w:t>特点</w:t>
      </w:r>
      <w:bookmarkEnd w:id="13"/>
    </w:p>
    <w:p w:rsidR="00066500" w:rsidRPr="00066500" w:rsidRDefault="00066500" w:rsidP="00066500">
      <w:pPr>
        <w:spacing w:line="300" w:lineRule="auto"/>
        <w:ind w:firstLine="480"/>
        <w:rPr>
          <w:rFonts w:ascii="宋体" w:hAnsi="宋体"/>
          <w:szCs w:val="24"/>
        </w:rPr>
      </w:pPr>
      <w:r>
        <w:rPr>
          <w:rFonts w:ascii="宋体" w:hAnsi="宋体" w:hint="eastAsia"/>
          <w:szCs w:val="24"/>
        </w:rPr>
        <w:t>一是</w:t>
      </w:r>
      <w:r w:rsidRPr="00066500">
        <w:rPr>
          <w:rFonts w:ascii="宋体" w:hAnsi="宋体" w:hint="eastAsia"/>
          <w:szCs w:val="24"/>
        </w:rPr>
        <w:t>联邦</w:t>
      </w:r>
      <w:r>
        <w:rPr>
          <w:rFonts w:ascii="宋体" w:hAnsi="宋体" w:hint="eastAsia"/>
          <w:szCs w:val="24"/>
        </w:rPr>
        <w:t>政府</w:t>
      </w:r>
      <w:r w:rsidRPr="00066500">
        <w:rPr>
          <w:rFonts w:ascii="宋体" w:hAnsi="宋体" w:hint="eastAsia"/>
          <w:szCs w:val="24"/>
        </w:rPr>
        <w:t>与</w:t>
      </w:r>
      <w:r>
        <w:rPr>
          <w:rFonts w:ascii="宋体" w:hAnsi="宋体" w:hint="eastAsia"/>
          <w:szCs w:val="24"/>
        </w:rPr>
        <w:t>各</w:t>
      </w:r>
      <w:r w:rsidRPr="00066500">
        <w:rPr>
          <w:rFonts w:ascii="宋体" w:hAnsi="宋体" w:hint="eastAsia"/>
          <w:szCs w:val="24"/>
        </w:rPr>
        <w:t>州政府的职权</w:t>
      </w:r>
      <w:r>
        <w:rPr>
          <w:rFonts w:ascii="宋体" w:hAnsi="宋体" w:hint="eastAsia"/>
          <w:szCs w:val="24"/>
        </w:rPr>
        <w:t>在宪法里进行了明确</w:t>
      </w:r>
    </w:p>
    <w:p w:rsidR="00066500" w:rsidRPr="00066500" w:rsidRDefault="00066500" w:rsidP="00066500">
      <w:pPr>
        <w:spacing w:line="300" w:lineRule="auto"/>
        <w:ind w:firstLine="480"/>
        <w:rPr>
          <w:rFonts w:ascii="宋体" w:hAnsi="宋体"/>
          <w:szCs w:val="24"/>
        </w:rPr>
      </w:pPr>
      <w:r w:rsidRPr="00066500">
        <w:rPr>
          <w:rFonts w:ascii="宋体" w:hAnsi="宋体"/>
          <w:szCs w:val="24"/>
        </w:rPr>
        <w:t>美国</w:t>
      </w:r>
      <w:r>
        <w:rPr>
          <w:rFonts w:ascii="宋体" w:hAnsi="宋体"/>
          <w:szCs w:val="24"/>
        </w:rPr>
        <w:t>的</w:t>
      </w:r>
      <w:r w:rsidRPr="00066500">
        <w:rPr>
          <w:rFonts w:ascii="宋体" w:hAnsi="宋体"/>
          <w:szCs w:val="24"/>
        </w:rPr>
        <w:t>宪法</w:t>
      </w:r>
      <w:r>
        <w:rPr>
          <w:rFonts w:ascii="宋体" w:hAnsi="宋体"/>
          <w:szCs w:val="24"/>
        </w:rPr>
        <w:t>对</w:t>
      </w:r>
      <w:r w:rsidRPr="00066500">
        <w:rPr>
          <w:rFonts w:ascii="宋体" w:hAnsi="宋体" w:hint="eastAsia"/>
          <w:szCs w:val="24"/>
        </w:rPr>
        <w:t>联邦政府、州政府</w:t>
      </w:r>
      <w:r>
        <w:rPr>
          <w:rFonts w:ascii="宋体" w:hAnsi="宋体" w:hint="eastAsia"/>
          <w:szCs w:val="24"/>
        </w:rPr>
        <w:t>的职权进行了划分，双方</w:t>
      </w:r>
      <w:r w:rsidRPr="00066500">
        <w:rPr>
          <w:rFonts w:ascii="宋体" w:hAnsi="宋体" w:hint="eastAsia"/>
          <w:szCs w:val="24"/>
        </w:rPr>
        <w:t>均</w:t>
      </w:r>
      <w:r>
        <w:rPr>
          <w:rFonts w:ascii="宋体" w:hAnsi="宋体" w:hint="eastAsia"/>
          <w:szCs w:val="24"/>
        </w:rPr>
        <w:t>可以</w:t>
      </w:r>
      <w:r w:rsidRPr="00066500">
        <w:rPr>
          <w:rFonts w:ascii="宋体" w:hAnsi="宋体" w:hint="eastAsia"/>
          <w:szCs w:val="24"/>
        </w:rPr>
        <w:t>在各自范围内独立行使职权，使得</w:t>
      </w:r>
      <w:r>
        <w:rPr>
          <w:rFonts w:ascii="宋体" w:hAnsi="宋体" w:hint="eastAsia"/>
          <w:szCs w:val="24"/>
        </w:rPr>
        <w:t>各个</w:t>
      </w:r>
      <w:r w:rsidRPr="00066500">
        <w:rPr>
          <w:rFonts w:ascii="宋体" w:hAnsi="宋体" w:hint="eastAsia"/>
          <w:szCs w:val="24"/>
        </w:rPr>
        <w:t>地方政府</w:t>
      </w:r>
      <w:r>
        <w:rPr>
          <w:rFonts w:ascii="宋体" w:hAnsi="宋体" w:hint="eastAsia"/>
          <w:szCs w:val="24"/>
        </w:rPr>
        <w:t>自主权大大增加，各自的债务政策也更加主动、自由。</w:t>
      </w:r>
    </w:p>
    <w:p w:rsidR="00066500" w:rsidRPr="00066500" w:rsidRDefault="00066500" w:rsidP="00066500">
      <w:pPr>
        <w:spacing w:line="300" w:lineRule="auto"/>
        <w:ind w:firstLine="480"/>
        <w:rPr>
          <w:rFonts w:ascii="宋体" w:hAnsi="宋体"/>
          <w:szCs w:val="24"/>
        </w:rPr>
      </w:pPr>
      <w:r>
        <w:rPr>
          <w:rFonts w:ascii="宋体" w:hAnsi="宋体" w:hint="eastAsia"/>
          <w:szCs w:val="24"/>
        </w:rPr>
        <w:t>二是通过建立</w:t>
      </w:r>
      <w:r w:rsidRPr="00066500">
        <w:rPr>
          <w:rFonts w:ascii="宋体" w:hAnsi="宋体" w:hint="eastAsia"/>
          <w:szCs w:val="24"/>
        </w:rPr>
        <w:t>管理体制</w:t>
      </w:r>
      <w:r>
        <w:rPr>
          <w:rFonts w:ascii="宋体" w:hAnsi="宋体" w:hint="eastAsia"/>
          <w:szCs w:val="24"/>
        </w:rPr>
        <w:t>进行制度约束</w:t>
      </w:r>
    </w:p>
    <w:p w:rsidR="00066500" w:rsidRPr="00066500" w:rsidRDefault="00066500" w:rsidP="00066500">
      <w:pPr>
        <w:spacing w:line="300" w:lineRule="auto"/>
        <w:ind w:firstLine="480"/>
        <w:rPr>
          <w:rFonts w:ascii="宋体" w:hAnsi="宋体"/>
          <w:szCs w:val="24"/>
        </w:rPr>
      </w:pPr>
      <w:r>
        <w:rPr>
          <w:rFonts w:ascii="宋体" w:hAnsi="宋体" w:hint="eastAsia"/>
          <w:szCs w:val="24"/>
        </w:rPr>
        <w:t>各州</w:t>
      </w:r>
      <w:r w:rsidRPr="00066500">
        <w:rPr>
          <w:rFonts w:ascii="宋体" w:hAnsi="宋体" w:hint="eastAsia"/>
          <w:szCs w:val="24"/>
        </w:rPr>
        <w:t>政府</w:t>
      </w:r>
      <w:r>
        <w:rPr>
          <w:rFonts w:ascii="宋体" w:hAnsi="宋体" w:hint="eastAsia"/>
          <w:szCs w:val="24"/>
        </w:rPr>
        <w:t>性</w:t>
      </w:r>
      <w:r w:rsidRPr="00066500">
        <w:rPr>
          <w:rFonts w:ascii="宋体" w:hAnsi="宋体" w:hint="eastAsia"/>
          <w:szCs w:val="24"/>
        </w:rPr>
        <w:t>债务管理主要</w:t>
      </w:r>
      <w:r>
        <w:rPr>
          <w:rFonts w:ascii="宋体" w:hAnsi="宋体" w:hint="eastAsia"/>
          <w:szCs w:val="24"/>
        </w:rPr>
        <w:t>通过</w:t>
      </w:r>
      <w:r w:rsidRPr="00066500">
        <w:rPr>
          <w:rFonts w:ascii="宋体" w:hAnsi="宋体" w:hint="eastAsia"/>
          <w:szCs w:val="24"/>
        </w:rPr>
        <w:t>制度</w:t>
      </w:r>
      <w:r>
        <w:rPr>
          <w:rFonts w:ascii="宋体" w:hAnsi="宋体" w:hint="eastAsia"/>
          <w:szCs w:val="24"/>
        </w:rPr>
        <w:t>对举债主体进行</w:t>
      </w:r>
      <w:r w:rsidRPr="00066500">
        <w:rPr>
          <w:rFonts w:ascii="宋体" w:hAnsi="宋体" w:hint="eastAsia"/>
          <w:szCs w:val="24"/>
        </w:rPr>
        <w:t>约束。</w:t>
      </w:r>
      <w:r>
        <w:rPr>
          <w:rFonts w:ascii="宋体" w:hAnsi="宋体" w:hint="eastAsia"/>
          <w:szCs w:val="24"/>
        </w:rPr>
        <w:t>虽然美国的证券法未要求</w:t>
      </w:r>
      <w:r w:rsidRPr="00066500">
        <w:rPr>
          <w:rFonts w:ascii="宋体" w:hAnsi="宋体" w:hint="eastAsia"/>
          <w:szCs w:val="24"/>
        </w:rPr>
        <w:t>政府</w:t>
      </w:r>
      <w:r>
        <w:rPr>
          <w:rFonts w:ascii="宋体" w:hAnsi="宋体" w:hint="eastAsia"/>
          <w:szCs w:val="24"/>
        </w:rPr>
        <w:t>或</w:t>
      </w:r>
      <w:r w:rsidRPr="00066500">
        <w:rPr>
          <w:rFonts w:ascii="宋体" w:hAnsi="宋体" w:hint="eastAsia"/>
          <w:szCs w:val="24"/>
        </w:rPr>
        <w:t>债券使用机构</w:t>
      </w:r>
      <w:r>
        <w:rPr>
          <w:rFonts w:ascii="宋体" w:hAnsi="宋体" w:hint="eastAsia"/>
          <w:szCs w:val="24"/>
        </w:rPr>
        <w:t>发债进行报备</w:t>
      </w:r>
      <w:r w:rsidRPr="00066500">
        <w:rPr>
          <w:rFonts w:ascii="宋体" w:hAnsi="宋体" w:hint="eastAsia"/>
          <w:szCs w:val="24"/>
        </w:rPr>
        <w:t>，</w:t>
      </w:r>
      <w:r w:rsidRPr="00066500">
        <w:rPr>
          <w:rFonts w:ascii="宋体" w:hAnsi="宋体"/>
          <w:szCs w:val="24"/>
        </w:rPr>
        <w:t>但许多州的法律</w:t>
      </w:r>
      <w:r>
        <w:rPr>
          <w:rFonts w:ascii="宋体" w:hAnsi="宋体"/>
          <w:szCs w:val="24"/>
        </w:rPr>
        <w:t>对此</w:t>
      </w:r>
      <w:r w:rsidRPr="00066500">
        <w:rPr>
          <w:rFonts w:ascii="宋体" w:hAnsi="宋体"/>
          <w:szCs w:val="24"/>
        </w:rPr>
        <w:t>进行了</w:t>
      </w:r>
      <w:r>
        <w:rPr>
          <w:rFonts w:ascii="宋体" w:hAnsi="宋体"/>
          <w:szCs w:val="24"/>
        </w:rPr>
        <w:t>约束</w:t>
      </w:r>
      <w:r w:rsidRPr="00066500">
        <w:rPr>
          <w:rFonts w:ascii="宋体" w:hAnsi="宋体"/>
          <w:szCs w:val="24"/>
        </w:rPr>
        <w:t>。</w:t>
      </w:r>
    </w:p>
    <w:p w:rsidR="00066500" w:rsidRPr="00066500" w:rsidRDefault="00066500" w:rsidP="00066500">
      <w:pPr>
        <w:spacing w:line="300" w:lineRule="auto"/>
        <w:ind w:firstLine="480"/>
        <w:rPr>
          <w:rFonts w:ascii="宋体" w:hAnsi="宋体"/>
          <w:szCs w:val="24"/>
        </w:rPr>
      </w:pPr>
      <w:r w:rsidRPr="00066500">
        <w:rPr>
          <w:rFonts w:ascii="宋体" w:hAnsi="宋体" w:hint="eastAsia"/>
          <w:szCs w:val="24"/>
        </w:rPr>
        <w:t>三</w:t>
      </w:r>
      <w:r>
        <w:rPr>
          <w:rFonts w:ascii="宋体" w:hAnsi="宋体" w:hint="eastAsia"/>
          <w:szCs w:val="24"/>
        </w:rPr>
        <w:t>是通过</w:t>
      </w:r>
      <w:r w:rsidRPr="00066500">
        <w:rPr>
          <w:rFonts w:ascii="宋体" w:hAnsi="宋体" w:hint="eastAsia"/>
          <w:szCs w:val="24"/>
        </w:rPr>
        <w:t>法律</w:t>
      </w:r>
      <w:r>
        <w:rPr>
          <w:rFonts w:ascii="宋体" w:hAnsi="宋体" w:hint="eastAsia"/>
          <w:szCs w:val="24"/>
        </w:rPr>
        <w:t>法规</w:t>
      </w:r>
      <w:r w:rsidRPr="00066500">
        <w:rPr>
          <w:rFonts w:ascii="宋体" w:hAnsi="宋体" w:hint="eastAsia"/>
          <w:szCs w:val="24"/>
        </w:rPr>
        <w:t>控制债务风险</w:t>
      </w:r>
    </w:p>
    <w:p w:rsidR="00066500" w:rsidRPr="00066500" w:rsidRDefault="00066500" w:rsidP="00066500">
      <w:pPr>
        <w:spacing w:line="300" w:lineRule="auto"/>
        <w:ind w:firstLine="480"/>
        <w:rPr>
          <w:rFonts w:ascii="宋体" w:hAnsi="宋体"/>
          <w:szCs w:val="24"/>
        </w:rPr>
      </w:pPr>
      <w:r>
        <w:rPr>
          <w:rFonts w:ascii="宋体" w:hAnsi="宋体" w:hint="eastAsia"/>
          <w:szCs w:val="24"/>
        </w:rPr>
        <w:t>美国联邦政府</w:t>
      </w:r>
      <w:r w:rsidRPr="00066500">
        <w:rPr>
          <w:rFonts w:ascii="宋体" w:hAnsi="宋体" w:hint="eastAsia"/>
          <w:szCs w:val="24"/>
        </w:rPr>
        <w:t>及</w:t>
      </w:r>
      <w:r>
        <w:rPr>
          <w:rFonts w:ascii="宋体" w:hAnsi="宋体" w:hint="eastAsia"/>
          <w:szCs w:val="24"/>
        </w:rPr>
        <w:t>各</w:t>
      </w:r>
      <w:r w:rsidRPr="00066500">
        <w:rPr>
          <w:rFonts w:ascii="宋体" w:hAnsi="宋体" w:hint="eastAsia"/>
          <w:szCs w:val="24"/>
        </w:rPr>
        <w:t>州政府融资的主要</w:t>
      </w:r>
      <w:r>
        <w:rPr>
          <w:rFonts w:ascii="宋体" w:hAnsi="宋体" w:hint="eastAsia"/>
          <w:szCs w:val="24"/>
        </w:rPr>
        <w:t>途径是</w:t>
      </w:r>
      <w:r w:rsidRPr="00066500">
        <w:rPr>
          <w:rFonts w:ascii="宋体" w:hAnsi="宋体" w:hint="eastAsia"/>
          <w:szCs w:val="24"/>
        </w:rPr>
        <w:t>发行债券。</w:t>
      </w:r>
      <w:r>
        <w:rPr>
          <w:rFonts w:ascii="宋体" w:hAnsi="宋体" w:hint="eastAsia"/>
          <w:szCs w:val="24"/>
        </w:rPr>
        <w:t>其通过</w:t>
      </w:r>
      <w:r w:rsidRPr="00066500">
        <w:rPr>
          <w:rFonts w:ascii="宋体" w:hAnsi="宋体" w:hint="eastAsia"/>
          <w:szCs w:val="24"/>
        </w:rPr>
        <w:t>建立了一整套较为</w:t>
      </w:r>
      <w:r>
        <w:rPr>
          <w:rFonts w:ascii="宋体" w:hAnsi="宋体" w:hint="eastAsia"/>
          <w:szCs w:val="24"/>
        </w:rPr>
        <w:t>健全</w:t>
      </w:r>
      <w:r w:rsidRPr="00066500">
        <w:rPr>
          <w:rFonts w:ascii="宋体" w:hAnsi="宋体" w:hint="eastAsia"/>
          <w:szCs w:val="24"/>
        </w:rPr>
        <w:t>的地方政府债务</w:t>
      </w:r>
      <w:r>
        <w:rPr>
          <w:rFonts w:ascii="宋体" w:hAnsi="宋体" w:hint="eastAsia"/>
          <w:szCs w:val="24"/>
        </w:rPr>
        <w:t>风险</w:t>
      </w:r>
      <w:r w:rsidRPr="00066500">
        <w:rPr>
          <w:rFonts w:ascii="宋体" w:hAnsi="宋体" w:hint="eastAsia"/>
          <w:szCs w:val="24"/>
        </w:rPr>
        <w:t>管理</w:t>
      </w:r>
      <w:r>
        <w:rPr>
          <w:rFonts w:ascii="宋体" w:hAnsi="宋体" w:hint="eastAsia"/>
          <w:szCs w:val="24"/>
        </w:rPr>
        <w:t>机制</w:t>
      </w:r>
      <w:r w:rsidRPr="00066500">
        <w:rPr>
          <w:rFonts w:ascii="宋体" w:hAnsi="宋体" w:hint="eastAsia"/>
          <w:szCs w:val="24"/>
        </w:rPr>
        <w:t>。有效防控</w:t>
      </w:r>
      <w:r w:rsidR="00E5206C">
        <w:rPr>
          <w:rFonts w:ascii="宋体" w:hAnsi="宋体" w:hint="eastAsia"/>
          <w:szCs w:val="24"/>
        </w:rPr>
        <w:t>因</w:t>
      </w:r>
      <w:r w:rsidRPr="00066500">
        <w:rPr>
          <w:rFonts w:ascii="宋体" w:hAnsi="宋体" w:hint="eastAsia"/>
          <w:szCs w:val="24"/>
        </w:rPr>
        <w:t>公募债券</w:t>
      </w:r>
      <w:r>
        <w:rPr>
          <w:rFonts w:ascii="宋体" w:hAnsi="宋体" w:hint="eastAsia"/>
          <w:szCs w:val="24"/>
        </w:rPr>
        <w:t>的方式</w:t>
      </w:r>
      <w:r w:rsidRPr="00066500">
        <w:rPr>
          <w:rFonts w:ascii="宋体" w:hAnsi="宋体" w:hint="eastAsia"/>
          <w:szCs w:val="24"/>
        </w:rPr>
        <w:t>扩大地方</w:t>
      </w:r>
      <w:r w:rsidR="00E5206C">
        <w:rPr>
          <w:rFonts w:ascii="宋体" w:hAnsi="宋体" w:hint="eastAsia"/>
          <w:szCs w:val="24"/>
        </w:rPr>
        <w:t>政府性</w:t>
      </w:r>
      <w:r w:rsidRPr="00066500">
        <w:rPr>
          <w:rFonts w:ascii="宋体" w:hAnsi="宋体" w:hint="eastAsia"/>
          <w:szCs w:val="24"/>
        </w:rPr>
        <w:t>债务的</w:t>
      </w:r>
      <w:r w:rsidR="00E5206C" w:rsidRPr="00066500">
        <w:rPr>
          <w:rFonts w:ascii="宋体" w:hAnsi="宋体" w:hint="eastAsia"/>
          <w:szCs w:val="24"/>
        </w:rPr>
        <w:t>规模</w:t>
      </w:r>
      <w:r w:rsidRPr="00066500">
        <w:rPr>
          <w:rFonts w:ascii="宋体" w:hAnsi="宋体" w:hint="eastAsia"/>
          <w:szCs w:val="24"/>
        </w:rPr>
        <w:t>和</w:t>
      </w:r>
      <w:r w:rsidR="00E5206C" w:rsidRPr="00066500">
        <w:rPr>
          <w:rFonts w:ascii="宋体" w:hAnsi="宋体" w:hint="eastAsia"/>
          <w:szCs w:val="24"/>
        </w:rPr>
        <w:t>风险</w:t>
      </w:r>
      <w:r>
        <w:rPr>
          <w:rFonts w:ascii="宋体" w:hAnsi="宋体" w:hint="eastAsia"/>
          <w:szCs w:val="24"/>
        </w:rPr>
        <w:t>。</w:t>
      </w:r>
      <w:r w:rsidRPr="00066500">
        <w:rPr>
          <w:rFonts w:ascii="宋体" w:hAnsi="宋体" w:hint="eastAsia"/>
          <w:szCs w:val="24"/>
        </w:rPr>
        <w:t>同时，为</w:t>
      </w:r>
      <w:r>
        <w:rPr>
          <w:rFonts w:ascii="宋体" w:hAnsi="宋体" w:hint="eastAsia"/>
          <w:szCs w:val="24"/>
        </w:rPr>
        <w:t>防范</w:t>
      </w:r>
      <w:r w:rsidRPr="00066500">
        <w:rPr>
          <w:rFonts w:ascii="宋体" w:hAnsi="宋体" w:hint="eastAsia"/>
          <w:szCs w:val="24"/>
        </w:rPr>
        <w:t>地方政府</w:t>
      </w:r>
      <w:r>
        <w:rPr>
          <w:rFonts w:ascii="宋体" w:hAnsi="宋体" w:hint="eastAsia"/>
          <w:szCs w:val="24"/>
        </w:rPr>
        <w:t>随意</w:t>
      </w:r>
      <w:r w:rsidRPr="00066500">
        <w:rPr>
          <w:rFonts w:ascii="宋体" w:hAnsi="宋体" w:hint="eastAsia"/>
          <w:szCs w:val="24"/>
        </w:rPr>
        <w:t>扩大债务规模，美国各州均设立了</w:t>
      </w:r>
      <w:r>
        <w:rPr>
          <w:rFonts w:ascii="宋体" w:hAnsi="宋体" w:hint="eastAsia"/>
          <w:szCs w:val="24"/>
        </w:rPr>
        <w:t>债务风险预警机制</w:t>
      </w:r>
      <w:r w:rsidRPr="00066500">
        <w:rPr>
          <w:rFonts w:ascii="宋体" w:hAnsi="宋体" w:hint="eastAsia"/>
          <w:szCs w:val="24"/>
        </w:rPr>
        <w:t xml:space="preserve">。　　</w:t>
      </w:r>
    </w:p>
    <w:p w:rsidR="00066500" w:rsidRPr="00066500" w:rsidRDefault="00066500" w:rsidP="00066500">
      <w:pPr>
        <w:pStyle w:val="3"/>
        <w:ind w:firstLine="560"/>
      </w:pPr>
      <w:bookmarkStart w:id="14" w:name="_Toc463777513"/>
      <w:r>
        <w:rPr>
          <w:rFonts w:hint="eastAsia"/>
        </w:rPr>
        <w:t>2.2.2</w:t>
      </w:r>
      <w:r w:rsidRPr="00066500">
        <w:rPr>
          <w:rFonts w:hint="eastAsia"/>
        </w:rPr>
        <w:t>澳大利亚</w:t>
      </w:r>
      <w:r>
        <w:rPr>
          <w:rFonts w:hint="eastAsia"/>
        </w:rPr>
        <w:t>政府</w:t>
      </w:r>
      <w:r w:rsidRPr="00066500">
        <w:rPr>
          <w:rFonts w:hint="eastAsia"/>
        </w:rPr>
        <w:t>管理</w:t>
      </w:r>
      <w:r w:rsidR="00C55D05">
        <w:rPr>
          <w:rFonts w:hint="eastAsia"/>
        </w:rPr>
        <w:t>模式的</w:t>
      </w:r>
      <w:r w:rsidRPr="00066500">
        <w:rPr>
          <w:rFonts w:hint="eastAsia"/>
        </w:rPr>
        <w:t>特点</w:t>
      </w:r>
      <w:bookmarkEnd w:id="14"/>
    </w:p>
    <w:p w:rsidR="00066500" w:rsidRPr="00066500" w:rsidRDefault="00066500" w:rsidP="00066500">
      <w:pPr>
        <w:spacing w:line="300" w:lineRule="auto"/>
        <w:ind w:firstLine="480"/>
        <w:rPr>
          <w:rFonts w:ascii="宋体" w:hAnsi="宋体"/>
          <w:szCs w:val="24"/>
        </w:rPr>
      </w:pPr>
      <w:r w:rsidRPr="00066500">
        <w:rPr>
          <w:rFonts w:ascii="宋体" w:hAnsi="宋体" w:hint="eastAsia"/>
          <w:szCs w:val="24"/>
        </w:rPr>
        <w:t>一</w:t>
      </w:r>
      <w:r>
        <w:rPr>
          <w:rFonts w:ascii="宋体" w:hAnsi="宋体" w:hint="eastAsia"/>
          <w:szCs w:val="24"/>
        </w:rPr>
        <w:t>是各级政府管理过程中</w:t>
      </w:r>
      <w:r w:rsidRPr="00066500">
        <w:rPr>
          <w:rFonts w:ascii="宋体" w:hAnsi="宋体" w:hint="eastAsia"/>
          <w:szCs w:val="24"/>
        </w:rPr>
        <w:t>共同</w:t>
      </w:r>
      <w:r>
        <w:rPr>
          <w:rFonts w:ascii="宋体" w:hAnsi="宋体" w:hint="eastAsia"/>
          <w:szCs w:val="24"/>
        </w:rPr>
        <w:t>商议</w:t>
      </w:r>
    </w:p>
    <w:p w:rsidR="00066500" w:rsidRPr="00066500" w:rsidRDefault="00066500" w:rsidP="00066500">
      <w:pPr>
        <w:spacing w:line="300" w:lineRule="auto"/>
        <w:ind w:firstLine="480"/>
        <w:rPr>
          <w:rFonts w:ascii="宋体" w:hAnsi="宋体"/>
          <w:szCs w:val="24"/>
        </w:rPr>
      </w:pPr>
      <w:r w:rsidRPr="00066500">
        <w:rPr>
          <w:rFonts w:ascii="宋体" w:hAnsi="宋体" w:hint="eastAsia"/>
          <w:szCs w:val="24"/>
        </w:rPr>
        <w:t>澳大利亚实行联邦政府和地方政府共同协商管理</w:t>
      </w:r>
      <w:r>
        <w:rPr>
          <w:rFonts w:ascii="宋体" w:hAnsi="宋体" w:hint="eastAsia"/>
          <w:szCs w:val="24"/>
        </w:rPr>
        <w:t>政府性债务</w:t>
      </w:r>
      <w:r w:rsidRPr="00066500">
        <w:rPr>
          <w:rFonts w:ascii="宋体" w:hAnsi="宋体" w:hint="eastAsia"/>
          <w:szCs w:val="24"/>
        </w:rPr>
        <w:t>的方式。</w:t>
      </w:r>
      <w:r>
        <w:rPr>
          <w:rFonts w:ascii="宋体" w:hAnsi="宋体" w:hint="eastAsia"/>
          <w:szCs w:val="24"/>
        </w:rPr>
        <w:t>其</w:t>
      </w:r>
      <w:r w:rsidRPr="00066500">
        <w:rPr>
          <w:rFonts w:ascii="宋体" w:hAnsi="宋体" w:hint="eastAsia"/>
          <w:szCs w:val="24"/>
        </w:rPr>
        <w:t>宪法规定，</w:t>
      </w:r>
      <w:r w:rsidR="00E5206C">
        <w:rPr>
          <w:rFonts w:ascii="宋体" w:hAnsi="宋体" w:hint="eastAsia"/>
          <w:szCs w:val="24"/>
        </w:rPr>
        <w:t>各</w:t>
      </w:r>
      <w:r w:rsidRPr="00066500">
        <w:rPr>
          <w:rFonts w:ascii="宋体" w:hAnsi="宋体" w:hint="eastAsia"/>
          <w:szCs w:val="24"/>
        </w:rPr>
        <w:t>州政府有权进行举债，并</w:t>
      </w:r>
      <w:r w:rsidR="00E5206C">
        <w:rPr>
          <w:rFonts w:ascii="宋体" w:hAnsi="宋体" w:hint="eastAsia"/>
          <w:szCs w:val="24"/>
        </w:rPr>
        <w:t>负有对</w:t>
      </w:r>
      <w:r w:rsidRPr="00066500">
        <w:rPr>
          <w:rFonts w:ascii="宋体" w:hAnsi="宋体" w:hint="eastAsia"/>
          <w:szCs w:val="24"/>
        </w:rPr>
        <w:t>该项债务进行监督和偿还</w:t>
      </w:r>
      <w:r w:rsidR="00E5206C">
        <w:rPr>
          <w:rFonts w:ascii="宋体" w:hAnsi="宋体" w:hint="eastAsia"/>
          <w:szCs w:val="24"/>
        </w:rPr>
        <w:t>的义务，</w:t>
      </w:r>
      <w:r w:rsidRPr="00066500">
        <w:rPr>
          <w:rFonts w:ascii="宋体" w:hAnsi="宋体" w:hint="eastAsia"/>
          <w:szCs w:val="24"/>
        </w:rPr>
        <w:t>经批准，可以通过透支、贷款或其他方式举借债务。</w:t>
      </w:r>
    </w:p>
    <w:p w:rsidR="00066500" w:rsidRPr="00066500" w:rsidRDefault="00066500" w:rsidP="00066500">
      <w:pPr>
        <w:spacing w:line="300" w:lineRule="auto"/>
        <w:ind w:firstLine="480"/>
        <w:rPr>
          <w:rFonts w:ascii="宋体" w:hAnsi="宋体"/>
          <w:szCs w:val="24"/>
        </w:rPr>
      </w:pPr>
      <w:r>
        <w:rPr>
          <w:rFonts w:ascii="宋体" w:hAnsi="宋体" w:hint="eastAsia"/>
          <w:szCs w:val="24"/>
        </w:rPr>
        <w:t>二是债务</w:t>
      </w:r>
      <w:r w:rsidRPr="00066500">
        <w:rPr>
          <w:rFonts w:ascii="宋体" w:hAnsi="宋体" w:hint="eastAsia"/>
          <w:szCs w:val="24"/>
        </w:rPr>
        <w:t>风险管理机制相对</w:t>
      </w:r>
      <w:r>
        <w:rPr>
          <w:rFonts w:ascii="宋体" w:hAnsi="宋体" w:hint="eastAsia"/>
          <w:szCs w:val="24"/>
        </w:rPr>
        <w:t>健全</w:t>
      </w:r>
    </w:p>
    <w:p w:rsidR="00066500" w:rsidRDefault="00066500" w:rsidP="00066500">
      <w:pPr>
        <w:spacing w:line="300" w:lineRule="auto"/>
        <w:ind w:firstLine="480"/>
        <w:rPr>
          <w:rFonts w:ascii="宋体" w:hAnsi="宋体"/>
          <w:szCs w:val="24"/>
        </w:rPr>
      </w:pPr>
      <w:r w:rsidRPr="00066500">
        <w:rPr>
          <w:rFonts w:ascii="宋体" w:hAnsi="宋体"/>
          <w:szCs w:val="24"/>
        </w:rPr>
        <w:t>澳大利亚</w:t>
      </w:r>
      <w:r w:rsidR="004F4A53">
        <w:rPr>
          <w:rFonts w:ascii="宋体" w:hAnsi="宋体"/>
          <w:szCs w:val="24"/>
        </w:rPr>
        <w:t>联邦政府在长期实践中逐步完善</w:t>
      </w:r>
      <w:r w:rsidRPr="00066500">
        <w:rPr>
          <w:rFonts w:ascii="宋体" w:hAnsi="宋体"/>
          <w:szCs w:val="24"/>
        </w:rPr>
        <w:t>了以</w:t>
      </w:r>
      <w:r w:rsidR="004F4A53">
        <w:rPr>
          <w:rFonts w:ascii="宋体" w:hAnsi="宋体"/>
          <w:szCs w:val="24"/>
        </w:rPr>
        <w:t>财政</w:t>
      </w:r>
      <w:r w:rsidRPr="00066500">
        <w:rPr>
          <w:rFonts w:ascii="宋体" w:hAnsi="宋体"/>
          <w:szCs w:val="24"/>
        </w:rPr>
        <w:t>预算管理、</w:t>
      </w:r>
      <w:r w:rsidR="004F4A53">
        <w:rPr>
          <w:rFonts w:ascii="宋体" w:hAnsi="宋体"/>
          <w:szCs w:val="24"/>
        </w:rPr>
        <w:t>债务总量控制、政府信用等级评定、债务信息公开透明、债务风险化解为内容的</w:t>
      </w:r>
      <w:r w:rsidR="004F4A53">
        <w:rPr>
          <w:rFonts w:ascii="宋体" w:hAnsi="宋体"/>
          <w:szCs w:val="24"/>
        </w:rPr>
        <w:t>基本</w:t>
      </w:r>
      <w:r w:rsidR="004F4A53">
        <w:rPr>
          <w:rFonts w:ascii="宋体" w:hAnsi="宋体"/>
          <w:szCs w:val="24"/>
        </w:rPr>
        <w:t>管理体系，以</w:t>
      </w:r>
      <w:r w:rsidR="004F4A53" w:rsidRPr="00066500">
        <w:rPr>
          <w:rFonts w:ascii="宋体" w:hAnsi="宋体" w:hint="eastAsia"/>
          <w:szCs w:val="24"/>
        </w:rPr>
        <w:t>应对地方政府</w:t>
      </w:r>
      <w:r w:rsidR="004F4A53">
        <w:rPr>
          <w:rFonts w:ascii="宋体" w:hAnsi="宋体" w:hint="eastAsia"/>
          <w:szCs w:val="24"/>
        </w:rPr>
        <w:t>性</w:t>
      </w:r>
      <w:r w:rsidR="004F4A53" w:rsidRPr="00066500">
        <w:rPr>
          <w:rFonts w:ascii="宋体" w:hAnsi="宋体" w:hint="eastAsia"/>
          <w:szCs w:val="24"/>
        </w:rPr>
        <w:t>债务的风险</w:t>
      </w:r>
      <w:r w:rsidRPr="00066500">
        <w:rPr>
          <w:rFonts w:ascii="宋体" w:hAnsi="宋体"/>
          <w:szCs w:val="24"/>
        </w:rPr>
        <w:t>。</w:t>
      </w:r>
    </w:p>
    <w:p w:rsidR="00066500" w:rsidRPr="00066500" w:rsidRDefault="00066500" w:rsidP="00066500">
      <w:pPr>
        <w:spacing w:line="300" w:lineRule="auto"/>
        <w:ind w:firstLine="480"/>
        <w:rPr>
          <w:rFonts w:ascii="宋体" w:hAnsi="宋体"/>
          <w:szCs w:val="24"/>
        </w:rPr>
      </w:pPr>
      <w:r w:rsidRPr="00066500">
        <w:rPr>
          <w:rFonts w:ascii="宋体" w:hAnsi="宋体" w:hint="eastAsia"/>
          <w:szCs w:val="24"/>
        </w:rPr>
        <w:t>三</w:t>
      </w:r>
      <w:r>
        <w:rPr>
          <w:rFonts w:ascii="宋体" w:hAnsi="宋体" w:hint="eastAsia"/>
          <w:szCs w:val="24"/>
        </w:rPr>
        <w:t>是稽查</w:t>
      </w:r>
      <w:r w:rsidRPr="00066500">
        <w:rPr>
          <w:rFonts w:ascii="宋体" w:hAnsi="宋体" w:hint="eastAsia"/>
          <w:szCs w:val="24"/>
        </w:rPr>
        <w:t>和</w:t>
      </w:r>
      <w:r>
        <w:rPr>
          <w:rFonts w:ascii="宋体" w:hAnsi="宋体" w:hint="eastAsia"/>
          <w:szCs w:val="24"/>
        </w:rPr>
        <w:t>究责</w:t>
      </w:r>
      <w:r w:rsidRPr="00066500">
        <w:rPr>
          <w:rFonts w:ascii="宋体" w:hAnsi="宋体" w:hint="eastAsia"/>
          <w:szCs w:val="24"/>
        </w:rPr>
        <w:t>机制</w:t>
      </w:r>
    </w:p>
    <w:p w:rsidR="00066500" w:rsidRPr="00066500" w:rsidRDefault="00066500" w:rsidP="00066500">
      <w:pPr>
        <w:spacing w:line="300" w:lineRule="auto"/>
        <w:ind w:firstLine="480"/>
        <w:rPr>
          <w:rFonts w:ascii="宋体" w:hAnsi="宋体"/>
          <w:szCs w:val="24"/>
        </w:rPr>
      </w:pPr>
      <w:r w:rsidRPr="00066500">
        <w:rPr>
          <w:rFonts w:ascii="宋体" w:hAnsi="宋体" w:hint="eastAsia"/>
          <w:szCs w:val="24"/>
        </w:rPr>
        <w:t>澳大利亚联邦政府对</w:t>
      </w:r>
      <w:r>
        <w:rPr>
          <w:rFonts w:ascii="宋体" w:hAnsi="宋体" w:hint="eastAsia"/>
          <w:szCs w:val="24"/>
        </w:rPr>
        <w:t>因</w:t>
      </w:r>
      <w:r w:rsidRPr="00066500">
        <w:rPr>
          <w:rFonts w:ascii="宋体" w:hAnsi="宋体" w:hint="eastAsia"/>
          <w:szCs w:val="24"/>
        </w:rPr>
        <w:t>拖欠债务</w:t>
      </w:r>
      <w:r>
        <w:rPr>
          <w:rFonts w:ascii="宋体" w:hAnsi="宋体" w:hint="eastAsia"/>
          <w:szCs w:val="24"/>
        </w:rPr>
        <w:t>而</w:t>
      </w:r>
      <w:r w:rsidRPr="00066500">
        <w:rPr>
          <w:rFonts w:ascii="宋体" w:hAnsi="宋体" w:hint="eastAsia"/>
          <w:szCs w:val="24"/>
        </w:rPr>
        <w:t>接受联邦政府救助的州政府</w:t>
      </w:r>
      <w:r>
        <w:rPr>
          <w:rFonts w:ascii="宋体" w:hAnsi="宋体" w:hint="eastAsia"/>
          <w:szCs w:val="24"/>
        </w:rPr>
        <w:t>将进行</w:t>
      </w:r>
      <w:r w:rsidRPr="00066500">
        <w:rPr>
          <w:rFonts w:ascii="宋体" w:hAnsi="宋体" w:hint="eastAsia"/>
          <w:szCs w:val="24"/>
        </w:rPr>
        <w:t>严厉</w:t>
      </w:r>
      <w:r>
        <w:rPr>
          <w:rFonts w:ascii="宋体" w:hAnsi="宋体" w:hint="eastAsia"/>
          <w:szCs w:val="24"/>
        </w:rPr>
        <w:t>的</w:t>
      </w:r>
      <w:r w:rsidRPr="00066500">
        <w:rPr>
          <w:rFonts w:ascii="宋体" w:hAnsi="宋体" w:hint="eastAsia"/>
          <w:szCs w:val="24"/>
        </w:rPr>
        <w:t>处罚</w:t>
      </w:r>
      <w:r>
        <w:rPr>
          <w:rFonts w:ascii="宋体" w:hAnsi="宋体" w:hint="eastAsia"/>
          <w:szCs w:val="24"/>
        </w:rPr>
        <w:t>，通过严厉的究责机制规避</w:t>
      </w:r>
      <w:r w:rsidRPr="00066500">
        <w:rPr>
          <w:rFonts w:ascii="宋体" w:hAnsi="宋体" w:hint="eastAsia"/>
          <w:szCs w:val="24"/>
        </w:rPr>
        <w:t>政府陷入</w:t>
      </w:r>
      <w:r>
        <w:rPr>
          <w:rFonts w:ascii="宋体" w:hAnsi="宋体" w:hint="eastAsia"/>
          <w:szCs w:val="24"/>
        </w:rPr>
        <w:t>债务风险</w:t>
      </w:r>
      <w:r w:rsidRPr="00066500">
        <w:rPr>
          <w:rFonts w:ascii="宋体" w:hAnsi="宋体" w:hint="eastAsia"/>
          <w:szCs w:val="24"/>
        </w:rPr>
        <w:t>救助</w:t>
      </w:r>
      <w:r>
        <w:rPr>
          <w:rFonts w:ascii="宋体" w:hAnsi="宋体" w:hint="eastAsia"/>
          <w:szCs w:val="24"/>
        </w:rPr>
        <w:t>境地</w:t>
      </w:r>
      <w:r w:rsidRPr="00066500">
        <w:rPr>
          <w:rFonts w:ascii="宋体" w:hAnsi="宋体" w:hint="eastAsia"/>
          <w:szCs w:val="24"/>
        </w:rPr>
        <w:t>。</w:t>
      </w:r>
    </w:p>
    <w:p w:rsidR="00066500" w:rsidRPr="00066500" w:rsidRDefault="00066500" w:rsidP="00066500">
      <w:pPr>
        <w:pStyle w:val="3"/>
        <w:ind w:firstLine="560"/>
      </w:pPr>
      <w:bookmarkStart w:id="15" w:name="_Toc463777514"/>
      <w:r>
        <w:rPr>
          <w:rFonts w:hint="eastAsia"/>
        </w:rPr>
        <w:t>2.2.3</w:t>
      </w:r>
      <w:r w:rsidRPr="00066500">
        <w:rPr>
          <w:rFonts w:hint="eastAsia"/>
        </w:rPr>
        <w:t>法国</w:t>
      </w:r>
      <w:r>
        <w:rPr>
          <w:rFonts w:hint="eastAsia"/>
        </w:rPr>
        <w:t>政府</w:t>
      </w:r>
      <w:r w:rsidRPr="00066500">
        <w:rPr>
          <w:rFonts w:hint="eastAsia"/>
        </w:rPr>
        <w:t>管理模式</w:t>
      </w:r>
      <w:r>
        <w:rPr>
          <w:rFonts w:hint="eastAsia"/>
        </w:rPr>
        <w:t>的</w:t>
      </w:r>
      <w:r w:rsidRPr="00066500">
        <w:rPr>
          <w:rFonts w:hint="eastAsia"/>
        </w:rPr>
        <w:t>特点</w:t>
      </w:r>
      <w:bookmarkEnd w:id="15"/>
    </w:p>
    <w:p w:rsidR="00066500" w:rsidRPr="00066500" w:rsidRDefault="00066500" w:rsidP="00066500">
      <w:pPr>
        <w:spacing w:line="300" w:lineRule="auto"/>
        <w:ind w:firstLine="480"/>
        <w:rPr>
          <w:rFonts w:ascii="宋体" w:hAnsi="宋体"/>
          <w:szCs w:val="24"/>
        </w:rPr>
      </w:pPr>
      <w:r>
        <w:rPr>
          <w:rFonts w:ascii="宋体" w:hAnsi="宋体" w:hint="eastAsia"/>
          <w:szCs w:val="24"/>
        </w:rPr>
        <w:t>一是通过法律规定了</w:t>
      </w:r>
      <w:r w:rsidRPr="00066500">
        <w:rPr>
          <w:rFonts w:ascii="宋体" w:hAnsi="宋体" w:hint="eastAsia"/>
          <w:szCs w:val="24"/>
        </w:rPr>
        <w:t>地方政府事权与财权</w:t>
      </w:r>
    </w:p>
    <w:p w:rsidR="00066500" w:rsidRPr="00066500" w:rsidRDefault="00066500" w:rsidP="00066500">
      <w:pPr>
        <w:spacing w:line="300" w:lineRule="auto"/>
        <w:ind w:firstLine="480"/>
        <w:rPr>
          <w:rFonts w:ascii="宋体" w:hAnsi="宋体"/>
          <w:szCs w:val="24"/>
        </w:rPr>
      </w:pPr>
      <w:r w:rsidRPr="00066500">
        <w:rPr>
          <w:rFonts w:ascii="宋体" w:hAnsi="宋体"/>
          <w:szCs w:val="24"/>
        </w:rPr>
        <w:t>1982年3月《权力下放法案》</w:t>
      </w:r>
      <w:r>
        <w:rPr>
          <w:rFonts w:ascii="宋体" w:hAnsi="宋体"/>
          <w:szCs w:val="24"/>
        </w:rPr>
        <w:t>颁布</w:t>
      </w:r>
      <w:r w:rsidRPr="00066500">
        <w:rPr>
          <w:rFonts w:ascii="宋体" w:hAnsi="宋体"/>
          <w:szCs w:val="24"/>
        </w:rPr>
        <w:t>，省级地方政府的</w:t>
      </w:r>
      <w:r>
        <w:rPr>
          <w:rFonts w:ascii="宋体" w:hAnsi="宋体"/>
          <w:szCs w:val="24"/>
        </w:rPr>
        <w:t>事权、财权进一步扩大</w:t>
      </w:r>
      <w:r w:rsidRPr="00066500">
        <w:rPr>
          <w:rFonts w:ascii="宋体" w:hAnsi="宋体"/>
          <w:szCs w:val="24"/>
        </w:rPr>
        <w:t>。</w:t>
      </w:r>
      <w:r>
        <w:rPr>
          <w:rFonts w:ascii="宋体" w:hAnsi="宋体"/>
          <w:szCs w:val="24"/>
        </w:rPr>
        <w:t>《法案》只规定地方政府举债只能</w:t>
      </w:r>
      <w:r w:rsidRPr="00066500">
        <w:rPr>
          <w:rFonts w:ascii="宋体" w:hAnsi="宋体"/>
          <w:szCs w:val="24"/>
        </w:rPr>
        <w:t>于资本支出，</w:t>
      </w:r>
      <w:r>
        <w:rPr>
          <w:rFonts w:ascii="宋体" w:hAnsi="宋体"/>
          <w:szCs w:val="24"/>
        </w:rPr>
        <w:t>对其他事项均不作要求。</w:t>
      </w:r>
    </w:p>
    <w:p w:rsidR="00066500" w:rsidRPr="00066500" w:rsidRDefault="00066500" w:rsidP="00066500">
      <w:pPr>
        <w:spacing w:line="300" w:lineRule="auto"/>
        <w:ind w:firstLine="480"/>
        <w:rPr>
          <w:rFonts w:ascii="宋体" w:hAnsi="宋体"/>
          <w:szCs w:val="24"/>
        </w:rPr>
      </w:pPr>
      <w:r>
        <w:rPr>
          <w:rFonts w:ascii="宋体" w:hAnsi="宋体" w:hint="eastAsia"/>
          <w:szCs w:val="24"/>
        </w:rPr>
        <w:t>二是全方位</w:t>
      </w:r>
      <w:r w:rsidRPr="00066500">
        <w:rPr>
          <w:rFonts w:ascii="宋体" w:hAnsi="宋体" w:hint="eastAsia"/>
          <w:szCs w:val="24"/>
        </w:rPr>
        <w:t>的监管机制</w:t>
      </w:r>
    </w:p>
    <w:p w:rsidR="00066500" w:rsidRPr="00066500" w:rsidRDefault="00804D2E" w:rsidP="00066500">
      <w:pPr>
        <w:spacing w:line="300" w:lineRule="auto"/>
        <w:ind w:firstLine="480"/>
        <w:rPr>
          <w:rFonts w:ascii="宋体" w:hAnsi="宋体"/>
          <w:szCs w:val="24"/>
        </w:rPr>
      </w:pPr>
      <w:r>
        <w:rPr>
          <w:rFonts w:ascii="宋体" w:hAnsi="宋体" w:hint="eastAsia"/>
          <w:szCs w:val="24"/>
        </w:rPr>
        <w:lastRenderedPageBreak/>
        <w:t>全方位</w:t>
      </w:r>
      <w:r w:rsidRPr="00066500">
        <w:rPr>
          <w:rFonts w:ascii="宋体" w:hAnsi="宋体" w:hint="eastAsia"/>
          <w:szCs w:val="24"/>
        </w:rPr>
        <w:t>的监管机制</w:t>
      </w:r>
      <w:r>
        <w:rPr>
          <w:rFonts w:ascii="宋体" w:hAnsi="宋体" w:hint="eastAsia"/>
          <w:szCs w:val="24"/>
        </w:rPr>
        <w:t>是</w:t>
      </w:r>
      <w:r w:rsidR="00066500" w:rsidRPr="00066500">
        <w:rPr>
          <w:rFonts w:ascii="宋体" w:hAnsi="宋体" w:hint="eastAsia"/>
          <w:szCs w:val="24"/>
        </w:rPr>
        <w:t>法国地方政府</w:t>
      </w:r>
      <w:r>
        <w:rPr>
          <w:rFonts w:ascii="宋体" w:hAnsi="宋体" w:hint="eastAsia"/>
          <w:szCs w:val="24"/>
        </w:rPr>
        <w:t>对地方政府性</w:t>
      </w:r>
      <w:r w:rsidR="00066500" w:rsidRPr="00066500">
        <w:rPr>
          <w:rFonts w:ascii="宋体" w:hAnsi="宋体" w:hint="eastAsia"/>
          <w:szCs w:val="24"/>
        </w:rPr>
        <w:t>债务</w:t>
      </w:r>
      <w:r w:rsidR="00066500">
        <w:rPr>
          <w:rFonts w:ascii="宋体" w:hAnsi="宋体" w:hint="eastAsia"/>
          <w:szCs w:val="24"/>
        </w:rPr>
        <w:t>风险控制</w:t>
      </w:r>
      <w:r w:rsidR="00066500" w:rsidRPr="00066500">
        <w:rPr>
          <w:rFonts w:ascii="宋体" w:hAnsi="宋体" w:hint="eastAsia"/>
          <w:szCs w:val="24"/>
        </w:rPr>
        <w:t>的</w:t>
      </w:r>
      <w:r>
        <w:rPr>
          <w:rFonts w:ascii="宋体" w:hAnsi="宋体" w:hint="eastAsia"/>
          <w:szCs w:val="24"/>
        </w:rPr>
        <w:t>主要</w:t>
      </w:r>
      <w:r w:rsidR="00066500" w:rsidRPr="00066500">
        <w:rPr>
          <w:rFonts w:ascii="宋体" w:hAnsi="宋体" w:hint="eastAsia"/>
          <w:szCs w:val="24"/>
        </w:rPr>
        <w:t>特点</w:t>
      </w:r>
      <w:r w:rsidR="00066500">
        <w:rPr>
          <w:rFonts w:ascii="宋体" w:hAnsi="宋体" w:hint="eastAsia"/>
          <w:szCs w:val="24"/>
        </w:rPr>
        <w:t>之一</w:t>
      </w:r>
      <w:r>
        <w:rPr>
          <w:rFonts w:ascii="宋体" w:hAnsi="宋体" w:hint="eastAsia"/>
          <w:szCs w:val="24"/>
        </w:rPr>
        <w:t>。在法国，</w:t>
      </w:r>
      <w:r w:rsidR="00066500" w:rsidRPr="00066500">
        <w:rPr>
          <w:rFonts w:ascii="宋体" w:hAnsi="宋体" w:hint="eastAsia"/>
          <w:szCs w:val="24"/>
        </w:rPr>
        <w:t>地方政府性债务</w:t>
      </w:r>
      <w:r w:rsidR="00066500">
        <w:rPr>
          <w:rFonts w:ascii="宋体" w:hAnsi="宋体" w:hint="eastAsia"/>
          <w:szCs w:val="24"/>
        </w:rPr>
        <w:t>在</w:t>
      </w:r>
      <w:r w:rsidR="00066500" w:rsidRPr="00066500">
        <w:rPr>
          <w:rFonts w:ascii="宋体" w:hAnsi="宋体" w:hint="eastAsia"/>
          <w:szCs w:val="24"/>
        </w:rPr>
        <w:t>接受行政、司法</w:t>
      </w:r>
      <w:r w:rsidR="00066500">
        <w:rPr>
          <w:rFonts w:ascii="宋体" w:hAnsi="宋体" w:hint="eastAsia"/>
          <w:szCs w:val="24"/>
        </w:rPr>
        <w:t>以及</w:t>
      </w:r>
      <w:r w:rsidR="00066500" w:rsidRPr="00066500">
        <w:rPr>
          <w:rFonts w:ascii="宋体" w:hAnsi="宋体" w:hint="eastAsia"/>
          <w:szCs w:val="24"/>
        </w:rPr>
        <w:t>立法</w:t>
      </w:r>
      <w:r w:rsidR="00066500">
        <w:rPr>
          <w:rFonts w:ascii="宋体" w:hAnsi="宋体" w:hint="eastAsia"/>
          <w:szCs w:val="24"/>
        </w:rPr>
        <w:t>机关的</w:t>
      </w:r>
      <w:r w:rsidR="00066500" w:rsidRPr="00066500">
        <w:rPr>
          <w:rFonts w:ascii="宋体" w:hAnsi="宋体" w:hint="eastAsia"/>
          <w:szCs w:val="24"/>
        </w:rPr>
        <w:t>监督</w:t>
      </w:r>
      <w:r w:rsidR="00066500">
        <w:rPr>
          <w:rFonts w:ascii="宋体" w:hAnsi="宋体" w:hint="eastAsia"/>
          <w:szCs w:val="24"/>
        </w:rPr>
        <w:t>的同时</w:t>
      </w:r>
      <w:r w:rsidR="00066500" w:rsidRPr="00066500">
        <w:rPr>
          <w:rFonts w:ascii="宋体" w:hAnsi="宋体" w:hint="eastAsia"/>
          <w:szCs w:val="24"/>
        </w:rPr>
        <w:t>还要接受银行的间接监督</w:t>
      </w:r>
      <w:r w:rsidR="00066500">
        <w:rPr>
          <w:rFonts w:ascii="宋体" w:hAnsi="宋体" w:hint="eastAsia"/>
          <w:szCs w:val="24"/>
        </w:rPr>
        <w:t>。</w:t>
      </w:r>
      <w:r w:rsidR="00066500" w:rsidRPr="00066500">
        <w:rPr>
          <w:rFonts w:ascii="宋体" w:hAnsi="宋体"/>
          <w:szCs w:val="24"/>
        </w:rPr>
        <w:t xml:space="preserve"> </w:t>
      </w:r>
    </w:p>
    <w:p w:rsidR="001A18E0" w:rsidRDefault="00066500">
      <w:pPr>
        <w:spacing w:line="300" w:lineRule="auto"/>
        <w:ind w:firstLine="480"/>
        <w:rPr>
          <w:rFonts w:ascii="宋体" w:hAnsi="宋体"/>
          <w:szCs w:val="24"/>
        </w:rPr>
      </w:pPr>
      <w:r w:rsidRPr="00066500">
        <w:rPr>
          <w:rFonts w:ascii="宋体" w:hAnsi="宋体" w:hint="eastAsia"/>
          <w:szCs w:val="24"/>
        </w:rPr>
        <w:t xml:space="preserve">　</w:t>
      </w:r>
    </w:p>
    <w:p w:rsidR="001A18E0" w:rsidRDefault="007250F3">
      <w:pPr>
        <w:pStyle w:val="1"/>
        <w:ind w:firstLine="640"/>
      </w:pPr>
      <w:bookmarkStart w:id="16" w:name="_Toc463777515"/>
      <w:r>
        <w:t>3 我国地方政府性债务现状</w:t>
      </w:r>
      <w:r w:rsidR="00E5206C">
        <w:t>及风险</w:t>
      </w:r>
      <w:r>
        <w:t>分析</w:t>
      </w:r>
      <w:bookmarkEnd w:id="16"/>
    </w:p>
    <w:p w:rsidR="001A18E0" w:rsidRDefault="001A18E0">
      <w:pPr>
        <w:spacing w:line="300" w:lineRule="auto"/>
        <w:ind w:firstLine="480"/>
        <w:rPr>
          <w:rFonts w:ascii="宋体" w:hAnsi="宋体"/>
          <w:szCs w:val="24"/>
        </w:rPr>
      </w:pPr>
    </w:p>
    <w:p w:rsidR="001A18E0" w:rsidRDefault="007250F3">
      <w:pPr>
        <w:pStyle w:val="2"/>
        <w:ind w:firstLine="640"/>
      </w:pPr>
      <w:bookmarkStart w:id="17" w:name="_Toc463777516"/>
      <w:r>
        <w:t xml:space="preserve">3.1 </w:t>
      </w:r>
      <w:r>
        <w:t>我国地方政府债务现状</w:t>
      </w:r>
      <w:bookmarkEnd w:id="17"/>
    </w:p>
    <w:p w:rsidR="001A18E0" w:rsidRDefault="007250F3">
      <w:pPr>
        <w:spacing w:line="300" w:lineRule="auto"/>
        <w:ind w:firstLine="480"/>
        <w:rPr>
          <w:rFonts w:ascii="宋体" w:hAnsi="宋体"/>
          <w:szCs w:val="24"/>
        </w:rPr>
      </w:pPr>
      <w:r>
        <w:rPr>
          <w:rFonts w:ascii="宋体" w:hAnsi="宋体"/>
          <w:szCs w:val="24"/>
        </w:rPr>
        <w:t>（一）部分地区债务</w:t>
      </w:r>
      <w:r w:rsidR="00804D2E">
        <w:rPr>
          <w:rFonts w:ascii="宋体" w:hAnsi="宋体"/>
          <w:szCs w:val="24"/>
        </w:rPr>
        <w:t>规模</w:t>
      </w:r>
      <w:r>
        <w:rPr>
          <w:rFonts w:ascii="宋体" w:hAnsi="宋体"/>
          <w:szCs w:val="24"/>
        </w:rPr>
        <w:t>大。</w:t>
      </w:r>
    </w:p>
    <w:p w:rsidR="001A18E0" w:rsidRDefault="007250F3">
      <w:pPr>
        <w:spacing w:line="300" w:lineRule="auto"/>
        <w:ind w:firstLine="480"/>
        <w:rPr>
          <w:rFonts w:ascii="宋体" w:hAnsi="宋体"/>
          <w:szCs w:val="24"/>
        </w:rPr>
      </w:pPr>
      <w:r>
        <w:rPr>
          <w:rFonts w:ascii="宋体" w:hAnsi="宋体"/>
          <w:szCs w:val="24"/>
        </w:rPr>
        <w:t>一是部分地区债务</w:t>
      </w:r>
      <w:r w:rsidR="00804D2E">
        <w:rPr>
          <w:rFonts w:ascii="宋体" w:hAnsi="宋体"/>
          <w:szCs w:val="24"/>
        </w:rPr>
        <w:t>规模激增，</w:t>
      </w:r>
      <w:r>
        <w:rPr>
          <w:rFonts w:ascii="宋体" w:hAnsi="宋体"/>
          <w:szCs w:val="24"/>
        </w:rPr>
        <w:t>债务管理风险明显。</w:t>
      </w:r>
      <w:r w:rsidR="00E5206C">
        <w:rPr>
          <w:rFonts w:ascii="宋体" w:hAnsi="宋体"/>
          <w:szCs w:val="24"/>
        </w:rPr>
        <w:t>相比较</w:t>
      </w:r>
      <w:r w:rsidR="00E5206C">
        <w:rPr>
          <w:rFonts w:ascii="宋体" w:hAnsi="宋体" w:hint="eastAsia"/>
          <w:szCs w:val="24"/>
        </w:rPr>
        <w:t>2011年度的审计调查结果，</w:t>
      </w:r>
      <w:r>
        <w:rPr>
          <w:rFonts w:ascii="宋体" w:hAnsi="宋体" w:hint="eastAsia"/>
          <w:szCs w:val="24"/>
        </w:rPr>
        <w:t>审计署调查的</w:t>
      </w:r>
      <w:r w:rsidR="00E5206C">
        <w:rPr>
          <w:rFonts w:ascii="宋体" w:hAnsi="宋体" w:hint="eastAsia"/>
          <w:szCs w:val="24"/>
        </w:rPr>
        <w:t>部分</w:t>
      </w:r>
      <w:r>
        <w:rPr>
          <w:rFonts w:ascii="宋体" w:hAnsi="宋体"/>
          <w:szCs w:val="24"/>
        </w:rPr>
        <w:t>省一级政府中</w:t>
      </w:r>
      <w:r w:rsidR="00E5206C">
        <w:rPr>
          <w:rFonts w:ascii="宋体" w:hAnsi="宋体"/>
          <w:szCs w:val="24"/>
        </w:rPr>
        <w:t>在</w:t>
      </w:r>
      <w:r>
        <w:rPr>
          <w:rFonts w:ascii="宋体" w:hAnsi="宋体"/>
          <w:szCs w:val="24"/>
        </w:rPr>
        <w:t>2012年末债务总量有较大的增幅，</w:t>
      </w:r>
      <w:r w:rsidR="00804D2E">
        <w:rPr>
          <w:rFonts w:ascii="宋体" w:hAnsi="宋体"/>
          <w:szCs w:val="24"/>
        </w:rPr>
        <w:t>部分地区</w:t>
      </w:r>
      <w:r>
        <w:rPr>
          <w:rFonts w:ascii="宋体" w:hAnsi="宋体"/>
          <w:szCs w:val="24"/>
        </w:rPr>
        <w:t>政府性债务余额增长率超过20%。甚至有个别</w:t>
      </w:r>
      <w:r w:rsidR="00E5206C">
        <w:rPr>
          <w:rFonts w:ascii="宋体" w:hAnsi="宋体"/>
          <w:szCs w:val="24"/>
        </w:rPr>
        <w:t>的债务率、偿债率指标超过</w:t>
      </w:r>
      <w:r w:rsidR="00E5206C">
        <w:rPr>
          <w:rFonts w:ascii="宋体" w:hAnsi="宋体" w:hint="eastAsia"/>
          <w:szCs w:val="24"/>
        </w:rPr>
        <w:t>100%</w:t>
      </w:r>
      <w:r>
        <w:rPr>
          <w:rFonts w:ascii="宋体" w:hAnsi="宋体"/>
          <w:szCs w:val="24"/>
        </w:rPr>
        <w:t>。截止2012年末，有</w:t>
      </w:r>
      <w:r w:rsidR="00E5206C">
        <w:rPr>
          <w:rFonts w:ascii="宋体" w:hAnsi="宋体" w:hint="eastAsia"/>
          <w:szCs w:val="24"/>
        </w:rPr>
        <w:t>25%的被调查</w:t>
      </w:r>
      <w:r>
        <w:rPr>
          <w:rFonts w:ascii="宋体" w:hAnsi="宋体"/>
          <w:szCs w:val="24"/>
        </w:rPr>
        <w:t>省会城市本级政府</w:t>
      </w:r>
      <w:r w:rsidR="00E5206C">
        <w:rPr>
          <w:rFonts w:ascii="宋体" w:hAnsi="宋体"/>
          <w:szCs w:val="24"/>
        </w:rPr>
        <w:t>一类</w:t>
      </w:r>
      <w:r>
        <w:rPr>
          <w:rFonts w:ascii="宋体" w:hAnsi="宋体"/>
          <w:szCs w:val="24"/>
        </w:rPr>
        <w:t>债务的债务率超过100%，最高的达到188.95%。</w:t>
      </w:r>
    </w:p>
    <w:p w:rsidR="001A18E0" w:rsidRDefault="007250F3">
      <w:pPr>
        <w:spacing w:line="300" w:lineRule="auto"/>
        <w:ind w:firstLine="480"/>
        <w:rPr>
          <w:rFonts w:ascii="宋体" w:hAnsi="宋体"/>
          <w:szCs w:val="24"/>
        </w:rPr>
      </w:pPr>
      <w:r>
        <w:rPr>
          <w:rFonts w:ascii="宋体" w:hAnsi="宋体"/>
          <w:szCs w:val="24"/>
        </w:rPr>
        <w:t>二是地方政府偿债资金来源单一，</w:t>
      </w:r>
      <w:r w:rsidR="00E5206C">
        <w:rPr>
          <w:rFonts w:ascii="宋体" w:hAnsi="宋体"/>
          <w:szCs w:val="24"/>
        </w:rPr>
        <w:t>主要依赖</w:t>
      </w:r>
      <w:r>
        <w:rPr>
          <w:rFonts w:ascii="宋体" w:hAnsi="宋体"/>
          <w:szCs w:val="24"/>
        </w:rPr>
        <w:t>土地出让收入。2012年底，</w:t>
      </w:r>
      <w:r w:rsidR="00804D2E">
        <w:rPr>
          <w:rFonts w:ascii="宋体" w:hAnsi="宋体"/>
          <w:szCs w:val="24"/>
        </w:rPr>
        <w:t>部分地区</w:t>
      </w:r>
      <w:r w:rsidR="00804D2E">
        <w:rPr>
          <w:rFonts w:ascii="宋体" w:hAnsi="宋体"/>
          <w:szCs w:val="24"/>
        </w:rPr>
        <w:t>依靠土地出让收入来偿还的债务余额，占这些地区政府负有偿还责任债务余额的54.64%</w:t>
      </w:r>
      <w:r w:rsidR="00804D2E">
        <w:rPr>
          <w:rFonts w:ascii="宋体" w:hAnsi="宋体"/>
          <w:szCs w:val="24"/>
        </w:rPr>
        <w:t>，</w:t>
      </w:r>
      <w:r w:rsidR="00E5206C">
        <w:rPr>
          <w:rFonts w:ascii="宋体" w:hAnsi="宋体"/>
          <w:szCs w:val="24"/>
        </w:rPr>
        <w:t>共有</w:t>
      </w:r>
      <w:r>
        <w:rPr>
          <w:rFonts w:ascii="宋体" w:hAnsi="宋体"/>
          <w:szCs w:val="24"/>
        </w:rPr>
        <w:t>7746.97亿元。</w:t>
      </w:r>
    </w:p>
    <w:p w:rsidR="001A18E0" w:rsidRDefault="007250F3">
      <w:pPr>
        <w:spacing w:line="300" w:lineRule="auto"/>
        <w:ind w:firstLine="480"/>
        <w:rPr>
          <w:rFonts w:ascii="宋体" w:hAnsi="宋体"/>
          <w:szCs w:val="24"/>
        </w:rPr>
      </w:pPr>
      <w:r>
        <w:rPr>
          <w:rFonts w:ascii="宋体" w:hAnsi="宋体"/>
          <w:szCs w:val="24"/>
        </w:rPr>
        <w:t>（二）</w:t>
      </w:r>
      <w:r w:rsidR="00E5206C">
        <w:rPr>
          <w:rFonts w:ascii="宋体" w:hAnsi="宋体"/>
          <w:szCs w:val="24"/>
        </w:rPr>
        <w:t>存在</w:t>
      </w:r>
      <w:r>
        <w:rPr>
          <w:rFonts w:ascii="宋体" w:hAnsi="宋体"/>
          <w:szCs w:val="24"/>
        </w:rPr>
        <w:t>变相</w:t>
      </w:r>
      <w:r w:rsidR="00E5206C">
        <w:rPr>
          <w:rFonts w:ascii="宋体" w:hAnsi="宋体"/>
          <w:szCs w:val="24"/>
        </w:rPr>
        <w:t>、违规</w:t>
      </w:r>
      <w:r>
        <w:rPr>
          <w:rFonts w:ascii="宋体" w:hAnsi="宋体"/>
          <w:szCs w:val="24"/>
        </w:rPr>
        <w:t>举债的情况。</w:t>
      </w:r>
    </w:p>
    <w:p w:rsidR="001A18E0" w:rsidRDefault="00E5206C">
      <w:pPr>
        <w:spacing w:line="300" w:lineRule="auto"/>
        <w:ind w:firstLine="480"/>
        <w:rPr>
          <w:rFonts w:ascii="宋体" w:hAnsi="宋体"/>
          <w:szCs w:val="24"/>
        </w:rPr>
      </w:pPr>
      <w:r>
        <w:rPr>
          <w:rFonts w:ascii="宋体" w:hAnsi="宋体"/>
          <w:szCs w:val="24"/>
        </w:rPr>
        <w:t>部分</w:t>
      </w:r>
      <w:r w:rsidR="007250F3">
        <w:rPr>
          <w:rFonts w:ascii="宋体" w:hAnsi="宋体"/>
          <w:szCs w:val="24"/>
        </w:rPr>
        <w:t>地方政府</w:t>
      </w:r>
      <w:r>
        <w:rPr>
          <w:rFonts w:ascii="宋体" w:hAnsi="宋体"/>
          <w:szCs w:val="24"/>
        </w:rPr>
        <w:t>存在</w:t>
      </w:r>
      <w:r w:rsidR="007250F3">
        <w:rPr>
          <w:rFonts w:ascii="宋体" w:hAnsi="宋体"/>
          <w:szCs w:val="24"/>
        </w:rPr>
        <w:t>通过</w:t>
      </w:r>
      <w:r>
        <w:rPr>
          <w:rFonts w:ascii="宋体" w:hAnsi="宋体"/>
          <w:szCs w:val="24"/>
        </w:rPr>
        <w:t>银行</w:t>
      </w:r>
      <w:r w:rsidR="007250F3">
        <w:rPr>
          <w:rFonts w:ascii="宋体" w:hAnsi="宋体"/>
          <w:szCs w:val="24"/>
        </w:rPr>
        <w:t>信托贷款、</w:t>
      </w:r>
      <w:r>
        <w:rPr>
          <w:rFonts w:ascii="宋体" w:hAnsi="宋体"/>
          <w:szCs w:val="24"/>
        </w:rPr>
        <w:t>施工垫资、</w:t>
      </w:r>
      <w:r w:rsidR="007250F3">
        <w:rPr>
          <w:rFonts w:ascii="宋体" w:hAnsi="宋体"/>
          <w:szCs w:val="24"/>
        </w:rPr>
        <w:t>BT、和违规借款等方式变相举债的现象。审计结果表明，2011年至2012年，部分省会城市本级通过信托贷款、BT、施工垫资和违规借款等方式形成的债务总额占这些地区</w:t>
      </w:r>
      <w:r w:rsidR="007250F3">
        <w:rPr>
          <w:rFonts w:ascii="宋体" w:hAnsi="宋体" w:hint="eastAsia"/>
          <w:szCs w:val="24"/>
        </w:rPr>
        <w:t>2</w:t>
      </w:r>
      <w:r w:rsidR="007250F3">
        <w:rPr>
          <w:rFonts w:ascii="宋体" w:hAnsi="宋体"/>
          <w:szCs w:val="24"/>
        </w:rPr>
        <w:t>年新举借债务总额的15.82%。这些融资方式</w:t>
      </w:r>
      <w:r>
        <w:rPr>
          <w:rFonts w:ascii="宋体" w:hAnsi="宋体"/>
          <w:szCs w:val="24"/>
        </w:rPr>
        <w:t>五花八门</w:t>
      </w:r>
      <w:r w:rsidR="007250F3">
        <w:rPr>
          <w:rFonts w:ascii="宋体" w:hAnsi="宋体"/>
          <w:szCs w:val="24"/>
        </w:rPr>
        <w:t>，</w:t>
      </w:r>
      <w:r>
        <w:rPr>
          <w:rFonts w:ascii="宋体" w:hAnsi="宋体"/>
          <w:szCs w:val="24"/>
        </w:rPr>
        <w:t>但利率大部分</w:t>
      </w:r>
      <w:r w:rsidR="007250F3">
        <w:rPr>
          <w:rFonts w:ascii="宋体" w:hAnsi="宋体"/>
          <w:szCs w:val="24"/>
        </w:rPr>
        <w:t>高于同期的银行贷款利率，侧面加大了地方政府的偿债压力。</w:t>
      </w:r>
    </w:p>
    <w:p w:rsidR="001A18E0" w:rsidRDefault="007250F3">
      <w:pPr>
        <w:spacing w:line="300" w:lineRule="auto"/>
        <w:ind w:firstLine="480"/>
        <w:rPr>
          <w:rFonts w:ascii="宋体" w:hAnsi="宋体"/>
          <w:szCs w:val="24"/>
        </w:rPr>
      </w:pPr>
      <w:r>
        <w:rPr>
          <w:rFonts w:ascii="宋体" w:hAnsi="宋体"/>
          <w:szCs w:val="24"/>
        </w:rPr>
        <w:t>（三）融资平台存在隐患。</w:t>
      </w:r>
    </w:p>
    <w:p w:rsidR="001A18E0" w:rsidRDefault="007250F3">
      <w:pPr>
        <w:spacing w:line="300" w:lineRule="auto"/>
        <w:ind w:firstLine="480"/>
        <w:rPr>
          <w:rFonts w:ascii="宋体" w:hAnsi="宋体"/>
          <w:szCs w:val="24"/>
        </w:rPr>
      </w:pPr>
      <w:r>
        <w:rPr>
          <w:rFonts w:ascii="宋体" w:hAnsi="宋体"/>
          <w:szCs w:val="24"/>
        </w:rPr>
        <w:t>2012年底，</w:t>
      </w:r>
      <w:r w:rsidR="00E5206C">
        <w:rPr>
          <w:rFonts w:ascii="宋体" w:hAnsi="宋体"/>
          <w:szCs w:val="24"/>
        </w:rPr>
        <w:t>被调查的</w:t>
      </w:r>
      <w:r>
        <w:rPr>
          <w:rFonts w:ascii="宋体" w:hAnsi="宋体"/>
          <w:szCs w:val="24"/>
        </w:rPr>
        <w:t>融资平台公司中，有</w:t>
      </w:r>
      <w:r w:rsidR="00E5206C">
        <w:rPr>
          <w:rFonts w:ascii="宋体" w:hAnsi="宋体" w:hint="eastAsia"/>
          <w:szCs w:val="24"/>
        </w:rPr>
        <w:t>42.15%的</w:t>
      </w:r>
      <w:r w:rsidR="00E5206C">
        <w:rPr>
          <w:rFonts w:ascii="宋体" w:hAnsi="宋体"/>
          <w:szCs w:val="24"/>
        </w:rPr>
        <w:t>融资平台公司</w:t>
      </w:r>
      <w:r w:rsidR="00804D2E">
        <w:rPr>
          <w:rFonts w:ascii="宋体" w:hAnsi="宋体"/>
          <w:szCs w:val="24"/>
        </w:rPr>
        <w:t>资产存在</w:t>
      </w:r>
      <w:r>
        <w:rPr>
          <w:rFonts w:ascii="宋体" w:hAnsi="宋体"/>
          <w:szCs w:val="24"/>
        </w:rPr>
        <w:t>不能或不宜变现的</w:t>
      </w:r>
      <w:r w:rsidR="00804D2E">
        <w:rPr>
          <w:rFonts w:ascii="宋体" w:hAnsi="宋体"/>
          <w:szCs w:val="24"/>
        </w:rPr>
        <w:t>情况</w:t>
      </w:r>
      <w:r>
        <w:rPr>
          <w:rFonts w:ascii="宋体" w:hAnsi="宋体"/>
          <w:szCs w:val="24"/>
        </w:rPr>
        <w:t>；</w:t>
      </w:r>
      <w:r w:rsidR="00804D2E">
        <w:rPr>
          <w:rFonts w:ascii="宋体" w:hAnsi="宋体"/>
          <w:szCs w:val="24"/>
        </w:rPr>
        <w:t>大量融资平台存在注册资本金不到位、虚增资本的情况。超过</w:t>
      </w:r>
      <w:r w:rsidR="00804D2E">
        <w:rPr>
          <w:rFonts w:ascii="宋体" w:hAnsi="宋体" w:hint="eastAsia"/>
          <w:szCs w:val="24"/>
        </w:rPr>
        <w:t>1/3的融资平台公司</w:t>
      </w:r>
      <w:r>
        <w:rPr>
          <w:rFonts w:ascii="宋体" w:hAnsi="宋体"/>
          <w:szCs w:val="24"/>
        </w:rPr>
        <w:t>资产负债率超过70%</w:t>
      </w:r>
      <w:r w:rsidR="00804D2E">
        <w:rPr>
          <w:rFonts w:ascii="宋体" w:hAnsi="宋体"/>
          <w:szCs w:val="24"/>
        </w:rPr>
        <w:t>，偿债能力不足</w:t>
      </w:r>
      <w:r>
        <w:rPr>
          <w:rFonts w:ascii="宋体" w:hAnsi="宋体"/>
          <w:szCs w:val="24"/>
        </w:rPr>
        <w:t>；</w:t>
      </w:r>
      <w:r w:rsidR="00804D2E">
        <w:rPr>
          <w:rFonts w:ascii="宋体" w:hAnsi="宋体"/>
          <w:szCs w:val="24"/>
        </w:rPr>
        <w:t>超过半数的融资平台公司</w:t>
      </w:r>
      <w:r>
        <w:rPr>
          <w:rFonts w:ascii="宋体" w:hAnsi="宋体"/>
          <w:szCs w:val="24"/>
        </w:rPr>
        <w:t>当年</w:t>
      </w:r>
      <w:r w:rsidR="00804D2E">
        <w:rPr>
          <w:rFonts w:ascii="宋体" w:hAnsi="宋体"/>
          <w:szCs w:val="24"/>
        </w:rPr>
        <w:t>经营</w:t>
      </w:r>
      <w:r>
        <w:rPr>
          <w:rFonts w:ascii="宋体" w:hAnsi="宋体"/>
          <w:szCs w:val="24"/>
        </w:rPr>
        <w:t>收入</w:t>
      </w:r>
      <w:r w:rsidR="00804D2E">
        <w:rPr>
          <w:rFonts w:ascii="宋体" w:hAnsi="宋体"/>
          <w:szCs w:val="24"/>
        </w:rPr>
        <w:t>无法支付当年到期债务本金及利息</w:t>
      </w:r>
      <w:r>
        <w:rPr>
          <w:rFonts w:ascii="宋体" w:hAnsi="宋体"/>
          <w:szCs w:val="24"/>
        </w:rPr>
        <w:t>；</w:t>
      </w:r>
      <w:r w:rsidR="00804D2E">
        <w:rPr>
          <w:rFonts w:ascii="宋体" w:hAnsi="宋体"/>
          <w:szCs w:val="24"/>
        </w:rPr>
        <w:t>少部分融资平台公司</w:t>
      </w:r>
      <w:r>
        <w:rPr>
          <w:rFonts w:ascii="宋体" w:hAnsi="宋体"/>
          <w:szCs w:val="24"/>
        </w:rPr>
        <w:t>2012年度出现亏损。</w:t>
      </w:r>
    </w:p>
    <w:p w:rsidR="001A18E0" w:rsidRDefault="007250F3">
      <w:pPr>
        <w:spacing w:line="300" w:lineRule="auto"/>
        <w:ind w:firstLine="480"/>
        <w:rPr>
          <w:rFonts w:ascii="宋体" w:hAnsi="宋体"/>
          <w:szCs w:val="24"/>
        </w:rPr>
      </w:pPr>
      <w:r>
        <w:rPr>
          <w:rFonts w:ascii="宋体" w:hAnsi="宋体"/>
          <w:szCs w:val="24"/>
        </w:rPr>
        <w:t>（四）债务</w:t>
      </w:r>
      <w:r w:rsidR="00804D2E">
        <w:rPr>
          <w:rFonts w:ascii="宋体" w:hAnsi="宋体"/>
          <w:szCs w:val="24"/>
        </w:rPr>
        <w:t>资金的使用及债务</w:t>
      </w:r>
      <w:r>
        <w:rPr>
          <w:rFonts w:ascii="宋体" w:hAnsi="宋体"/>
          <w:szCs w:val="24"/>
        </w:rPr>
        <w:t>风险管理制度不够完善。</w:t>
      </w:r>
    </w:p>
    <w:p w:rsidR="001A18E0" w:rsidRDefault="007250F3">
      <w:pPr>
        <w:spacing w:line="300" w:lineRule="auto"/>
        <w:ind w:firstLine="480"/>
        <w:rPr>
          <w:rFonts w:ascii="宋体" w:hAnsi="宋体"/>
          <w:szCs w:val="24"/>
        </w:rPr>
      </w:pPr>
      <w:r>
        <w:rPr>
          <w:rFonts w:ascii="宋体" w:hAnsi="宋体"/>
          <w:szCs w:val="24"/>
        </w:rPr>
        <w:t>一是地方政府性债务风险管理制度</w:t>
      </w:r>
      <w:r w:rsidR="00804D2E">
        <w:rPr>
          <w:rFonts w:ascii="宋体" w:hAnsi="宋体"/>
          <w:szCs w:val="24"/>
        </w:rPr>
        <w:t>尚不健全</w:t>
      </w:r>
      <w:r>
        <w:rPr>
          <w:rFonts w:ascii="宋体" w:hAnsi="宋体"/>
          <w:szCs w:val="24"/>
        </w:rPr>
        <w:t>。</w:t>
      </w:r>
      <w:r w:rsidR="00804D2E">
        <w:rPr>
          <w:rFonts w:ascii="宋体" w:hAnsi="宋体"/>
          <w:szCs w:val="24"/>
        </w:rPr>
        <w:t>目前大部分</w:t>
      </w:r>
      <w:r>
        <w:rPr>
          <w:rFonts w:ascii="宋体" w:hAnsi="宋体"/>
          <w:szCs w:val="24"/>
        </w:rPr>
        <w:t>地方政府</w:t>
      </w:r>
      <w:r w:rsidR="00804D2E">
        <w:rPr>
          <w:rFonts w:ascii="宋体" w:hAnsi="宋体"/>
          <w:szCs w:val="24"/>
        </w:rPr>
        <w:t>已</w:t>
      </w:r>
      <w:r w:rsidR="00E5206C">
        <w:rPr>
          <w:rFonts w:ascii="宋体" w:hAnsi="宋体"/>
          <w:szCs w:val="24"/>
        </w:rPr>
        <w:t>建立</w:t>
      </w:r>
      <w:r>
        <w:rPr>
          <w:rFonts w:ascii="宋体" w:hAnsi="宋体"/>
          <w:szCs w:val="24"/>
        </w:rPr>
        <w:t>了一些债务管理</w:t>
      </w:r>
      <w:r w:rsidR="00E5206C">
        <w:rPr>
          <w:rFonts w:ascii="宋体" w:hAnsi="宋体"/>
          <w:szCs w:val="24"/>
        </w:rPr>
        <w:t>的相关</w:t>
      </w:r>
      <w:r>
        <w:rPr>
          <w:rFonts w:ascii="宋体" w:hAnsi="宋体"/>
          <w:szCs w:val="24"/>
        </w:rPr>
        <w:t>制度，但</w:t>
      </w:r>
      <w:r w:rsidR="00804D2E">
        <w:rPr>
          <w:rFonts w:ascii="宋体" w:hAnsi="宋体"/>
          <w:szCs w:val="24"/>
        </w:rPr>
        <w:t>针对</w:t>
      </w:r>
      <w:r>
        <w:rPr>
          <w:rFonts w:ascii="宋体" w:hAnsi="宋体"/>
          <w:szCs w:val="24"/>
        </w:rPr>
        <w:t>地方政府性债务的计划</w:t>
      </w:r>
      <w:r w:rsidR="00E5206C">
        <w:rPr>
          <w:rFonts w:ascii="宋体" w:hAnsi="宋体"/>
          <w:szCs w:val="24"/>
        </w:rPr>
        <w:t>、举借</w:t>
      </w:r>
      <w:r>
        <w:rPr>
          <w:rFonts w:ascii="宋体" w:hAnsi="宋体"/>
          <w:szCs w:val="24"/>
        </w:rPr>
        <w:t>、债务资金使用管理、偿债计划管理和风险</w:t>
      </w:r>
      <w:r w:rsidR="00E5206C">
        <w:rPr>
          <w:rFonts w:ascii="宋体" w:hAnsi="宋体"/>
          <w:szCs w:val="24"/>
        </w:rPr>
        <w:t>管理</w:t>
      </w:r>
      <w:r>
        <w:rPr>
          <w:rFonts w:ascii="宋体" w:hAnsi="宋体"/>
          <w:szCs w:val="24"/>
        </w:rPr>
        <w:t>等方面的管理制度有欠缺。</w:t>
      </w:r>
    </w:p>
    <w:p w:rsidR="001A18E0" w:rsidRDefault="007250F3">
      <w:pPr>
        <w:spacing w:line="300" w:lineRule="auto"/>
        <w:ind w:firstLine="480"/>
        <w:rPr>
          <w:rFonts w:ascii="宋体" w:hAnsi="宋体"/>
          <w:szCs w:val="24"/>
        </w:rPr>
      </w:pPr>
      <w:r>
        <w:rPr>
          <w:rFonts w:ascii="宋体" w:hAnsi="宋体"/>
          <w:szCs w:val="24"/>
        </w:rPr>
        <w:t>二是债务资金</w:t>
      </w:r>
      <w:r w:rsidR="00804D2E">
        <w:rPr>
          <w:rFonts w:ascii="宋体" w:hAnsi="宋体"/>
          <w:szCs w:val="24"/>
        </w:rPr>
        <w:t>使用不合规定</w:t>
      </w:r>
      <w:r>
        <w:rPr>
          <w:rFonts w:ascii="宋体" w:hAnsi="宋体"/>
          <w:szCs w:val="24"/>
        </w:rPr>
        <w:t>，部分债务资金</w:t>
      </w:r>
      <w:r w:rsidR="00804D2E">
        <w:rPr>
          <w:rFonts w:ascii="宋体" w:hAnsi="宋体"/>
          <w:szCs w:val="24"/>
        </w:rPr>
        <w:t>长期闲置</w:t>
      </w:r>
      <w:r>
        <w:rPr>
          <w:rFonts w:ascii="宋体" w:hAnsi="宋体"/>
          <w:szCs w:val="24"/>
        </w:rPr>
        <w:t>。一些</w:t>
      </w:r>
      <w:r w:rsidR="00E5206C">
        <w:rPr>
          <w:rFonts w:ascii="宋体" w:hAnsi="宋体"/>
          <w:szCs w:val="24"/>
        </w:rPr>
        <w:t>债务</w:t>
      </w:r>
      <w:r w:rsidR="00804D2E">
        <w:rPr>
          <w:rFonts w:ascii="宋体" w:hAnsi="宋体"/>
          <w:szCs w:val="24"/>
        </w:rPr>
        <w:t>资金使用</w:t>
      </w:r>
      <w:r>
        <w:rPr>
          <w:rFonts w:ascii="宋体" w:hAnsi="宋体"/>
          <w:szCs w:val="24"/>
        </w:rPr>
        <w:t>单位未将债务资金</w:t>
      </w:r>
      <w:r w:rsidR="00804D2E">
        <w:rPr>
          <w:rFonts w:ascii="宋体" w:hAnsi="宋体"/>
          <w:szCs w:val="24"/>
        </w:rPr>
        <w:t>投入到</w:t>
      </w:r>
      <w:r w:rsidR="00E5206C">
        <w:rPr>
          <w:rFonts w:ascii="宋体" w:hAnsi="宋体"/>
          <w:szCs w:val="24"/>
        </w:rPr>
        <w:t>合同约定的</w:t>
      </w:r>
      <w:r>
        <w:rPr>
          <w:rFonts w:ascii="宋体" w:hAnsi="宋体"/>
          <w:szCs w:val="24"/>
        </w:rPr>
        <w:t>项目建设</w:t>
      </w:r>
      <w:r w:rsidR="00804D2E">
        <w:rPr>
          <w:rFonts w:ascii="宋体" w:hAnsi="宋体"/>
          <w:szCs w:val="24"/>
        </w:rPr>
        <w:t>上</w:t>
      </w:r>
      <w:r w:rsidR="00E5206C">
        <w:rPr>
          <w:rFonts w:ascii="宋体" w:hAnsi="宋体"/>
          <w:szCs w:val="24"/>
        </w:rPr>
        <w:t>，而是用于</w:t>
      </w:r>
      <w:r w:rsidR="00804D2E">
        <w:rPr>
          <w:rFonts w:ascii="宋体" w:hAnsi="宋体"/>
          <w:szCs w:val="24"/>
        </w:rPr>
        <w:t>挪为他用</w:t>
      </w:r>
      <w:r>
        <w:rPr>
          <w:rFonts w:ascii="宋体" w:hAnsi="宋体"/>
          <w:szCs w:val="24"/>
        </w:rPr>
        <w:t>。大量债务资</w:t>
      </w:r>
      <w:r>
        <w:rPr>
          <w:rFonts w:ascii="宋体" w:hAnsi="宋体"/>
          <w:szCs w:val="24"/>
        </w:rPr>
        <w:lastRenderedPageBreak/>
        <w:t>金于2010年及以前年度举借，</w:t>
      </w:r>
      <w:r w:rsidR="00804D2E">
        <w:rPr>
          <w:rFonts w:ascii="宋体" w:hAnsi="宋体"/>
          <w:szCs w:val="24"/>
        </w:rPr>
        <w:t>却因为融资的项目进度慢而</w:t>
      </w:r>
      <w:r>
        <w:rPr>
          <w:rFonts w:ascii="宋体" w:hAnsi="宋体"/>
          <w:szCs w:val="24"/>
        </w:rPr>
        <w:t>长期闲置，未发挥效益。</w:t>
      </w:r>
    </w:p>
    <w:p w:rsidR="001A18E0" w:rsidRDefault="007250F3">
      <w:pPr>
        <w:pStyle w:val="2"/>
        <w:ind w:firstLine="640"/>
      </w:pPr>
      <w:bookmarkStart w:id="18" w:name="_Toc463777517"/>
      <w:r>
        <w:t xml:space="preserve">3.2 </w:t>
      </w:r>
      <w:r>
        <w:t>我国地方政府性债务风险管理的现状</w:t>
      </w:r>
      <w:bookmarkEnd w:id="18"/>
    </w:p>
    <w:p w:rsidR="001A18E0" w:rsidRDefault="007250F3">
      <w:pPr>
        <w:spacing w:line="300" w:lineRule="auto"/>
        <w:ind w:firstLine="480"/>
        <w:rPr>
          <w:rFonts w:ascii="宋体" w:hAnsi="宋体"/>
          <w:szCs w:val="24"/>
        </w:rPr>
      </w:pPr>
      <w:r>
        <w:rPr>
          <w:rFonts w:ascii="宋体" w:hAnsi="宋体" w:hint="eastAsia"/>
          <w:szCs w:val="24"/>
        </w:rPr>
        <w:t>（一）</w:t>
      </w:r>
      <w:r w:rsidR="00804D2E">
        <w:rPr>
          <w:rFonts w:ascii="宋体" w:hAnsi="宋体" w:hint="eastAsia"/>
          <w:szCs w:val="24"/>
        </w:rPr>
        <w:t>不断健全完善</w:t>
      </w:r>
      <w:r>
        <w:rPr>
          <w:rFonts w:ascii="宋体" w:hAnsi="宋体" w:hint="eastAsia"/>
          <w:szCs w:val="24"/>
        </w:rPr>
        <w:t>地方政府性债务管理制度机制。</w:t>
      </w:r>
      <w:r>
        <w:rPr>
          <w:rFonts w:ascii="宋体" w:hAnsi="宋体"/>
          <w:szCs w:val="24"/>
        </w:rPr>
        <w:t>根据2011</w:t>
      </w:r>
      <w:r w:rsidR="00804D2E">
        <w:rPr>
          <w:rFonts w:ascii="宋体" w:hAnsi="宋体"/>
          <w:szCs w:val="24"/>
        </w:rPr>
        <w:t>年</w:t>
      </w:r>
      <w:r>
        <w:rPr>
          <w:rFonts w:ascii="宋体" w:hAnsi="宋体"/>
          <w:szCs w:val="24"/>
        </w:rPr>
        <w:t>审计署的审计结果公告，在审计调查所涉及的所有省政府本级中，接近</w:t>
      </w:r>
      <w:r>
        <w:rPr>
          <w:rFonts w:ascii="宋体" w:hAnsi="宋体" w:hint="eastAsia"/>
          <w:szCs w:val="24"/>
        </w:rPr>
        <w:t>38.8%的调查对象新制定了债务管理制度，约27.8%的调查对象新建立了</w:t>
      </w:r>
      <w:r>
        <w:rPr>
          <w:rFonts w:ascii="宋体" w:hAnsi="宋体"/>
          <w:szCs w:val="24"/>
        </w:rPr>
        <w:t>偿债准备金制度。至2012年</w:t>
      </w:r>
      <w:r>
        <w:rPr>
          <w:rFonts w:ascii="宋体" w:hAnsi="宋体" w:hint="eastAsia"/>
          <w:szCs w:val="24"/>
        </w:rPr>
        <w:t>12月，约77.78%的调查对象已建立或完善</w:t>
      </w:r>
      <w:r>
        <w:rPr>
          <w:rFonts w:ascii="宋体" w:hAnsi="宋体"/>
          <w:szCs w:val="24"/>
        </w:rPr>
        <w:t>了地方政府性债务管理制度，约</w:t>
      </w:r>
      <w:r>
        <w:rPr>
          <w:rFonts w:ascii="宋体" w:hAnsi="宋体" w:hint="eastAsia"/>
          <w:szCs w:val="24"/>
        </w:rPr>
        <w:t>86.11%的调查对象</w:t>
      </w:r>
      <w:r w:rsidR="00804D2E">
        <w:rPr>
          <w:rFonts w:ascii="宋体" w:hAnsi="宋体"/>
          <w:szCs w:val="24"/>
        </w:rPr>
        <w:t>建立了偿债准备金制度，或者在预算中安排了偿债准备资金</w:t>
      </w:r>
      <w:r>
        <w:rPr>
          <w:rFonts w:ascii="宋体" w:hAnsi="宋体"/>
          <w:szCs w:val="24"/>
        </w:rPr>
        <w:t>。在全国范围内，债务管理相关制度的覆盖率已经相当高。</w:t>
      </w:r>
    </w:p>
    <w:p w:rsidR="001A18E0" w:rsidRDefault="007250F3">
      <w:pPr>
        <w:spacing w:line="300" w:lineRule="auto"/>
        <w:ind w:firstLine="480"/>
        <w:rPr>
          <w:rFonts w:ascii="宋体" w:hAnsi="宋体"/>
          <w:szCs w:val="24"/>
        </w:rPr>
      </w:pPr>
      <w:r>
        <w:rPr>
          <w:rFonts w:ascii="宋体" w:hAnsi="宋体" w:hint="eastAsia"/>
          <w:szCs w:val="24"/>
        </w:rPr>
        <w:t>（二）针对目前的政府性债务余额总量已采取了相应的措施。审计调查结果表明，各级政府</w:t>
      </w:r>
      <w:r>
        <w:rPr>
          <w:rFonts w:ascii="宋体" w:hAnsi="宋体"/>
          <w:szCs w:val="24"/>
        </w:rPr>
        <w:t>按照分类管理、区别对待、逐步化解的原则，积极采取各类措施，对当前的债务存量余额进行了消化。</w:t>
      </w:r>
      <w:r>
        <w:rPr>
          <w:rFonts w:ascii="宋体" w:hAnsi="宋体" w:hint="eastAsia"/>
          <w:szCs w:val="24"/>
        </w:rPr>
        <w:t>2011年至2013年期间，各级政府累计处理、化解地方政府性债务存量</w:t>
      </w:r>
      <w:r>
        <w:rPr>
          <w:rFonts w:ascii="宋体" w:hAnsi="宋体"/>
          <w:szCs w:val="24"/>
        </w:rPr>
        <w:t>1</w:t>
      </w:r>
      <w:r>
        <w:rPr>
          <w:rFonts w:ascii="宋体" w:hAnsi="宋体" w:hint="eastAsia"/>
          <w:szCs w:val="24"/>
        </w:rPr>
        <w:t>.</w:t>
      </w:r>
      <w:r>
        <w:rPr>
          <w:rFonts w:ascii="宋体" w:hAnsi="宋体"/>
          <w:szCs w:val="24"/>
        </w:rPr>
        <w:t>33</w:t>
      </w:r>
      <w:proofErr w:type="gramStart"/>
      <w:r>
        <w:rPr>
          <w:rFonts w:ascii="宋体" w:hAnsi="宋体"/>
          <w:szCs w:val="24"/>
        </w:rPr>
        <w:t>万亿</w:t>
      </w:r>
      <w:proofErr w:type="gramEnd"/>
      <w:r>
        <w:rPr>
          <w:rFonts w:ascii="宋体" w:hAnsi="宋体"/>
          <w:szCs w:val="24"/>
        </w:rPr>
        <w:t>元，占</w:t>
      </w:r>
      <w:r>
        <w:rPr>
          <w:rFonts w:ascii="宋体" w:hAnsi="宋体" w:hint="eastAsia"/>
          <w:szCs w:val="24"/>
        </w:rPr>
        <w:t>2010年末全国政府性债务余额存量的39.09%。</w:t>
      </w:r>
    </w:p>
    <w:p w:rsidR="001A18E0" w:rsidRDefault="007250F3">
      <w:pPr>
        <w:spacing w:line="300" w:lineRule="auto"/>
        <w:ind w:firstLine="480"/>
        <w:rPr>
          <w:rFonts w:ascii="宋体" w:hAnsi="宋体"/>
          <w:szCs w:val="24"/>
          <w:highlight w:val="yellow"/>
        </w:rPr>
      </w:pPr>
      <w:r>
        <w:rPr>
          <w:rFonts w:ascii="宋体" w:hAnsi="宋体" w:hint="eastAsia"/>
          <w:szCs w:val="24"/>
        </w:rPr>
        <w:t>（三）对不断新增的债务及资金的使用绩效进行了一定的监管。各级政府加强了对政府性债务的举借、使用等环节的规范，调查显示，36个省本级地方政府中</w:t>
      </w:r>
      <w:r>
        <w:rPr>
          <w:rFonts w:ascii="宋体" w:hAnsi="宋体"/>
          <w:szCs w:val="24"/>
        </w:rPr>
        <w:t>有</w:t>
      </w:r>
      <w:r w:rsidR="00E5206C">
        <w:rPr>
          <w:rFonts w:ascii="宋体" w:hAnsi="宋体" w:hint="eastAsia"/>
          <w:szCs w:val="24"/>
        </w:rPr>
        <w:t>63.89%的</w:t>
      </w:r>
      <w:r>
        <w:rPr>
          <w:rFonts w:ascii="宋体" w:hAnsi="宋体"/>
          <w:szCs w:val="24"/>
        </w:rPr>
        <w:t>省本级政府规定</w:t>
      </w:r>
      <w:r w:rsidR="00E5206C">
        <w:rPr>
          <w:rFonts w:ascii="宋体" w:hAnsi="宋体"/>
          <w:szCs w:val="24"/>
        </w:rPr>
        <w:t>必须经同级财政部门或本级政府批准，政府下级</w:t>
      </w:r>
      <w:r>
        <w:rPr>
          <w:rFonts w:ascii="宋体" w:hAnsi="宋体"/>
          <w:szCs w:val="24"/>
        </w:rPr>
        <w:t>部门</w:t>
      </w:r>
      <w:r w:rsidR="00E5206C">
        <w:rPr>
          <w:rFonts w:ascii="宋体" w:hAnsi="宋体"/>
          <w:szCs w:val="24"/>
        </w:rPr>
        <w:t>才能</w:t>
      </w:r>
      <w:r>
        <w:rPr>
          <w:rFonts w:ascii="宋体" w:hAnsi="宋体"/>
          <w:szCs w:val="24"/>
        </w:rPr>
        <w:t>举借政府负直接有偿还责任的债务时，通过制度约束使政府性债务规模得到了一定控制。</w:t>
      </w:r>
      <w:r w:rsidR="00E5206C">
        <w:rPr>
          <w:rFonts w:ascii="宋体" w:hAnsi="宋体"/>
          <w:szCs w:val="24"/>
        </w:rPr>
        <w:t>2010年</w:t>
      </w:r>
      <w:r w:rsidR="00E5206C">
        <w:rPr>
          <w:rFonts w:ascii="宋体" w:hAnsi="宋体" w:hint="eastAsia"/>
          <w:szCs w:val="24"/>
        </w:rPr>
        <w:t>12月至</w:t>
      </w:r>
      <w:r w:rsidR="00E5206C">
        <w:rPr>
          <w:rFonts w:ascii="宋体" w:hAnsi="宋体"/>
          <w:szCs w:val="24"/>
        </w:rPr>
        <w:t>2012年</w:t>
      </w:r>
      <w:r w:rsidR="00E5206C">
        <w:rPr>
          <w:rFonts w:ascii="宋体" w:hAnsi="宋体" w:hint="eastAsia"/>
          <w:szCs w:val="24"/>
        </w:rPr>
        <w:t>12月以来，</w:t>
      </w:r>
      <w:r w:rsidR="00E5206C">
        <w:rPr>
          <w:rFonts w:ascii="宋体" w:hAnsi="宋体"/>
          <w:szCs w:val="24"/>
        </w:rPr>
        <w:t>调查中</w:t>
      </w:r>
      <w:r>
        <w:rPr>
          <w:rFonts w:ascii="宋体" w:hAnsi="宋体"/>
          <w:szCs w:val="24"/>
        </w:rPr>
        <w:t>有</w:t>
      </w:r>
      <w:r w:rsidR="00E5206C">
        <w:rPr>
          <w:rFonts w:ascii="宋体" w:hAnsi="宋体" w:hint="eastAsia"/>
          <w:szCs w:val="24"/>
        </w:rPr>
        <w:t>33.33%</w:t>
      </w:r>
      <w:r w:rsidR="00E5206C">
        <w:rPr>
          <w:rFonts w:ascii="宋体" w:hAnsi="宋体"/>
          <w:szCs w:val="24"/>
        </w:rPr>
        <w:t>的</w:t>
      </w:r>
      <w:r>
        <w:rPr>
          <w:rFonts w:ascii="宋体" w:hAnsi="宋体"/>
          <w:szCs w:val="24"/>
        </w:rPr>
        <w:t>省政府本级</w:t>
      </w:r>
      <w:r w:rsidR="00E5206C">
        <w:rPr>
          <w:rFonts w:ascii="宋体" w:hAnsi="宋体"/>
          <w:szCs w:val="24"/>
        </w:rPr>
        <w:t>的债务余额</w:t>
      </w:r>
      <w:r w:rsidR="00E5206C">
        <w:rPr>
          <w:rFonts w:ascii="宋体" w:hAnsi="宋体" w:hint="eastAsia"/>
          <w:szCs w:val="24"/>
        </w:rPr>
        <w:t>消化</w:t>
      </w:r>
      <w:r>
        <w:rPr>
          <w:rFonts w:ascii="宋体" w:hAnsi="宋体"/>
          <w:szCs w:val="24"/>
        </w:rPr>
        <w:t>了1417.42亿元。</w:t>
      </w:r>
    </w:p>
    <w:p w:rsidR="001A18E0" w:rsidRDefault="007250F3">
      <w:pPr>
        <w:spacing w:line="300" w:lineRule="auto"/>
        <w:ind w:firstLine="480"/>
        <w:rPr>
          <w:rFonts w:ascii="宋体" w:hAnsi="宋体"/>
          <w:szCs w:val="24"/>
        </w:rPr>
      </w:pPr>
      <w:r>
        <w:rPr>
          <w:rFonts w:ascii="宋体" w:hAnsi="宋体" w:hint="eastAsia"/>
          <w:szCs w:val="24"/>
        </w:rPr>
        <w:t>（四）政府</w:t>
      </w:r>
      <w:r>
        <w:rPr>
          <w:rFonts w:ascii="宋体" w:hAnsi="宋体"/>
          <w:szCs w:val="24"/>
        </w:rPr>
        <w:t>融资平台公司及其债务进一步规范、清理</w:t>
      </w:r>
      <w:r>
        <w:rPr>
          <w:rFonts w:ascii="宋体" w:hAnsi="宋体" w:hint="eastAsia"/>
          <w:szCs w:val="24"/>
        </w:rPr>
        <w:t>。2011年审计后，各级地方政府根据国务院的要求，积极开展对政府融资平台及其债务的规范清理工作。通过融资平台剥离、补足注册资本、经营优质资产等形式，有效提高了政府融资平台的融资水平及偿债能力。2012年12月末，被调查的36个省一级地方政府所管理的223家政府融资平台中，增资额相比2010年12月末增长了10.95%。</w:t>
      </w:r>
    </w:p>
    <w:p w:rsidR="001A18E0" w:rsidRDefault="007250F3">
      <w:pPr>
        <w:pStyle w:val="2"/>
        <w:ind w:firstLine="640"/>
      </w:pPr>
      <w:bookmarkStart w:id="19" w:name="_Toc463777518"/>
      <w:r>
        <w:t xml:space="preserve">3.3 </w:t>
      </w:r>
      <w:r>
        <w:t>地方政府债务风险分析</w:t>
      </w:r>
      <w:r>
        <w:rPr>
          <w:rStyle w:val="ab"/>
        </w:rPr>
        <w:footnoteReference w:id="1"/>
      </w:r>
      <w:bookmarkEnd w:id="19"/>
    </w:p>
    <w:p w:rsidR="001A18E0" w:rsidRDefault="007250F3">
      <w:pPr>
        <w:spacing w:line="300" w:lineRule="auto"/>
        <w:ind w:firstLine="480"/>
        <w:rPr>
          <w:rFonts w:ascii="宋体" w:hAnsi="宋体"/>
          <w:szCs w:val="24"/>
        </w:rPr>
      </w:pPr>
      <w:r>
        <w:rPr>
          <w:rFonts w:ascii="宋体" w:hAnsi="宋体"/>
          <w:szCs w:val="24"/>
        </w:rPr>
        <w:t>（一）地方政府性债务规模及变化情况。</w:t>
      </w:r>
    </w:p>
    <w:p w:rsidR="001A18E0" w:rsidRDefault="007250F3">
      <w:pPr>
        <w:spacing w:line="300" w:lineRule="auto"/>
        <w:ind w:firstLine="480"/>
        <w:rPr>
          <w:rFonts w:ascii="宋体" w:hAnsi="宋体"/>
          <w:szCs w:val="24"/>
        </w:rPr>
      </w:pPr>
      <w:r>
        <w:rPr>
          <w:rFonts w:ascii="宋体" w:hAnsi="宋体"/>
          <w:szCs w:val="24"/>
        </w:rPr>
        <w:t>截至2012年</w:t>
      </w:r>
      <w:r>
        <w:rPr>
          <w:rFonts w:ascii="宋体" w:hAnsi="宋体" w:hint="eastAsia"/>
          <w:szCs w:val="24"/>
        </w:rPr>
        <w:t>12月</w:t>
      </w:r>
      <w:r>
        <w:rPr>
          <w:rFonts w:ascii="宋体" w:hAnsi="宋体"/>
          <w:szCs w:val="24"/>
        </w:rPr>
        <w:t>底，审计调查的省一级政府本级的政府性债务余额总计3</w:t>
      </w:r>
      <w:r>
        <w:rPr>
          <w:rFonts w:ascii="宋体" w:hAnsi="宋体" w:hint="eastAsia"/>
          <w:szCs w:val="24"/>
        </w:rPr>
        <w:t>.</w:t>
      </w:r>
      <w:r>
        <w:rPr>
          <w:rFonts w:ascii="宋体" w:hAnsi="宋体"/>
          <w:szCs w:val="24"/>
        </w:rPr>
        <w:t>85</w:t>
      </w:r>
      <w:proofErr w:type="gramStart"/>
      <w:r>
        <w:rPr>
          <w:rFonts w:ascii="宋体" w:hAnsi="宋体"/>
          <w:szCs w:val="24"/>
        </w:rPr>
        <w:t>万亿</w:t>
      </w:r>
      <w:proofErr w:type="gramEnd"/>
      <w:r>
        <w:rPr>
          <w:rFonts w:ascii="宋体" w:hAnsi="宋体"/>
          <w:szCs w:val="24"/>
        </w:rPr>
        <w:t>元，其中：</w:t>
      </w:r>
      <w:r w:rsidR="00804D2E">
        <w:rPr>
          <w:rFonts w:ascii="宋体" w:hAnsi="宋体"/>
          <w:szCs w:val="24"/>
        </w:rPr>
        <w:t>第一类</w:t>
      </w:r>
      <w:r>
        <w:rPr>
          <w:rFonts w:ascii="宋体" w:hAnsi="宋体"/>
          <w:szCs w:val="24"/>
        </w:rPr>
        <w:t>债务</w:t>
      </w:r>
      <w:r>
        <w:rPr>
          <w:rFonts w:ascii="宋体" w:hAnsi="宋体" w:hint="eastAsia"/>
          <w:szCs w:val="24"/>
        </w:rPr>
        <w:t>1.</w:t>
      </w:r>
      <w:r>
        <w:rPr>
          <w:rFonts w:ascii="宋体" w:hAnsi="宋体"/>
          <w:szCs w:val="24"/>
        </w:rPr>
        <w:t>84</w:t>
      </w:r>
      <w:proofErr w:type="gramStart"/>
      <w:r>
        <w:rPr>
          <w:rFonts w:ascii="宋体" w:hAnsi="宋体"/>
          <w:szCs w:val="24"/>
        </w:rPr>
        <w:t>万亿</w:t>
      </w:r>
      <w:proofErr w:type="gramEnd"/>
      <w:r>
        <w:rPr>
          <w:rFonts w:ascii="宋体" w:hAnsi="宋体"/>
          <w:szCs w:val="24"/>
        </w:rPr>
        <w:t>元、</w:t>
      </w:r>
      <w:r w:rsidR="00804D2E">
        <w:rPr>
          <w:rFonts w:ascii="宋体" w:hAnsi="宋体"/>
          <w:szCs w:val="24"/>
        </w:rPr>
        <w:t>第二类</w:t>
      </w:r>
      <w:r>
        <w:rPr>
          <w:rFonts w:ascii="宋体" w:hAnsi="宋体"/>
          <w:szCs w:val="24"/>
        </w:rPr>
        <w:t>债务</w:t>
      </w:r>
      <w:r>
        <w:rPr>
          <w:rFonts w:ascii="宋体" w:hAnsi="宋体" w:hint="eastAsia"/>
          <w:szCs w:val="24"/>
        </w:rPr>
        <w:t>0.9</w:t>
      </w:r>
      <w:proofErr w:type="gramStart"/>
      <w:r>
        <w:rPr>
          <w:rFonts w:ascii="宋体" w:hAnsi="宋体" w:hint="eastAsia"/>
          <w:szCs w:val="24"/>
        </w:rPr>
        <w:t>万</w:t>
      </w:r>
      <w:r>
        <w:rPr>
          <w:rFonts w:ascii="宋体" w:hAnsi="宋体"/>
          <w:szCs w:val="24"/>
        </w:rPr>
        <w:t>亿</w:t>
      </w:r>
      <w:proofErr w:type="gramEnd"/>
      <w:r>
        <w:rPr>
          <w:rFonts w:ascii="宋体" w:hAnsi="宋体"/>
          <w:szCs w:val="24"/>
        </w:rPr>
        <w:t>元、</w:t>
      </w:r>
      <w:r w:rsidR="00804D2E">
        <w:rPr>
          <w:rFonts w:ascii="宋体" w:hAnsi="宋体"/>
          <w:szCs w:val="24"/>
        </w:rPr>
        <w:t>第三类</w:t>
      </w:r>
      <w:r>
        <w:rPr>
          <w:rFonts w:ascii="宋体" w:hAnsi="宋体"/>
          <w:szCs w:val="24"/>
        </w:rPr>
        <w:t>的债务1</w:t>
      </w:r>
      <w:r>
        <w:rPr>
          <w:rFonts w:ascii="宋体" w:hAnsi="宋体" w:hint="eastAsia"/>
          <w:szCs w:val="24"/>
        </w:rPr>
        <w:t>.1</w:t>
      </w:r>
      <w:proofErr w:type="gramStart"/>
      <w:r>
        <w:rPr>
          <w:rFonts w:ascii="宋体" w:hAnsi="宋体" w:hint="eastAsia"/>
          <w:szCs w:val="24"/>
        </w:rPr>
        <w:t>万</w:t>
      </w:r>
      <w:r>
        <w:rPr>
          <w:rFonts w:ascii="宋体" w:hAnsi="宋体"/>
          <w:szCs w:val="24"/>
        </w:rPr>
        <w:t>亿</w:t>
      </w:r>
      <w:proofErr w:type="gramEnd"/>
      <w:r>
        <w:rPr>
          <w:rFonts w:ascii="宋体" w:hAnsi="宋体"/>
          <w:szCs w:val="24"/>
        </w:rPr>
        <w:t>元。地方政府性债务余额相比2010年</w:t>
      </w:r>
      <w:r>
        <w:rPr>
          <w:rFonts w:ascii="宋体" w:hAnsi="宋体" w:hint="eastAsia"/>
          <w:szCs w:val="24"/>
        </w:rPr>
        <w:t>12月末的审计调查数据，</w:t>
      </w:r>
      <w:r>
        <w:rPr>
          <w:rFonts w:ascii="宋体" w:hAnsi="宋体"/>
          <w:szCs w:val="24"/>
        </w:rPr>
        <w:t>增加了</w:t>
      </w:r>
      <w:r>
        <w:rPr>
          <w:rFonts w:ascii="宋体" w:hAnsi="宋体" w:hint="eastAsia"/>
          <w:szCs w:val="24"/>
        </w:rPr>
        <w:t>0.</w:t>
      </w:r>
      <w:r>
        <w:rPr>
          <w:rFonts w:ascii="宋体" w:hAnsi="宋体"/>
          <w:szCs w:val="24"/>
        </w:rPr>
        <w:t>44</w:t>
      </w:r>
      <w:proofErr w:type="gramStart"/>
      <w:r>
        <w:rPr>
          <w:rFonts w:ascii="宋体" w:hAnsi="宋体"/>
          <w:szCs w:val="24"/>
        </w:rPr>
        <w:t>万亿</w:t>
      </w:r>
      <w:proofErr w:type="gramEnd"/>
      <w:r>
        <w:rPr>
          <w:rFonts w:ascii="宋体" w:hAnsi="宋体"/>
          <w:szCs w:val="24"/>
        </w:rPr>
        <w:t>元，其中</w:t>
      </w:r>
      <w:r w:rsidR="00E5206C">
        <w:rPr>
          <w:rFonts w:ascii="宋体" w:hAnsi="宋体" w:hint="eastAsia"/>
          <w:szCs w:val="24"/>
        </w:rPr>
        <w:t>33%的</w:t>
      </w:r>
      <w:r>
        <w:rPr>
          <w:rFonts w:ascii="宋体" w:hAnsi="宋体"/>
          <w:szCs w:val="24"/>
        </w:rPr>
        <w:t>省一级政府本级债务减少</w:t>
      </w:r>
      <w:r>
        <w:rPr>
          <w:rFonts w:ascii="宋体" w:hAnsi="宋体" w:hint="eastAsia"/>
          <w:szCs w:val="24"/>
        </w:rPr>
        <w:t>0.</w:t>
      </w:r>
      <w:r>
        <w:rPr>
          <w:rFonts w:ascii="宋体" w:hAnsi="宋体"/>
          <w:szCs w:val="24"/>
        </w:rPr>
        <w:t>14</w:t>
      </w:r>
      <w:proofErr w:type="gramStart"/>
      <w:r>
        <w:rPr>
          <w:rFonts w:ascii="宋体" w:hAnsi="宋体"/>
          <w:szCs w:val="24"/>
        </w:rPr>
        <w:t>万亿</w:t>
      </w:r>
      <w:proofErr w:type="gramEnd"/>
      <w:r>
        <w:rPr>
          <w:rFonts w:ascii="宋体" w:hAnsi="宋体"/>
          <w:szCs w:val="24"/>
        </w:rPr>
        <w:t>元，</w:t>
      </w:r>
      <w:r w:rsidR="00E5206C">
        <w:rPr>
          <w:rFonts w:ascii="宋体" w:hAnsi="宋体" w:hint="eastAsia"/>
          <w:szCs w:val="24"/>
        </w:rPr>
        <w:t>66.66%的</w:t>
      </w:r>
      <w:r>
        <w:rPr>
          <w:rFonts w:ascii="宋体" w:hAnsi="宋体"/>
          <w:szCs w:val="24"/>
        </w:rPr>
        <w:t>省一级政府本级债务增加</w:t>
      </w:r>
      <w:r>
        <w:rPr>
          <w:rFonts w:ascii="宋体" w:hAnsi="宋体" w:hint="eastAsia"/>
          <w:szCs w:val="24"/>
        </w:rPr>
        <w:t>0.</w:t>
      </w:r>
      <w:r>
        <w:rPr>
          <w:rFonts w:ascii="宋体" w:hAnsi="宋体"/>
          <w:szCs w:val="24"/>
        </w:rPr>
        <w:t>58</w:t>
      </w:r>
      <w:proofErr w:type="gramStart"/>
      <w:r>
        <w:rPr>
          <w:rFonts w:ascii="宋体" w:hAnsi="宋体"/>
          <w:szCs w:val="24"/>
        </w:rPr>
        <w:t>万亿</w:t>
      </w:r>
      <w:proofErr w:type="gramEnd"/>
      <w:r>
        <w:rPr>
          <w:rFonts w:ascii="宋体" w:hAnsi="宋体"/>
          <w:szCs w:val="24"/>
        </w:rPr>
        <w:t xml:space="preserve"> 元，</w:t>
      </w:r>
      <w:r w:rsidR="00E5206C">
        <w:rPr>
          <w:rFonts w:ascii="宋体" w:hAnsi="宋体"/>
          <w:szCs w:val="24"/>
        </w:rPr>
        <w:t>所有</w:t>
      </w:r>
      <w:r>
        <w:rPr>
          <w:rFonts w:ascii="宋体" w:hAnsi="宋体" w:hint="eastAsia"/>
          <w:szCs w:val="24"/>
        </w:rPr>
        <w:t>省一级政府债务余额</w:t>
      </w:r>
      <w:r>
        <w:rPr>
          <w:rFonts w:ascii="宋体" w:hAnsi="宋体"/>
          <w:szCs w:val="24"/>
        </w:rPr>
        <w:t>增长12.94%。</w:t>
      </w:r>
    </w:p>
    <w:p w:rsidR="001A18E0" w:rsidRDefault="007250F3">
      <w:pPr>
        <w:spacing w:line="300" w:lineRule="auto"/>
        <w:ind w:firstLine="480"/>
        <w:rPr>
          <w:rFonts w:ascii="宋体" w:hAnsi="宋体"/>
          <w:szCs w:val="24"/>
        </w:rPr>
      </w:pPr>
      <w:r>
        <w:rPr>
          <w:rFonts w:ascii="宋体" w:hAnsi="宋体"/>
          <w:szCs w:val="24"/>
        </w:rPr>
        <w:lastRenderedPageBreak/>
        <w:t>（二）地方政府性债务余额结构及变化情况。</w:t>
      </w:r>
    </w:p>
    <w:p w:rsidR="001A18E0" w:rsidRDefault="007250F3">
      <w:pPr>
        <w:spacing w:line="300" w:lineRule="auto"/>
        <w:ind w:firstLine="480"/>
        <w:rPr>
          <w:rFonts w:ascii="宋体" w:hAnsi="宋体"/>
          <w:szCs w:val="24"/>
        </w:rPr>
      </w:pPr>
      <w:r>
        <w:rPr>
          <w:rFonts w:ascii="宋体" w:hAnsi="宋体"/>
          <w:szCs w:val="24"/>
        </w:rPr>
        <w:t>按债务主体划分，2012年</w:t>
      </w:r>
      <w:r>
        <w:rPr>
          <w:rFonts w:ascii="宋体" w:hAnsi="宋体" w:hint="eastAsia"/>
          <w:szCs w:val="24"/>
        </w:rPr>
        <w:t>12月末全国地方政府性</w:t>
      </w:r>
      <w:r>
        <w:rPr>
          <w:rFonts w:ascii="宋体" w:hAnsi="宋体"/>
          <w:szCs w:val="24"/>
        </w:rPr>
        <w:t>债务余额中，以政府管理的融资平台、各地方政府下属</w:t>
      </w:r>
      <w:r w:rsidR="00804D2E">
        <w:rPr>
          <w:rFonts w:ascii="宋体" w:hAnsi="宋体"/>
          <w:szCs w:val="24"/>
        </w:rPr>
        <w:t>机构</w:t>
      </w:r>
      <w:r>
        <w:rPr>
          <w:rFonts w:ascii="宋体" w:hAnsi="宋体"/>
          <w:szCs w:val="24"/>
        </w:rPr>
        <w:t>和组织为举债主体而形成的债务余额总量</w:t>
      </w:r>
      <w:r w:rsidR="00804D2E">
        <w:rPr>
          <w:rFonts w:ascii="宋体" w:hAnsi="宋体"/>
          <w:szCs w:val="24"/>
        </w:rPr>
        <w:t>分别</w:t>
      </w:r>
      <w:r w:rsidR="00804D2E">
        <w:rPr>
          <w:rFonts w:ascii="宋体" w:hAnsi="宋体"/>
          <w:szCs w:val="24"/>
        </w:rPr>
        <w:t>为</w:t>
      </w:r>
      <w:r>
        <w:rPr>
          <w:rFonts w:ascii="宋体" w:hAnsi="宋体"/>
          <w:szCs w:val="24"/>
        </w:rPr>
        <w:t>的45.67%和25.37%。政府管理的融资平台公司和其他单位债务余额增长较快，其中，融资平台公司举借的债务比2010年增加3227.34亿元，增长比率为22.50%；其他单位举借的债务比</w:t>
      </w:r>
      <w:r>
        <w:rPr>
          <w:rFonts w:ascii="宋体" w:hAnsi="宋体" w:hint="eastAsia"/>
          <w:szCs w:val="24"/>
        </w:rPr>
        <w:t>2010年增加了</w:t>
      </w:r>
      <w:r>
        <w:rPr>
          <w:rFonts w:ascii="宋体" w:hAnsi="宋体"/>
          <w:szCs w:val="24"/>
        </w:rPr>
        <w:t>1295.72亿元，增长比率为32.42%。</w:t>
      </w:r>
    </w:p>
    <w:p w:rsidR="001A18E0" w:rsidRDefault="007250F3">
      <w:pPr>
        <w:spacing w:line="300" w:lineRule="auto"/>
        <w:ind w:firstLine="480"/>
        <w:rPr>
          <w:rFonts w:ascii="宋体" w:hAnsi="宋体"/>
          <w:szCs w:val="24"/>
        </w:rPr>
      </w:pPr>
      <w:r>
        <w:rPr>
          <w:rFonts w:ascii="宋体" w:hAnsi="宋体"/>
          <w:szCs w:val="24"/>
        </w:rPr>
        <w:t>按债务来源划分，通过银行贷款和发行债券形成的地方政府性债务在2012年底的债务余额中，分别占78.07%和12.06%</w:t>
      </w:r>
      <w:r w:rsidR="00E5206C">
        <w:rPr>
          <w:rFonts w:ascii="宋体" w:hAnsi="宋体"/>
          <w:szCs w:val="24"/>
        </w:rPr>
        <w:t>。</w:t>
      </w:r>
      <w:r>
        <w:rPr>
          <w:rFonts w:ascii="宋体" w:hAnsi="宋体" w:hint="eastAsia"/>
          <w:szCs w:val="24"/>
        </w:rPr>
        <w:t>2010年至</w:t>
      </w:r>
      <w:r>
        <w:rPr>
          <w:rFonts w:ascii="宋体" w:hAnsi="宋体"/>
          <w:szCs w:val="24"/>
        </w:rPr>
        <w:t>2012年期间，</w:t>
      </w:r>
      <w:r w:rsidR="00E5206C">
        <w:rPr>
          <w:rFonts w:ascii="宋体" w:hAnsi="宋体"/>
          <w:szCs w:val="24"/>
        </w:rPr>
        <w:t>银行贷款形成的债务占比重下降5.60%，但银行贷款债务的余额增加了</w:t>
      </w:r>
      <w:r>
        <w:rPr>
          <w:rFonts w:ascii="宋体" w:hAnsi="宋体"/>
          <w:szCs w:val="24"/>
        </w:rPr>
        <w:t>1533.96</w:t>
      </w:r>
      <w:r w:rsidR="00E5206C">
        <w:rPr>
          <w:rFonts w:ascii="宋体" w:hAnsi="宋体"/>
          <w:szCs w:val="24"/>
        </w:rPr>
        <w:t>亿元</w:t>
      </w:r>
      <w:r>
        <w:rPr>
          <w:rFonts w:ascii="宋体" w:hAnsi="宋体"/>
          <w:szCs w:val="24"/>
        </w:rPr>
        <w:t>；通过发行债券、向其他单位和个人借款形成的债务量2010年至</w:t>
      </w:r>
      <w:r>
        <w:rPr>
          <w:rFonts w:ascii="宋体" w:hAnsi="宋体" w:hint="eastAsia"/>
          <w:szCs w:val="24"/>
        </w:rPr>
        <w:t>2012年期间</w:t>
      </w:r>
      <w:r>
        <w:rPr>
          <w:rFonts w:ascii="宋体" w:hAnsi="宋体"/>
          <w:szCs w:val="24"/>
        </w:rPr>
        <w:t>分别比增长了1782.13亿元和1308.31亿元，增长比率分别为62.32%和125.26%，而在短、中期票据增长率高达113.40%。</w:t>
      </w:r>
    </w:p>
    <w:p w:rsidR="001A18E0" w:rsidRDefault="007250F3">
      <w:pPr>
        <w:spacing w:line="300" w:lineRule="auto"/>
        <w:ind w:firstLine="480"/>
        <w:rPr>
          <w:rFonts w:ascii="宋体" w:hAnsi="宋体"/>
          <w:szCs w:val="24"/>
        </w:rPr>
      </w:pPr>
      <w:r>
        <w:rPr>
          <w:rFonts w:ascii="宋体" w:hAnsi="宋体"/>
          <w:szCs w:val="24"/>
        </w:rPr>
        <w:t>按资金投向划分，</w:t>
      </w:r>
      <w:r>
        <w:rPr>
          <w:rFonts w:ascii="宋体" w:hAnsi="宋体" w:hint="eastAsia"/>
          <w:szCs w:val="24"/>
        </w:rPr>
        <w:t>36个省一级政府举借的地方政府性债务资金主要</w:t>
      </w:r>
      <w:r>
        <w:rPr>
          <w:rFonts w:ascii="宋体" w:hAnsi="宋体"/>
          <w:szCs w:val="24"/>
        </w:rPr>
        <w:t>用于土储、市政、交通、农林</w:t>
      </w:r>
      <w:r w:rsidR="00804D2E">
        <w:rPr>
          <w:rFonts w:ascii="宋体" w:hAnsi="宋体"/>
          <w:szCs w:val="24"/>
        </w:rPr>
        <w:t>、</w:t>
      </w:r>
      <w:r>
        <w:rPr>
          <w:rFonts w:ascii="宋体" w:hAnsi="宋体"/>
          <w:szCs w:val="24"/>
        </w:rPr>
        <w:t>水利、文卫、</w:t>
      </w:r>
      <w:r w:rsidR="00804D2E">
        <w:rPr>
          <w:rFonts w:ascii="宋体" w:hAnsi="宋体"/>
          <w:szCs w:val="24"/>
        </w:rPr>
        <w:t>教育、</w:t>
      </w:r>
      <w:r>
        <w:rPr>
          <w:rFonts w:ascii="宋体" w:hAnsi="宋体"/>
          <w:szCs w:val="24"/>
        </w:rPr>
        <w:t>生态</w:t>
      </w:r>
      <w:r w:rsidR="00804D2E">
        <w:rPr>
          <w:rFonts w:ascii="宋体" w:hAnsi="宋体"/>
          <w:szCs w:val="24"/>
        </w:rPr>
        <w:t>、</w:t>
      </w:r>
      <w:r>
        <w:rPr>
          <w:rFonts w:ascii="宋体" w:hAnsi="宋体"/>
          <w:szCs w:val="24"/>
        </w:rPr>
        <w:t>环保、保障房等领域，总的债务资金支出</w:t>
      </w:r>
      <w:r>
        <w:rPr>
          <w:rFonts w:ascii="宋体" w:hAnsi="宋体" w:hint="eastAsia"/>
          <w:szCs w:val="24"/>
        </w:rPr>
        <w:t>3.36</w:t>
      </w:r>
      <w:proofErr w:type="gramStart"/>
      <w:r>
        <w:rPr>
          <w:rFonts w:ascii="宋体" w:hAnsi="宋体" w:hint="eastAsia"/>
          <w:szCs w:val="24"/>
        </w:rPr>
        <w:t>万亿</w:t>
      </w:r>
      <w:proofErr w:type="gramEnd"/>
      <w:r>
        <w:rPr>
          <w:rFonts w:ascii="宋体" w:hAnsi="宋体" w:hint="eastAsia"/>
          <w:szCs w:val="24"/>
        </w:rPr>
        <w:t>元，</w:t>
      </w:r>
      <w:r>
        <w:rPr>
          <w:rFonts w:ascii="宋体" w:hAnsi="宋体"/>
          <w:szCs w:val="24"/>
        </w:rPr>
        <w:t>占已支出债务额的92.14%</w:t>
      </w:r>
      <w:r w:rsidR="00804D2E">
        <w:rPr>
          <w:rFonts w:ascii="宋体" w:hAnsi="宋体"/>
          <w:szCs w:val="24"/>
        </w:rPr>
        <w:t>。其中，用于土</w:t>
      </w:r>
      <w:r>
        <w:rPr>
          <w:rFonts w:ascii="宋体" w:hAnsi="宋体"/>
          <w:szCs w:val="24"/>
        </w:rPr>
        <w:t>储、交通、保障房和市政建设的债务资金支出增长较快， 2010年至</w:t>
      </w:r>
      <w:r>
        <w:rPr>
          <w:rFonts w:ascii="宋体" w:hAnsi="宋体" w:hint="eastAsia"/>
          <w:szCs w:val="24"/>
        </w:rPr>
        <w:t>2012年期间</w:t>
      </w:r>
      <w:r>
        <w:rPr>
          <w:rFonts w:ascii="宋体" w:hAnsi="宋体"/>
          <w:szCs w:val="24"/>
        </w:rPr>
        <w:t>用于土地收储的债务资金支出增长了652.83亿元，增长率为21.15%；用于交通运输的债务资金支出3295.45亿元，增长率为30.29%；用于保障性住房建设的债务资金支出720.68亿元，增长率为141.47%；用于市政公共设施建设的债务资金支出407.74亿元、增长率为4.15%。</w:t>
      </w:r>
    </w:p>
    <w:p w:rsidR="001A18E0" w:rsidRDefault="007250F3">
      <w:pPr>
        <w:spacing w:line="300" w:lineRule="auto"/>
        <w:ind w:firstLine="480"/>
        <w:rPr>
          <w:rFonts w:ascii="宋体" w:hAnsi="宋体"/>
          <w:szCs w:val="24"/>
        </w:rPr>
      </w:pPr>
      <w:r>
        <w:rPr>
          <w:rFonts w:ascii="宋体" w:hAnsi="宋体"/>
          <w:szCs w:val="24"/>
        </w:rPr>
        <w:t>（三）地方政府性债务风险控制指标变化情况。</w:t>
      </w:r>
    </w:p>
    <w:p w:rsidR="001A18E0" w:rsidRDefault="00E5206C">
      <w:pPr>
        <w:spacing w:line="300" w:lineRule="auto"/>
        <w:ind w:firstLine="480"/>
        <w:rPr>
          <w:rFonts w:ascii="宋体" w:hAnsi="宋体"/>
          <w:szCs w:val="24"/>
        </w:rPr>
      </w:pPr>
      <w:r>
        <w:rPr>
          <w:rFonts w:ascii="宋体" w:hAnsi="宋体"/>
          <w:szCs w:val="24"/>
        </w:rPr>
        <w:t>从债务率看</w:t>
      </w:r>
      <w:r w:rsidR="007250F3">
        <w:rPr>
          <w:rFonts w:ascii="宋体" w:hAnsi="宋体"/>
          <w:szCs w:val="24"/>
        </w:rPr>
        <w:t>，审计调查的36个省一级政府本级中，有</w:t>
      </w:r>
      <w:r>
        <w:rPr>
          <w:rFonts w:ascii="宋体" w:hAnsi="宋体" w:hint="eastAsia"/>
          <w:szCs w:val="24"/>
        </w:rPr>
        <w:t>66.66%的</w:t>
      </w:r>
      <w:r w:rsidR="007250F3">
        <w:rPr>
          <w:rFonts w:ascii="宋体" w:hAnsi="宋体"/>
          <w:szCs w:val="24"/>
        </w:rPr>
        <w:t>调查对象2012年末政府负有直接偿还责任的债务的债务率相比 2010年的数据有所下降；如果将政府负有担保责任的债务也合并计算，有</w:t>
      </w:r>
      <w:r>
        <w:rPr>
          <w:rFonts w:ascii="宋体" w:hAnsi="宋体" w:hint="eastAsia"/>
          <w:szCs w:val="24"/>
        </w:rPr>
        <w:t>86.11%的</w:t>
      </w:r>
      <w:r w:rsidR="007250F3">
        <w:rPr>
          <w:rFonts w:ascii="宋体" w:hAnsi="宋体"/>
          <w:szCs w:val="24"/>
        </w:rPr>
        <w:t>调查对象的债务率相比2010年有所下降。但是，依然有</w:t>
      </w:r>
      <w:r>
        <w:rPr>
          <w:rFonts w:ascii="宋体" w:hAnsi="宋体" w:hint="eastAsia"/>
          <w:szCs w:val="24"/>
        </w:rPr>
        <w:t>27.77%的</w:t>
      </w:r>
      <w:r w:rsidR="007250F3">
        <w:rPr>
          <w:rFonts w:ascii="宋体" w:hAnsi="宋体"/>
          <w:szCs w:val="24"/>
        </w:rPr>
        <w:t>调查对象</w:t>
      </w:r>
      <w:r w:rsidR="00804D2E">
        <w:rPr>
          <w:rFonts w:ascii="宋体" w:hAnsi="宋体"/>
          <w:szCs w:val="24"/>
        </w:rPr>
        <w:t>地方政府</w:t>
      </w:r>
      <w:r w:rsidR="007250F3">
        <w:rPr>
          <w:rFonts w:ascii="宋体" w:hAnsi="宋体"/>
          <w:szCs w:val="24"/>
        </w:rPr>
        <w:t>负有直接偿还责任的债务的债务率高于100%；如果将政府</w:t>
      </w:r>
      <w:r w:rsidR="007250F3">
        <w:rPr>
          <w:rFonts w:ascii="宋体" w:hAnsi="宋体" w:hint="eastAsia"/>
          <w:szCs w:val="24"/>
        </w:rPr>
        <w:t>能承担一定救助责任</w:t>
      </w:r>
      <w:r w:rsidR="007250F3">
        <w:rPr>
          <w:rFonts w:ascii="宋体" w:hAnsi="宋体"/>
          <w:szCs w:val="24"/>
        </w:rPr>
        <w:t>的债务合并计算，有</w:t>
      </w:r>
      <w:r>
        <w:rPr>
          <w:rFonts w:ascii="宋体" w:hAnsi="宋体" w:hint="eastAsia"/>
          <w:szCs w:val="24"/>
        </w:rPr>
        <w:t>44.44%的</w:t>
      </w:r>
      <w:r w:rsidR="007250F3">
        <w:rPr>
          <w:rFonts w:ascii="宋体" w:hAnsi="宋体"/>
          <w:szCs w:val="24"/>
        </w:rPr>
        <w:t>调查对象的债务率将高于100%。</w:t>
      </w:r>
    </w:p>
    <w:p w:rsidR="001A18E0" w:rsidRDefault="007250F3">
      <w:pPr>
        <w:spacing w:line="300" w:lineRule="auto"/>
        <w:ind w:firstLine="480"/>
        <w:rPr>
          <w:rFonts w:ascii="宋体" w:hAnsi="宋体"/>
          <w:szCs w:val="24"/>
        </w:rPr>
      </w:pPr>
      <w:r>
        <w:rPr>
          <w:rFonts w:ascii="宋体" w:hAnsi="宋体"/>
          <w:szCs w:val="24"/>
        </w:rPr>
        <w:t>从偿债率看，审计调查的省一级政府本级中，有</w:t>
      </w:r>
      <w:r w:rsidR="00E5206C">
        <w:rPr>
          <w:rFonts w:ascii="宋体" w:hAnsi="宋体" w:hint="eastAsia"/>
          <w:szCs w:val="24"/>
        </w:rPr>
        <w:t>36.11%的</w:t>
      </w:r>
      <w:r>
        <w:rPr>
          <w:rFonts w:ascii="宋体" w:hAnsi="宋体"/>
          <w:szCs w:val="24"/>
        </w:rPr>
        <w:t>调查对象2012年政府负有直接偿还责任债务的偿债率相比2010年有所下降；如果将政府负有担保责任的债务合并计算，有</w:t>
      </w:r>
      <w:r w:rsidR="00E5206C">
        <w:rPr>
          <w:rFonts w:ascii="宋体" w:hAnsi="宋体" w:hint="eastAsia"/>
          <w:szCs w:val="24"/>
        </w:rPr>
        <w:t>50%的</w:t>
      </w:r>
      <w:r>
        <w:rPr>
          <w:rFonts w:ascii="宋体" w:hAnsi="宋体"/>
          <w:szCs w:val="24"/>
        </w:rPr>
        <w:t>调查对象偿债率相比2010年有所下降。但是，依然有</w:t>
      </w:r>
      <w:r w:rsidR="00E5206C">
        <w:rPr>
          <w:rFonts w:ascii="宋体" w:hAnsi="宋体" w:hint="eastAsia"/>
          <w:szCs w:val="24"/>
        </w:rPr>
        <w:t>38.89%的</w:t>
      </w:r>
      <w:r>
        <w:rPr>
          <w:rFonts w:ascii="宋体" w:hAnsi="宋体"/>
          <w:szCs w:val="24"/>
        </w:rPr>
        <w:t>调查对象2012年末政府负有偿还责任债务的偿债率高于20%；如果将政府</w:t>
      </w:r>
      <w:r>
        <w:rPr>
          <w:rFonts w:ascii="宋体" w:hAnsi="宋体" w:hint="eastAsia"/>
          <w:szCs w:val="24"/>
        </w:rPr>
        <w:t>能承担一定救助责任</w:t>
      </w:r>
      <w:r>
        <w:rPr>
          <w:rFonts w:ascii="宋体" w:hAnsi="宋体"/>
          <w:szCs w:val="24"/>
        </w:rPr>
        <w:t>的债务合并计算，有</w:t>
      </w:r>
      <w:r w:rsidR="00E5206C">
        <w:rPr>
          <w:rFonts w:ascii="宋体" w:hAnsi="宋体" w:hint="eastAsia"/>
          <w:szCs w:val="24"/>
        </w:rPr>
        <w:t>55.56%的</w:t>
      </w:r>
      <w:r>
        <w:rPr>
          <w:rFonts w:ascii="宋体" w:hAnsi="宋体"/>
          <w:szCs w:val="24"/>
        </w:rPr>
        <w:t>调查对象的偿债率高于20%。</w:t>
      </w:r>
    </w:p>
    <w:p w:rsidR="001A18E0" w:rsidRDefault="007250F3">
      <w:pPr>
        <w:spacing w:line="300" w:lineRule="auto"/>
        <w:ind w:firstLine="480"/>
        <w:rPr>
          <w:rFonts w:ascii="宋体" w:hAnsi="宋体"/>
          <w:szCs w:val="24"/>
        </w:rPr>
      </w:pPr>
      <w:r>
        <w:rPr>
          <w:rFonts w:ascii="宋体" w:hAnsi="宋体"/>
          <w:szCs w:val="24"/>
        </w:rPr>
        <w:t>从逾期债务率看，</w:t>
      </w:r>
      <w:r>
        <w:rPr>
          <w:rFonts w:ascii="宋体" w:hAnsi="宋体" w:hint="eastAsia"/>
          <w:szCs w:val="24"/>
        </w:rPr>
        <w:t>审计调查的</w:t>
      </w:r>
      <w:r>
        <w:rPr>
          <w:rFonts w:ascii="宋体" w:hAnsi="宋体"/>
          <w:szCs w:val="24"/>
        </w:rPr>
        <w:t>省一级政府本级中， 2012年政府负有担保责任的债务逾期债务率为0.59%、比2010年上升了0.16%；政府可</w:t>
      </w:r>
      <w:r>
        <w:rPr>
          <w:rFonts w:ascii="宋体" w:hAnsi="宋体" w:hint="eastAsia"/>
          <w:szCs w:val="24"/>
        </w:rPr>
        <w:t>能承担一定救助</w:t>
      </w:r>
      <w:r>
        <w:rPr>
          <w:rFonts w:ascii="宋体" w:hAnsi="宋体" w:hint="eastAsia"/>
          <w:szCs w:val="24"/>
        </w:rPr>
        <w:lastRenderedPageBreak/>
        <w:t>责任</w:t>
      </w:r>
      <w:r>
        <w:rPr>
          <w:rFonts w:ascii="宋体" w:hAnsi="宋体"/>
          <w:szCs w:val="24"/>
        </w:rPr>
        <w:t>的债务的逾期债务率为0.75%，比2010年上升了0.48%。</w:t>
      </w:r>
    </w:p>
    <w:p w:rsidR="001A18E0" w:rsidRDefault="001A18E0">
      <w:pPr>
        <w:spacing w:line="300" w:lineRule="auto"/>
        <w:ind w:firstLine="480"/>
        <w:rPr>
          <w:rFonts w:ascii="宋体" w:hAnsi="宋体"/>
          <w:szCs w:val="24"/>
        </w:rPr>
      </w:pPr>
    </w:p>
    <w:p w:rsidR="001A18E0" w:rsidRDefault="007250F3">
      <w:pPr>
        <w:pStyle w:val="1"/>
        <w:ind w:firstLine="640"/>
      </w:pPr>
      <w:bookmarkStart w:id="20" w:name="_Toc463777519"/>
      <w:r>
        <w:t>4 温州市L区政府性债务状况分析</w:t>
      </w:r>
      <w:bookmarkEnd w:id="20"/>
    </w:p>
    <w:p w:rsidR="001A18E0" w:rsidRDefault="001A18E0">
      <w:pPr>
        <w:ind w:firstLine="480"/>
      </w:pPr>
    </w:p>
    <w:p w:rsidR="001A18E0" w:rsidRDefault="007250F3">
      <w:pPr>
        <w:pStyle w:val="2"/>
        <w:ind w:firstLine="640"/>
      </w:pPr>
      <w:bookmarkStart w:id="21" w:name="_Toc463777520"/>
      <w:r>
        <w:t xml:space="preserve">4.1 </w:t>
      </w:r>
      <w:r>
        <w:t>温州市</w:t>
      </w:r>
      <w:r>
        <w:t>L</w:t>
      </w:r>
      <w:r>
        <w:t>区情况介绍</w:t>
      </w:r>
      <w:bookmarkEnd w:id="21"/>
    </w:p>
    <w:p w:rsidR="001A18E0" w:rsidRDefault="007250F3">
      <w:pPr>
        <w:pStyle w:val="3"/>
        <w:ind w:firstLine="560"/>
      </w:pPr>
      <w:bookmarkStart w:id="22" w:name="_Toc463777521"/>
      <w:r>
        <w:t>4.1.1 温州市L区财政基本情况</w:t>
      </w:r>
      <w:bookmarkEnd w:id="22"/>
    </w:p>
    <w:p w:rsidR="001A18E0" w:rsidRDefault="007250F3">
      <w:pPr>
        <w:spacing w:line="300" w:lineRule="auto"/>
        <w:ind w:firstLine="480"/>
        <w:rPr>
          <w:rFonts w:ascii="宋体" w:hAnsi="宋体"/>
          <w:szCs w:val="24"/>
        </w:rPr>
      </w:pPr>
      <w:r>
        <w:rPr>
          <w:rFonts w:ascii="宋体" w:hAnsi="宋体" w:hint="eastAsia"/>
          <w:szCs w:val="24"/>
        </w:rPr>
        <w:t>（一）公共财政预算收支情况</w:t>
      </w:r>
    </w:p>
    <w:p w:rsidR="001A18E0" w:rsidRDefault="007250F3">
      <w:pPr>
        <w:spacing w:line="300" w:lineRule="auto"/>
        <w:ind w:firstLine="480"/>
        <w:rPr>
          <w:rFonts w:ascii="宋体" w:hAnsi="宋体"/>
          <w:szCs w:val="24"/>
        </w:rPr>
      </w:pPr>
      <w:r>
        <w:rPr>
          <w:rFonts w:ascii="宋体" w:hAnsi="宋体" w:hint="eastAsia"/>
          <w:szCs w:val="24"/>
        </w:rPr>
        <w:t>2013年度，全区财政总收入376232万元，完成年度预算374500万元的100.5%，比上年350324万元增长7.4%，其中：全区地方财政收入191462万元（税收收入181991万元、非税收入9471万元），完成年度预算187221万元的102.3%，比上年173346万元增长10.45%；上划中央“四税”收入184770万元，完成年度预算183038万元的100.9%，比上年176978万元增长4.4%。</w:t>
      </w:r>
    </w:p>
    <w:p w:rsidR="001A18E0" w:rsidRDefault="007250F3">
      <w:pPr>
        <w:spacing w:line="300" w:lineRule="auto"/>
        <w:ind w:firstLine="480"/>
        <w:rPr>
          <w:rFonts w:ascii="宋体" w:hAnsi="宋体"/>
          <w:szCs w:val="24"/>
        </w:rPr>
      </w:pPr>
      <w:r>
        <w:rPr>
          <w:rFonts w:ascii="宋体" w:hAnsi="宋体" w:hint="eastAsia"/>
          <w:szCs w:val="24"/>
        </w:rPr>
        <w:t>按分税制财政体制结算：2013年度，全区地方财政收入191462万元，加上省市体制补助及税收返还39885万元，调入资金13560万元，减上解支出92223万元，当年可用资金152684万元；再加上上年结转12760万元，省市当年专项补助23315万元，当年公共财政预算可用财力188759万元，当年全区公共财政预算支出188164万元，收支相抵，年终滚存结余595万元（结转下年使用595万元）。</w:t>
      </w:r>
    </w:p>
    <w:p w:rsidR="001A18E0" w:rsidRDefault="007250F3">
      <w:pPr>
        <w:spacing w:line="300" w:lineRule="auto"/>
        <w:ind w:firstLine="480"/>
        <w:rPr>
          <w:rFonts w:ascii="宋体" w:hAnsi="宋体"/>
          <w:szCs w:val="24"/>
        </w:rPr>
      </w:pPr>
      <w:r>
        <w:rPr>
          <w:rFonts w:ascii="宋体" w:hAnsi="宋体" w:hint="eastAsia"/>
          <w:szCs w:val="24"/>
        </w:rPr>
        <w:t>（二）基金预算收支情况</w:t>
      </w:r>
    </w:p>
    <w:p w:rsidR="001A18E0" w:rsidRDefault="007250F3">
      <w:pPr>
        <w:spacing w:line="300" w:lineRule="auto"/>
        <w:ind w:firstLine="480"/>
        <w:rPr>
          <w:rFonts w:ascii="宋体" w:hAnsi="宋体"/>
          <w:szCs w:val="24"/>
        </w:rPr>
      </w:pPr>
      <w:r>
        <w:rPr>
          <w:rFonts w:ascii="宋体" w:hAnsi="宋体" w:hint="eastAsia"/>
          <w:szCs w:val="24"/>
        </w:rPr>
        <w:t>2013年度，全区政府性基金收入393105万元，其中：区级预算收入35798万元、市级代收基金收入9565万元、分成收入314772万元、省市基金补助32970万元，加上年结余19957万元，当年政府性基金可用财力413062万元；当年基金预算支出365387万元，基金调出13560万元；年末结余34115万元。</w:t>
      </w:r>
    </w:p>
    <w:p w:rsidR="001A18E0" w:rsidRDefault="007250F3">
      <w:pPr>
        <w:spacing w:line="300" w:lineRule="auto"/>
        <w:ind w:firstLine="480"/>
        <w:rPr>
          <w:rFonts w:ascii="宋体" w:hAnsi="宋体"/>
          <w:szCs w:val="24"/>
        </w:rPr>
      </w:pPr>
      <w:r>
        <w:rPr>
          <w:rFonts w:ascii="宋体" w:hAnsi="宋体" w:hint="eastAsia"/>
          <w:szCs w:val="24"/>
        </w:rPr>
        <w:t>（三）预算外资金收支情况</w:t>
      </w:r>
    </w:p>
    <w:p w:rsidR="001A18E0" w:rsidRDefault="007250F3">
      <w:pPr>
        <w:spacing w:line="300" w:lineRule="auto"/>
        <w:ind w:firstLine="480"/>
        <w:rPr>
          <w:rFonts w:ascii="宋体" w:hAnsi="宋体"/>
          <w:szCs w:val="24"/>
        </w:rPr>
      </w:pPr>
      <w:r>
        <w:rPr>
          <w:rFonts w:ascii="宋体" w:hAnsi="宋体" w:hint="eastAsia"/>
          <w:szCs w:val="24"/>
        </w:rPr>
        <w:t>2013年度，全区财政预算外资金收入28397万元；预算外资金支出14957万元；上年结余28187万元；科目调整-5万元；年末结余41622万元，其中：政府非税结余35742万元、其他专项资金结余2620万元、占用费及利息结余3260万元。</w:t>
      </w:r>
    </w:p>
    <w:p w:rsidR="001A18E0" w:rsidRDefault="007250F3">
      <w:pPr>
        <w:spacing w:line="300" w:lineRule="auto"/>
        <w:ind w:firstLine="480"/>
        <w:rPr>
          <w:rFonts w:ascii="宋体" w:hAnsi="宋体"/>
          <w:szCs w:val="24"/>
        </w:rPr>
      </w:pPr>
      <w:r>
        <w:rPr>
          <w:rFonts w:ascii="宋体" w:hAnsi="宋体" w:hint="eastAsia"/>
          <w:szCs w:val="24"/>
        </w:rPr>
        <w:t>（四）全部政府性资金收支情况</w:t>
      </w:r>
    </w:p>
    <w:p w:rsidR="001A18E0" w:rsidRDefault="007250F3">
      <w:pPr>
        <w:spacing w:line="300" w:lineRule="auto"/>
        <w:ind w:firstLine="480"/>
        <w:rPr>
          <w:rFonts w:ascii="宋体" w:hAnsi="宋体"/>
          <w:szCs w:val="24"/>
        </w:rPr>
      </w:pPr>
      <w:r>
        <w:rPr>
          <w:rFonts w:ascii="宋体" w:hAnsi="宋体" w:hint="eastAsia"/>
          <w:szCs w:val="24"/>
        </w:rPr>
        <w:t>2013年度，全区全部政府性资金来源931150万元，其中：上年结余152216万元，公共财政预算收入175999万元，政府性基金收入379545万元，财政专户管理资金收入33551万元，政府性债务收入184185万元，实行专户管理的专项资金</w:t>
      </w:r>
      <w:proofErr w:type="gramStart"/>
      <w:r>
        <w:rPr>
          <w:rFonts w:ascii="宋体" w:hAnsi="宋体" w:hint="eastAsia"/>
          <w:szCs w:val="24"/>
        </w:rPr>
        <w:t>非预算</w:t>
      </w:r>
      <w:proofErr w:type="gramEnd"/>
      <w:r>
        <w:rPr>
          <w:rFonts w:ascii="宋体" w:hAnsi="宋体" w:hint="eastAsia"/>
          <w:szCs w:val="24"/>
        </w:rPr>
        <w:t>安排收入5143万元，其他账户资金收入511万元；2013年全部政府</w:t>
      </w:r>
      <w:r>
        <w:rPr>
          <w:rFonts w:ascii="宋体" w:hAnsi="宋体" w:hint="eastAsia"/>
          <w:szCs w:val="24"/>
        </w:rPr>
        <w:lastRenderedPageBreak/>
        <w:t>性资金支出744532万元；年末结余总额186618万元。</w:t>
      </w:r>
    </w:p>
    <w:p w:rsidR="001A18E0" w:rsidRDefault="007250F3">
      <w:pPr>
        <w:pStyle w:val="3"/>
        <w:ind w:firstLine="560"/>
      </w:pPr>
      <w:bookmarkStart w:id="23" w:name="_Toc463777522"/>
      <w:r>
        <w:t>4.1.2 温州市L区政府债务基本情况</w:t>
      </w:r>
      <w:bookmarkEnd w:id="23"/>
    </w:p>
    <w:p w:rsidR="001A18E0" w:rsidRDefault="007250F3">
      <w:pPr>
        <w:snapToGrid w:val="0"/>
        <w:spacing w:line="300" w:lineRule="auto"/>
        <w:ind w:firstLine="480"/>
        <w:rPr>
          <w:rFonts w:ascii="宋体" w:hAnsi="宋体"/>
          <w:szCs w:val="24"/>
        </w:rPr>
      </w:pPr>
      <w:bookmarkStart w:id="24" w:name="_Toc293998824"/>
      <w:r>
        <w:rPr>
          <w:rFonts w:ascii="宋体" w:hAnsi="宋体" w:hint="eastAsia"/>
          <w:szCs w:val="24"/>
        </w:rPr>
        <w:t>截至</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月底，L区本级政府性债务余额317665.26万元，其中：政府负有偿还责任的</w:t>
      </w:r>
      <w:r w:rsidR="00804D2E">
        <w:rPr>
          <w:rFonts w:ascii="宋体" w:hAnsi="宋体" w:hint="eastAsia"/>
          <w:szCs w:val="24"/>
        </w:rPr>
        <w:t>一类</w:t>
      </w:r>
      <w:r>
        <w:rPr>
          <w:rFonts w:ascii="宋体" w:hAnsi="宋体" w:hint="eastAsia"/>
          <w:szCs w:val="24"/>
        </w:rPr>
        <w:t>债务285865.26万元、政府负有担保责任的</w:t>
      </w:r>
      <w:r w:rsidR="00804D2E">
        <w:rPr>
          <w:rFonts w:ascii="宋体" w:hAnsi="宋体" w:hint="eastAsia"/>
          <w:szCs w:val="24"/>
        </w:rPr>
        <w:t>二类</w:t>
      </w:r>
      <w:r>
        <w:rPr>
          <w:rFonts w:ascii="宋体" w:hAnsi="宋体" w:hint="eastAsia"/>
          <w:szCs w:val="24"/>
        </w:rPr>
        <w:t>债务</w:t>
      </w:r>
      <w:r>
        <w:rPr>
          <w:rFonts w:ascii="宋体" w:hAnsi="宋体"/>
          <w:szCs w:val="24"/>
        </w:rPr>
        <w:t>31800</w:t>
      </w:r>
      <w:r>
        <w:rPr>
          <w:rFonts w:ascii="宋体" w:hAnsi="宋体" w:hint="eastAsia"/>
          <w:szCs w:val="24"/>
        </w:rPr>
        <w:t>万元、</w:t>
      </w:r>
      <w:r w:rsidR="00804D2E">
        <w:rPr>
          <w:rFonts w:ascii="宋体" w:hAnsi="宋体" w:hint="eastAsia"/>
          <w:szCs w:val="24"/>
        </w:rPr>
        <w:t>政府可能负有救济责任的三类</w:t>
      </w:r>
      <w:r>
        <w:rPr>
          <w:rFonts w:ascii="宋体" w:hAnsi="宋体" w:hint="eastAsia"/>
          <w:szCs w:val="24"/>
        </w:rPr>
        <w:t>债务0万元；比</w:t>
      </w:r>
      <w:r>
        <w:rPr>
          <w:rFonts w:ascii="宋体" w:hAnsi="宋体"/>
          <w:szCs w:val="24"/>
        </w:rPr>
        <w:t>2012</w:t>
      </w:r>
      <w:r>
        <w:rPr>
          <w:rFonts w:ascii="宋体" w:hAnsi="宋体" w:hint="eastAsia"/>
          <w:szCs w:val="24"/>
        </w:rPr>
        <w:t>年底债务余额170835.88万元增加146829.38万元，增长了85.95</w:t>
      </w:r>
      <w:r>
        <w:rPr>
          <w:rFonts w:ascii="宋体" w:hAnsi="宋体"/>
          <w:szCs w:val="24"/>
        </w:rPr>
        <w:t>%</w:t>
      </w:r>
      <w:r>
        <w:rPr>
          <w:rFonts w:ascii="宋体" w:hAnsi="宋体" w:hint="eastAsia"/>
          <w:szCs w:val="24"/>
        </w:rPr>
        <w:t>。（详见表1）</w:t>
      </w:r>
    </w:p>
    <w:p w:rsidR="001A18E0" w:rsidRDefault="007250F3">
      <w:pPr>
        <w:snapToGrid w:val="0"/>
        <w:spacing w:line="300" w:lineRule="auto"/>
        <w:ind w:firstLine="480"/>
        <w:jc w:val="center"/>
        <w:rPr>
          <w:rFonts w:ascii="宋体" w:hAnsi="宋体"/>
          <w:szCs w:val="24"/>
        </w:rPr>
      </w:pPr>
      <w:r>
        <w:rPr>
          <w:rFonts w:ascii="宋体" w:hAnsi="宋体" w:hint="eastAsia"/>
          <w:szCs w:val="24"/>
        </w:rPr>
        <w:t>表1</w:t>
      </w:r>
      <w:r>
        <w:rPr>
          <w:rFonts w:ascii="宋体" w:hAnsi="宋体"/>
          <w:szCs w:val="24"/>
        </w:rPr>
        <w:t xml:space="preserve">  </w:t>
      </w:r>
      <w:r>
        <w:rPr>
          <w:rFonts w:ascii="宋体" w:hAnsi="宋体" w:hint="eastAsia"/>
          <w:szCs w:val="24"/>
        </w:rPr>
        <w:t>L区本级政府性债务余额情况表</w:t>
      </w:r>
      <w:r>
        <w:rPr>
          <w:rFonts w:ascii="宋体" w:hAnsi="宋体"/>
          <w:szCs w:val="24"/>
        </w:rPr>
        <w:t xml:space="preserve">                                                     </w:t>
      </w:r>
      <w:r>
        <w:rPr>
          <w:rFonts w:ascii="宋体" w:hAnsi="宋体" w:hint="eastAsia"/>
          <w:szCs w:val="24"/>
        </w:rPr>
        <w:t>单位：万元</w:t>
      </w:r>
    </w:p>
    <w:tbl>
      <w:tblPr>
        <w:tblW w:w="9124" w:type="dxa"/>
        <w:jc w:val="center"/>
        <w:tblLayout w:type="fixed"/>
        <w:tblLook w:val="04A0" w:firstRow="1" w:lastRow="0" w:firstColumn="1" w:lastColumn="0" w:noHBand="0" w:noVBand="1"/>
      </w:tblPr>
      <w:tblGrid>
        <w:gridCol w:w="1824"/>
        <w:gridCol w:w="1389"/>
        <w:gridCol w:w="1167"/>
        <w:gridCol w:w="1271"/>
        <w:gridCol w:w="952"/>
        <w:gridCol w:w="1182"/>
        <w:gridCol w:w="1339"/>
      </w:tblGrid>
      <w:tr w:rsidR="001A18E0">
        <w:trPr>
          <w:trHeight w:val="185"/>
          <w:jc w:val="center"/>
        </w:trPr>
        <w:tc>
          <w:tcPr>
            <w:tcW w:w="1824" w:type="dxa"/>
            <w:vMerge w:val="restart"/>
            <w:tcBorders>
              <w:top w:val="single" w:sz="6" w:space="0" w:color="auto"/>
              <w:left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债务类型</w:t>
            </w:r>
          </w:p>
        </w:tc>
        <w:tc>
          <w:tcPr>
            <w:tcW w:w="2556" w:type="dxa"/>
            <w:gridSpan w:val="2"/>
            <w:tcBorders>
              <w:top w:val="single" w:sz="6" w:space="0" w:color="auto"/>
              <w:left w:val="single" w:sz="6" w:space="0" w:color="auto"/>
              <w:bottom w:val="single" w:sz="6" w:space="0" w:color="auto"/>
              <w:right w:val="single" w:sz="6" w:space="0" w:color="auto"/>
            </w:tcBorders>
            <w:vAlign w:val="center"/>
          </w:tcPr>
          <w:p w:rsidR="001A18E0" w:rsidRDefault="007250F3" w:rsidP="00804D2E">
            <w:pPr>
              <w:autoSpaceDE w:val="0"/>
              <w:autoSpaceDN w:val="0"/>
              <w:ind w:firstLineChars="0" w:firstLine="0"/>
              <w:jc w:val="center"/>
              <w:rPr>
                <w:rFonts w:ascii="宋体" w:hAnsi="宋体"/>
                <w:sz w:val="18"/>
                <w:szCs w:val="18"/>
              </w:rPr>
            </w:pPr>
            <w:r>
              <w:rPr>
                <w:rFonts w:ascii="宋体" w:hAnsi="宋体"/>
                <w:sz w:val="18"/>
                <w:szCs w:val="18"/>
              </w:rPr>
              <w:t>2012</w:t>
            </w:r>
            <w:r>
              <w:rPr>
                <w:rFonts w:ascii="宋体" w:hAnsi="宋体" w:hint="eastAsia"/>
                <w:sz w:val="18"/>
                <w:szCs w:val="18"/>
              </w:rPr>
              <w:t>年</w:t>
            </w:r>
            <w:r w:rsidR="00804D2E">
              <w:rPr>
                <w:rFonts w:ascii="宋体" w:hAnsi="宋体" w:hint="eastAsia"/>
                <w:sz w:val="18"/>
                <w:szCs w:val="18"/>
              </w:rPr>
              <w:t>12月末</w:t>
            </w:r>
          </w:p>
        </w:tc>
        <w:tc>
          <w:tcPr>
            <w:tcW w:w="2223" w:type="dxa"/>
            <w:gridSpan w:val="2"/>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w:t>
            </w:r>
            <w:r w:rsidR="00804D2E">
              <w:rPr>
                <w:rFonts w:ascii="宋体" w:hAnsi="宋体" w:hint="eastAsia"/>
                <w:sz w:val="18"/>
                <w:szCs w:val="18"/>
              </w:rPr>
              <w:t>末</w:t>
            </w:r>
          </w:p>
        </w:tc>
        <w:tc>
          <w:tcPr>
            <w:tcW w:w="2521" w:type="dxa"/>
            <w:gridSpan w:val="2"/>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w:t>
            </w:r>
          </w:p>
        </w:tc>
      </w:tr>
      <w:tr w:rsidR="001A18E0">
        <w:trPr>
          <w:trHeight w:val="173"/>
          <w:jc w:val="center"/>
        </w:trPr>
        <w:tc>
          <w:tcPr>
            <w:tcW w:w="1824" w:type="dxa"/>
            <w:vMerge/>
            <w:tcBorders>
              <w:left w:val="single" w:sz="6" w:space="0" w:color="auto"/>
              <w:bottom w:val="single" w:sz="6" w:space="0" w:color="auto"/>
              <w:right w:val="single" w:sz="6"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138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1167" w:type="dxa"/>
            <w:tcBorders>
              <w:top w:val="single" w:sz="6" w:space="0" w:color="auto"/>
              <w:left w:val="single" w:sz="6" w:space="0" w:color="auto"/>
              <w:bottom w:val="single" w:sz="6" w:space="0" w:color="auto"/>
              <w:right w:val="single" w:sz="6" w:space="0" w:color="auto"/>
            </w:tcBorders>
            <w:vAlign w:val="center"/>
          </w:tcPr>
          <w:p w:rsidR="001A18E0" w:rsidRDefault="00804D2E">
            <w:pPr>
              <w:autoSpaceDE w:val="0"/>
              <w:autoSpaceDN w:val="0"/>
              <w:ind w:firstLineChars="0" w:firstLine="0"/>
              <w:jc w:val="center"/>
              <w:rPr>
                <w:rFonts w:ascii="宋体" w:hAnsi="宋体"/>
                <w:sz w:val="18"/>
                <w:szCs w:val="18"/>
              </w:rPr>
            </w:pPr>
            <w:r>
              <w:rPr>
                <w:rFonts w:ascii="宋体" w:hAnsi="宋体"/>
                <w:sz w:val="18"/>
                <w:szCs w:val="18"/>
              </w:rPr>
              <w:t>百分比</w:t>
            </w:r>
          </w:p>
        </w:tc>
        <w:tc>
          <w:tcPr>
            <w:tcW w:w="1271"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952" w:type="dxa"/>
            <w:tcBorders>
              <w:top w:val="single" w:sz="6" w:space="0" w:color="auto"/>
              <w:left w:val="single" w:sz="6" w:space="0" w:color="auto"/>
              <w:bottom w:val="single" w:sz="6" w:space="0" w:color="auto"/>
              <w:right w:val="single" w:sz="6" w:space="0" w:color="auto"/>
            </w:tcBorders>
            <w:vAlign w:val="center"/>
          </w:tcPr>
          <w:p w:rsidR="001A18E0" w:rsidRDefault="00804D2E">
            <w:pPr>
              <w:autoSpaceDE w:val="0"/>
              <w:autoSpaceDN w:val="0"/>
              <w:ind w:firstLineChars="0" w:firstLine="0"/>
              <w:jc w:val="center"/>
              <w:rPr>
                <w:rFonts w:ascii="宋体" w:hAnsi="宋体"/>
                <w:sz w:val="18"/>
                <w:szCs w:val="18"/>
              </w:rPr>
            </w:pPr>
            <w:r>
              <w:rPr>
                <w:rFonts w:ascii="宋体" w:hAnsi="宋体"/>
                <w:sz w:val="18"/>
                <w:szCs w:val="18"/>
              </w:rPr>
              <w:t>百分比</w:t>
            </w:r>
          </w:p>
        </w:tc>
        <w:tc>
          <w:tcPr>
            <w:tcW w:w="118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增长额</w:t>
            </w:r>
          </w:p>
        </w:tc>
        <w:tc>
          <w:tcPr>
            <w:tcW w:w="133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增长率</w:t>
            </w:r>
          </w:p>
        </w:tc>
      </w:tr>
      <w:tr w:rsidR="001A18E0">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合计</w:t>
            </w:r>
          </w:p>
        </w:tc>
        <w:tc>
          <w:tcPr>
            <w:tcW w:w="138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170835.88</w:t>
            </w:r>
          </w:p>
        </w:tc>
        <w:tc>
          <w:tcPr>
            <w:tcW w:w="1167"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317665.26</w:t>
            </w:r>
          </w:p>
        </w:tc>
        <w:tc>
          <w:tcPr>
            <w:tcW w:w="95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18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146829.38</w:t>
            </w:r>
          </w:p>
        </w:tc>
        <w:tc>
          <w:tcPr>
            <w:tcW w:w="133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85.95%</w:t>
            </w:r>
          </w:p>
        </w:tc>
      </w:tr>
      <w:tr w:rsidR="001A18E0">
        <w:trPr>
          <w:trHeight w:val="173"/>
          <w:jc w:val="center"/>
        </w:trPr>
        <w:tc>
          <w:tcPr>
            <w:tcW w:w="9124" w:type="dxa"/>
            <w:gridSpan w:val="7"/>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left"/>
              <w:rPr>
                <w:rFonts w:ascii="宋体" w:hAnsi="宋体"/>
                <w:sz w:val="18"/>
                <w:szCs w:val="18"/>
              </w:rPr>
            </w:pPr>
            <w:r>
              <w:rPr>
                <w:rFonts w:ascii="宋体" w:hAnsi="宋体" w:hint="eastAsia"/>
                <w:sz w:val="18"/>
                <w:szCs w:val="18"/>
              </w:rPr>
              <w:t>按债务类型分：</w:t>
            </w:r>
          </w:p>
        </w:tc>
      </w:tr>
      <w:tr w:rsidR="001A18E0">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政府负有偿还</w:t>
            </w:r>
          </w:p>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170835</w:t>
            </w:r>
            <w:r>
              <w:rPr>
                <w:rFonts w:ascii="宋体" w:hAnsi="宋体"/>
                <w:sz w:val="18"/>
                <w:szCs w:val="18"/>
              </w:rPr>
              <w:t>.88</w:t>
            </w:r>
          </w:p>
        </w:tc>
        <w:tc>
          <w:tcPr>
            <w:tcW w:w="1167"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285865.26</w:t>
            </w:r>
          </w:p>
        </w:tc>
        <w:tc>
          <w:tcPr>
            <w:tcW w:w="95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89.99%</w:t>
            </w:r>
          </w:p>
        </w:tc>
        <w:tc>
          <w:tcPr>
            <w:tcW w:w="118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115029.38</w:t>
            </w:r>
          </w:p>
        </w:tc>
        <w:tc>
          <w:tcPr>
            <w:tcW w:w="133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67.33%</w:t>
            </w:r>
          </w:p>
        </w:tc>
      </w:tr>
      <w:tr w:rsidR="001A18E0">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政府负有担保</w:t>
            </w:r>
          </w:p>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95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10.01%</w:t>
            </w:r>
          </w:p>
        </w:tc>
        <w:tc>
          <w:tcPr>
            <w:tcW w:w="118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133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r>
      <w:tr w:rsidR="001A18E0">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其他相关债务</w:t>
            </w:r>
          </w:p>
        </w:tc>
        <w:tc>
          <w:tcPr>
            <w:tcW w:w="138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95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82"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339" w:type="dxa"/>
            <w:tcBorders>
              <w:top w:val="single" w:sz="6" w:space="0" w:color="auto"/>
              <w:left w:val="single" w:sz="6" w:space="0" w:color="auto"/>
              <w:bottom w:val="single" w:sz="6" w:space="0" w:color="auto"/>
              <w:right w:val="single" w:sz="6"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r>
    </w:tbl>
    <w:p w:rsidR="001A18E0" w:rsidRDefault="007250F3">
      <w:pPr>
        <w:spacing w:line="300" w:lineRule="auto"/>
        <w:ind w:firstLine="480"/>
        <w:rPr>
          <w:rFonts w:ascii="宋体" w:hAnsi="宋体"/>
          <w:szCs w:val="24"/>
        </w:rPr>
      </w:pPr>
      <w:r>
        <w:rPr>
          <w:rFonts w:ascii="宋体" w:hAnsi="宋体"/>
          <w:szCs w:val="24"/>
        </w:rPr>
        <w:t>1.</w:t>
      </w:r>
      <w:r>
        <w:rPr>
          <w:rFonts w:ascii="宋体" w:hAnsi="宋体" w:hint="eastAsia"/>
          <w:szCs w:val="24"/>
        </w:rPr>
        <w:t>债务余额变化情况</w:t>
      </w:r>
      <w:bookmarkEnd w:id="24"/>
    </w:p>
    <w:p w:rsidR="001A18E0" w:rsidRDefault="007250F3">
      <w:pPr>
        <w:snapToGrid w:val="0"/>
        <w:spacing w:line="300" w:lineRule="auto"/>
        <w:ind w:firstLine="480"/>
        <w:rPr>
          <w:rFonts w:ascii="宋体" w:hAnsi="宋体"/>
          <w:szCs w:val="24"/>
        </w:rPr>
      </w:pPr>
      <w:r>
        <w:rPr>
          <w:rFonts w:ascii="宋体" w:hAnsi="宋体"/>
          <w:szCs w:val="24"/>
        </w:rPr>
        <w:t>2012</w:t>
      </w:r>
      <w:r>
        <w:rPr>
          <w:rFonts w:ascii="宋体" w:hAnsi="宋体" w:hint="eastAsia"/>
          <w:szCs w:val="24"/>
        </w:rPr>
        <w:t>年底L区本级政府性债务余额170835.88万元，比</w:t>
      </w:r>
      <w:r>
        <w:rPr>
          <w:rFonts w:ascii="宋体" w:hAnsi="宋体"/>
          <w:szCs w:val="24"/>
        </w:rPr>
        <w:t>2010</w:t>
      </w:r>
      <w:r>
        <w:rPr>
          <w:rFonts w:ascii="宋体" w:hAnsi="宋体" w:hint="eastAsia"/>
          <w:szCs w:val="24"/>
        </w:rPr>
        <w:t>年底增加63600.88万元，增长了59.31</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月底债务余额317665.26万元，比</w:t>
      </w:r>
      <w:r>
        <w:rPr>
          <w:rFonts w:ascii="宋体" w:hAnsi="宋体"/>
          <w:szCs w:val="24"/>
        </w:rPr>
        <w:t>2012</w:t>
      </w:r>
      <w:r>
        <w:rPr>
          <w:rFonts w:ascii="宋体" w:hAnsi="宋体" w:hint="eastAsia"/>
          <w:szCs w:val="24"/>
        </w:rPr>
        <w:t>年底增加146829.38万元，增长了85.95</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年底增加210430.26万元，增长了196.23</w:t>
      </w:r>
      <w:r>
        <w:rPr>
          <w:rFonts w:ascii="宋体" w:hAnsi="宋体"/>
          <w:szCs w:val="24"/>
        </w:rPr>
        <w:t>%</w:t>
      </w:r>
      <w:r>
        <w:rPr>
          <w:rFonts w:ascii="宋体" w:hAnsi="宋体" w:hint="eastAsia"/>
          <w:szCs w:val="24"/>
        </w:rPr>
        <w:t>。（详见表2）</w:t>
      </w:r>
    </w:p>
    <w:p w:rsidR="001A18E0" w:rsidRDefault="007250F3">
      <w:pPr>
        <w:snapToGrid w:val="0"/>
        <w:spacing w:line="300" w:lineRule="auto"/>
        <w:ind w:firstLine="480"/>
        <w:jc w:val="center"/>
        <w:rPr>
          <w:rFonts w:ascii="宋体" w:hAnsi="宋体"/>
          <w:szCs w:val="24"/>
        </w:rPr>
      </w:pPr>
      <w:r>
        <w:rPr>
          <w:rFonts w:ascii="宋体" w:hAnsi="宋体" w:hint="eastAsia"/>
          <w:szCs w:val="24"/>
        </w:rPr>
        <w:t>表2</w:t>
      </w:r>
      <w:r>
        <w:rPr>
          <w:rFonts w:ascii="宋体" w:hAnsi="宋体"/>
          <w:szCs w:val="24"/>
        </w:rPr>
        <w:t xml:space="preserve">  </w:t>
      </w:r>
      <w:r>
        <w:rPr>
          <w:rFonts w:ascii="宋体" w:hAnsi="宋体" w:hint="eastAsia"/>
          <w:szCs w:val="24"/>
        </w:rPr>
        <w:t>L区本级政府性债务余额变化情况表</w:t>
      </w:r>
    </w:p>
    <w:p w:rsidR="001A18E0" w:rsidRDefault="007250F3">
      <w:pPr>
        <w:snapToGrid w:val="0"/>
        <w:spacing w:line="300" w:lineRule="auto"/>
        <w:ind w:firstLine="480"/>
        <w:jc w:val="center"/>
        <w:rPr>
          <w:rFonts w:ascii="宋体" w:hAnsi="宋体"/>
          <w:szCs w:val="24"/>
        </w:rPr>
      </w:pPr>
      <w:r>
        <w:rPr>
          <w:rFonts w:ascii="宋体" w:hAnsi="宋体" w:hint="eastAsia"/>
          <w:szCs w:val="24"/>
        </w:rPr>
        <w:t>单位：万元</w:t>
      </w:r>
    </w:p>
    <w:tbl>
      <w:tblPr>
        <w:tblpPr w:leftFromText="180" w:rightFromText="180" w:vertAnchor="text" w:horzAnchor="margin" w:tblpXSpec="center" w:tblpY="265"/>
        <w:tblOverlap w:val="never"/>
        <w:tblW w:w="9828" w:type="dxa"/>
        <w:tblLayout w:type="fixed"/>
        <w:tblLook w:val="04A0" w:firstRow="1" w:lastRow="0" w:firstColumn="1" w:lastColumn="0" w:noHBand="0" w:noVBand="1"/>
      </w:tblPr>
      <w:tblGrid>
        <w:gridCol w:w="1384"/>
        <w:gridCol w:w="851"/>
        <w:gridCol w:w="992"/>
        <w:gridCol w:w="992"/>
        <w:gridCol w:w="851"/>
        <w:gridCol w:w="1134"/>
        <w:gridCol w:w="850"/>
        <w:gridCol w:w="614"/>
        <w:gridCol w:w="1229"/>
        <w:gridCol w:w="931"/>
      </w:tblGrid>
      <w:tr w:rsidR="001A18E0">
        <w:trPr>
          <w:trHeight w:val="447"/>
        </w:trPr>
        <w:tc>
          <w:tcPr>
            <w:tcW w:w="1384" w:type="dxa"/>
            <w:vMerge w:val="restart"/>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债务类型</w:t>
            </w:r>
          </w:p>
        </w:tc>
        <w:tc>
          <w:tcPr>
            <w:tcW w:w="851" w:type="dxa"/>
            <w:vMerge w:val="restart"/>
            <w:tcBorders>
              <w:top w:val="single" w:sz="8" w:space="0" w:color="auto"/>
              <w:left w:val="nil"/>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2010</w:t>
            </w:r>
            <w:r>
              <w:rPr>
                <w:rFonts w:ascii="宋体" w:hAnsi="宋体" w:hint="eastAsia"/>
                <w:sz w:val="18"/>
                <w:szCs w:val="18"/>
              </w:rPr>
              <w:t>年底债务</w:t>
            </w:r>
          </w:p>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2835" w:type="dxa"/>
            <w:gridSpan w:val="3"/>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2012</w:t>
            </w:r>
            <w:r>
              <w:rPr>
                <w:rFonts w:ascii="宋体" w:hAnsi="宋体" w:hint="eastAsia"/>
                <w:sz w:val="18"/>
                <w:szCs w:val="18"/>
              </w:rPr>
              <w:t>年底</w:t>
            </w:r>
          </w:p>
        </w:tc>
        <w:tc>
          <w:tcPr>
            <w:tcW w:w="2598" w:type="dxa"/>
            <w:gridSpan w:val="3"/>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月底比</w:t>
            </w:r>
            <w:r>
              <w:rPr>
                <w:rFonts w:ascii="宋体" w:hAnsi="宋体"/>
                <w:sz w:val="18"/>
                <w:szCs w:val="18"/>
              </w:rPr>
              <w:t>2010</w:t>
            </w:r>
            <w:r>
              <w:rPr>
                <w:rFonts w:ascii="宋体" w:hAnsi="宋体" w:hint="eastAsia"/>
                <w:sz w:val="18"/>
                <w:szCs w:val="18"/>
              </w:rPr>
              <w:t>年底</w:t>
            </w:r>
          </w:p>
        </w:tc>
      </w:tr>
      <w:tr w:rsidR="001A18E0">
        <w:trPr>
          <w:trHeight w:val="555"/>
        </w:trPr>
        <w:tc>
          <w:tcPr>
            <w:tcW w:w="1384" w:type="dxa"/>
            <w:vMerge/>
            <w:tcBorders>
              <w:top w:val="single" w:sz="8" w:space="0" w:color="auto"/>
              <w:left w:val="single" w:sz="8" w:space="0" w:color="auto"/>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851" w:type="dxa"/>
            <w:vMerge/>
            <w:tcBorders>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992"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债务余额</w:t>
            </w:r>
          </w:p>
        </w:tc>
        <w:tc>
          <w:tcPr>
            <w:tcW w:w="992"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年底增长额</w:t>
            </w:r>
          </w:p>
        </w:tc>
        <w:tc>
          <w:tcPr>
            <w:tcW w:w="851"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年底增长率</w:t>
            </w:r>
          </w:p>
        </w:tc>
        <w:tc>
          <w:tcPr>
            <w:tcW w:w="1134"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债务余额</w:t>
            </w:r>
          </w:p>
        </w:tc>
        <w:tc>
          <w:tcPr>
            <w:tcW w:w="850"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年底增长额</w:t>
            </w:r>
          </w:p>
        </w:tc>
        <w:tc>
          <w:tcPr>
            <w:tcW w:w="614"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年底增长率</w:t>
            </w:r>
          </w:p>
        </w:tc>
        <w:tc>
          <w:tcPr>
            <w:tcW w:w="1229"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累计增长额</w:t>
            </w:r>
          </w:p>
        </w:tc>
        <w:tc>
          <w:tcPr>
            <w:tcW w:w="931"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累计增长率</w:t>
            </w:r>
          </w:p>
        </w:tc>
      </w:tr>
      <w:tr w:rsidR="001A18E0">
        <w:trPr>
          <w:trHeight w:val="300"/>
        </w:trPr>
        <w:tc>
          <w:tcPr>
            <w:tcW w:w="1384" w:type="dxa"/>
            <w:tcBorders>
              <w:top w:val="nil"/>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政府负有偿还责任的债务</w:t>
            </w:r>
          </w:p>
        </w:tc>
        <w:tc>
          <w:tcPr>
            <w:tcW w:w="851"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106435</w:t>
            </w:r>
          </w:p>
        </w:tc>
        <w:tc>
          <w:tcPr>
            <w:tcW w:w="992"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170835.88</w:t>
            </w:r>
          </w:p>
        </w:tc>
        <w:tc>
          <w:tcPr>
            <w:tcW w:w="992"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64400.88</w:t>
            </w:r>
          </w:p>
        </w:tc>
        <w:tc>
          <w:tcPr>
            <w:tcW w:w="851"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60.51%</w:t>
            </w:r>
          </w:p>
        </w:tc>
        <w:tc>
          <w:tcPr>
            <w:tcW w:w="1134"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285865.26</w:t>
            </w:r>
          </w:p>
        </w:tc>
        <w:tc>
          <w:tcPr>
            <w:tcW w:w="85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115029.38</w:t>
            </w:r>
          </w:p>
        </w:tc>
        <w:tc>
          <w:tcPr>
            <w:tcW w:w="614"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67.33%</w:t>
            </w:r>
          </w:p>
        </w:tc>
        <w:tc>
          <w:tcPr>
            <w:tcW w:w="1229"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179430.26</w:t>
            </w:r>
          </w:p>
        </w:tc>
        <w:tc>
          <w:tcPr>
            <w:tcW w:w="931"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168.58%</w:t>
            </w:r>
          </w:p>
        </w:tc>
      </w:tr>
      <w:tr w:rsidR="001A18E0">
        <w:trPr>
          <w:trHeight w:val="300"/>
        </w:trPr>
        <w:tc>
          <w:tcPr>
            <w:tcW w:w="1384" w:type="dxa"/>
            <w:tcBorders>
              <w:top w:val="nil"/>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政府负有担保责任的债务</w:t>
            </w:r>
          </w:p>
        </w:tc>
        <w:tc>
          <w:tcPr>
            <w:tcW w:w="851"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851"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850"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614"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931"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r>
      <w:tr w:rsidR="001A18E0">
        <w:trPr>
          <w:trHeight w:val="492"/>
        </w:trPr>
        <w:tc>
          <w:tcPr>
            <w:tcW w:w="1384" w:type="dxa"/>
            <w:tcBorders>
              <w:top w:val="nil"/>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其他相关债务</w:t>
            </w:r>
          </w:p>
        </w:tc>
        <w:tc>
          <w:tcPr>
            <w:tcW w:w="851"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800</w:t>
            </w:r>
          </w:p>
        </w:tc>
        <w:tc>
          <w:tcPr>
            <w:tcW w:w="992"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0</w:t>
            </w:r>
          </w:p>
        </w:tc>
        <w:tc>
          <w:tcPr>
            <w:tcW w:w="992"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851"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850"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614"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931" w:type="dxa"/>
            <w:tcBorders>
              <w:top w:val="nil"/>
              <w:left w:val="nil"/>
              <w:bottom w:val="single" w:sz="8" w:space="0" w:color="auto"/>
              <w:right w:val="single" w:sz="8" w:space="0" w:color="auto"/>
            </w:tcBorders>
            <w:vAlign w:val="center"/>
          </w:tcPr>
          <w:p w:rsidR="001A18E0" w:rsidRDefault="001A18E0">
            <w:pPr>
              <w:autoSpaceDE w:val="0"/>
              <w:autoSpaceDN w:val="0"/>
              <w:ind w:firstLineChars="0" w:firstLine="0"/>
              <w:jc w:val="center"/>
              <w:rPr>
                <w:rFonts w:ascii="宋体" w:hAnsi="宋体"/>
                <w:sz w:val="18"/>
                <w:szCs w:val="18"/>
              </w:rPr>
            </w:pPr>
          </w:p>
        </w:tc>
      </w:tr>
      <w:tr w:rsidR="001A18E0">
        <w:trPr>
          <w:trHeight w:val="587"/>
        </w:trPr>
        <w:tc>
          <w:tcPr>
            <w:tcW w:w="1384" w:type="dxa"/>
            <w:tcBorders>
              <w:top w:val="nil"/>
              <w:left w:val="single" w:sz="8" w:space="0" w:color="auto"/>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lastRenderedPageBreak/>
              <w:t>合计</w:t>
            </w:r>
          </w:p>
        </w:tc>
        <w:tc>
          <w:tcPr>
            <w:tcW w:w="851"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107235</w:t>
            </w:r>
          </w:p>
        </w:tc>
        <w:tc>
          <w:tcPr>
            <w:tcW w:w="992"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rPr>
                <w:rFonts w:ascii="宋体" w:hAnsi="宋体"/>
                <w:sz w:val="18"/>
                <w:szCs w:val="18"/>
              </w:rPr>
            </w:pPr>
            <w:r>
              <w:rPr>
                <w:rFonts w:ascii="宋体" w:hAnsi="宋体" w:hint="eastAsia"/>
                <w:sz w:val="18"/>
                <w:szCs w:val="18"/>
              </w:rPr>
              <w:t>170835..88</w:t>
            </w:r>
          </w:p>
        </w:tc>
        <w:tc>
          <w:tcPr>
            <w:tcW w:w="992"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63600.88</w:t>
            </w:r>
          </w:p>
        </w:tc>
        <w:tc>
          <w:tcPr>
            <w:tcW w:w="851"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59.31%</w:t>
            </w:r>
          </w:p>
        </w:tc>
        <w:tc>
          <w:tcPr>
            <w:tcW w:w="1134"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317665.26</w:t>
            </w:r>
          </w:p>
        </w:tc>
        <w:tc>
          <w:tcPr>
            <w:tcW w:w="850"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146829.38</w:t>
            </w:r>
          </w:p>
        </w:tc>
        <w:tc>
          <w:tcPr>
            <w:tcW w:w="614"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85.95%</w:t>
            </w:r>
          </w:p>
        </w:tc>
        <w:tc>
          <w:tcPr>
            <w:tcW w:w="1229"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210430.26</w:t>
            </w:r>
          </w:p>
        </w:tc>
        <w:tc>
          <w:tcPr>
            <w:tcW w:w="931" w:type="dxa"/>
            <w:tcBorders>
              <w:top w:val="nil"/>
              <w:left w:val="nil"/>
              <w:bottom w:val="single" w:sz="8" w:space="0" w:color="auto"/>
              <w:right w:val="single" w:sz="8" w:space="0" w:color="auto"/>
            </w:tcBorders>
            <w:vAlign w:val="center"/>
          </w:tcPr>
          <w:p w:rsidR="001A18E0" w:rsidRDefault="007250F3">
            <w:pPr>
              <w:autoSpaceDE w:val="0"/>
              <w:autoSpaceDN w:val="0"/>
              <w:ind w:firstLineChars="0" w:firstLine="0"/>
              <w:jc w:val="center"/>
              <w:rPr>
                <w:rFonts w:ascii="宋体" w:hAnsi="宋体"/>
                <w:sz w:val="18"/>
                <w:szCs w:val="18"/>
              </w:rPr>
            </w:pPr>
            <w:r>
              <w:rPr>
                <w:rFonts w:ascii="宋体" w:hAnsi="宋体" w:hint="eastAsia"/>
                <w:sz w:val="18"/>
                <w:szCs w:val="18"/>
              </w:rPr>
              <w:t>196.23%</w:t>
            </w:r>
          </w:p>
        </w:tc>
      </w:tr>
    </w:tbl>
    <w:p w:rsidR="001A18E0" w:rsidRDefault="007250F3">
      <w:pPr>
        <w:pStyle w:val="Char1CharCharChar"/>
        <w:spacing w:line="300" w:lineRule="auto"/>
        <w:ind w:firstLine="480"/>
        <w:jc w:val="left"/>
        <w:rPr>
          <w:rFonts w:ascii="宋体" w:hAnsi="宋体" w:hint="default"/>
          <w:szCs w:val="24"/>
        </w:rPr>
      </w:pPr>
      <w:bookmarkStart w:id="25" w:name="_Toc293998827"/>
      <w:bookmarkStart w:id="26" w:name="_Toc291149612"/>
      <w:r>
        <w:rPr>
          <w:rFonts w:ascii="宋体" w:hAnsi="宋体"/>
          <w:szCs w:val="24"/>
        </w:rPr>
        <w:t>2.债务余额结构情况</w:t>
      </w:r>
    </w:p>
    <w:p w:rsidR="001A18E0" w:rsidRDefault="007250F3">
      <w:pPr>
        <w:spacing w:line="300" w:lineRule="auto"/>
        <w:ind w:firstLine="480"/>
        <w:rPr>
          <w:rFonts w:ascii="宋体" w:hAnsi="宋体"/>
          <w:szCs w:val="24"/>
        </w:rPr>
      </w:pPr>
      <w:r>
        <w:rPr>
          <w:rFonts w:ascii="宋体" w:hAnsi="宋体" w:hint="eastAsia"/>
          <w:szCs w:val="24"/>
        </w:rPr>
        <w:t>一是从债务形成年度看，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2010</w:t>
      </w:r>
      <w:r>
        <w:rPr>
          <w:rFonts w:ascii="宋体" w:hAnsi="宋体" w:hint="eastAsia"/>
          <w:szCs w:val="24"/>
        </w:rPr>
        <w:t>年及以前年度举借3000万元，占0.95</w:t>
      </w:r>
      <w:r>
        <w:rPr>
          <w:rFonts w:ascii="宋体" w:hAnsi="宋体"/>
          <w:szCs w:val="24"/>
        </w:rPr>
        <w:t>%</w:t>
      </w:r>
      <w:r>
        <w:rPr>
          <w:rFonts w:ascii="宋体" w:hAnsi="宋体" w:hint="eastAsia"/>
          <w:szCs w:val="24"/>
        </w:rPr>
        <w:t>；</w:t>
      </w:r>
      <w:r>
        <w:rPr>
          <w:rFonts w:ascii="宋体" w:hAnsi="宋体"/>
          <w:szCs w:val="24"/>
        </w:rPr>
        <w:t>2011</w:t>
      </w:r>
      <w:r>
        <w:rPr>
          <w:rFonts w:ascii="宋体" w:hAnsi="宋体" w:hint="eastAsia"/>
          <w:szCs w:val="24"/>
        </w:rPr>
        <w:t>年度举借22943.79万元，占7.22</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年度举借109750万元，占34.55</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1</w:t>
      </w:r>
      <w:r>
        <w:rPr>
          <w:rFonts w:ascii="宋体" w:hAnsi="宋体" w:hint="eastAsia"/>
          <w:szCs w:val="24"/>
        </w:rPr>
        <w:t>月至</w:t>
      </w:r>
      <w:r>
        <w:rPr>
          <w:rFonts w:ascii="宋体" w:hAnsi="宋体"/>
          <w:szCs w:val="24"/>
        </w:rPr>
        <w:t>6</w:t>
      </w:r>
      <w:r>
        <w:rPr>
          <w:rFonts w:ascii="宋体" w:hAnsi="宋体" w:hint="eastAsia"/>
          <w:szCs w:val="24"/>
        </w:rPr>
        <w:t>月举借181971.47万元，占57.28</w:t>
      </w:r>
      <w:r>
        <w:rPr>
          <w:rFonts w:ascii="宋体" w:hAnsi="宋体"/>
          <w:szCs w:val="24"/>
        </w:rPr>
        <w:t>%</w:t>
      </w:r>
      <w:r>
        <w:rPr>
          <w:rFonts w:ascii="宋体" w:hAnsi="宋体" w:hint="eastAsia"/>
          <w:szCs w:val="24"/>
        </w:rPr>
        <w:t>。</w:t>
      </w:r>
    </w:p>
    <w:p w:rsidR="001A18E0" w:rsidRDefault="007250F3">
      <w:pPr>
        <w:spacing w:line="300" w:lineRule="auto"/>
        <w:ind w:firstLine="480"/>
        <w:rPr>
          <w:rFonts w:ascii="宋体" w:hAnsi="宋体"/>
          <w:szCs w:val="24"/>
        </w:rPr>
      </w:pPr>
      <w:r>
        <w:rPr>
          <w:rFonts w:ascii="宋体" w:hAnsi="宋体" w:hint="eastAsia"/>
          <w:szCs w:val="24"/>
        </w:rPr>
        <w:t>二是从</w:t>
      </w:r>
      <w:r w:rsidR="00804D2E">
        <w:rPr>
          <w:rFonts w:ascii="宋体" w:hAnsi="宋体" w:hint="eastAsia"/>
          <w:szCs w:val="24"/>
        </w:rPr>
        <w:t>债务</w:t>
      </w:r>
      <w:r>
        <w:rPr>
          <w:rFonts w:ascii="宋体" w:hAnsi="宋体" w:hint="eastAsia"/>
          <w:szCs w:val="24"/>
        </w:rPr>
        <w:t>主体看，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月底L区本级政府性债务余额中，国有</w:t>
      </w:r>
      <w:r w:rsidR="00804D2E">
        <w:rPr>
          <w:rFonts w:ascii="宋体" w:hAnsi="宋体" w:hint="eastAsia"/>
          <w:szCs w:val="24"/>
        </w:rPr>
        <w:t>企业</w:t>
      </w:r>
      <w:r>
        <w:rPr>
          <w:rFonts w:ascii="宋体" w:hAnsi="宋体" w:hint="eastAsia"/>
          <w:szCs w:val="24"/>
        </w:rPr>
        <w:t>、政府部门</w:t>
      </w:r>
      <w:r w:rsidR="00804D2E">
        <w:rPr>
          <w:rFonts w:ascii="宋体" w:hAnsi="宋体" w:hint="eastAsia"/>
          <w:szCs w:val="24"/>
        </w:rPr>
        <w:t>等机关</w:t>
      </w:r>
      <w:r>
        <w:rPr>
          <w:rFonts w:ascii="宋体" w:hAnsi="宋体" w:hint="eastAsia"/>
          <w:szCs w:val="24"/>
        </w:rPr>
        <w:t>事业单位为主要举借主体，举借的债务额分别为168271.47万元、73943.79万元和61000万元，分别占52.97</w:t>
      </w:r>
      <w:r>
        <w:rPr>
          <w:rFonts w:ascii="宋体" w:hAnsi="宋体"/>
          <w:szCs w:val="24"/>
        </w:rPr>
        <w:t>%</w:t>
      </w:r>
      <w:r>
        <w:rPr>
          <w:rFonts w:ascii="宋体" w:hAnsi="宋体" w:hint="eastAsia"/>
          <w:szCs w:val="24"/>
        </w:rPr>
        <w:t>、23.28</w:t>
      </w:r>
      <w:r>
        <w:rPr>
          <w:rFonts w:ascii="宋体" w:hAnsi="宋体"/>
          <w:szCs w:val="24"/>
        </w:rPr>
        <w:t>%</w:t>
      </w:r>
      <w:r>
        <w:rPr>
          <w:rFonts w:ascii="宋体" w:hAnsi="宋体" w:hint="eastAsia"/>
          <w:szCs w:val="24"/>
        </w:rPr>
        <w:t>和19.20</w:t>
      </w:r>
      <w:r>
        <w:rPr>
          <w:rFonts w:ascii="宋体" w:hAnsi="宋体"/>
          <w:szCs w:val="24"/>
        </w:rPr>
        <w:t>%</w:t>
      </w:r>
      <w:r>
        <w:rPr>
          <w:rFonts w:ascii="宋体" w:hAnsi="宋体" w:hint="eastAsia"/>
          <w:szCs w:val="24"/>
        </w:rPr>
        <w:t>。（详见表3）</w:t>
      </w:r>
    </w:p>
    <w:p w:rsidR="001A18E0" w:rsidRDefault="007250F3">
      <w:pPr>
        <w:spacing w:line="300" w:lineRule="auto"/>
        <w:ind w:firstLine="480"/>
        <w:jc w:val="center"/>
        <w:rPr>
          <w:rFonts w:ascii="宋体" w:hAnsi="宋体"/>
          <w:szCs w:val="24"/>
        </w:rPr>
      </w:pPr>
      <w:r>
        <w:rPr>
          <w:rFonts w:ascii="宋体" w:hAnsi="宋体" w:hint="eastAsia"/>
          <w:szCs w:val="24"/>
        </w:rPr>
        <w:t>表3</w:t>
      </w:r>
      <w:r>
        <w:rPr>
          <w:rFonts w:ascii="宋体" w:hAnsi="宋体"/>
          <w:szCs w:val="24"/>
        </w:rPr>
        <w:t xml:space="preserve">  </w:t>
      </w:r>
      <w:r>
        <w:rPr>
          <w:rFonts w:ascii="宋体" w:hAnsi="宋体" w:hint="eastAsia"/>
          <w:szCs w:val="24"/>
        </w:rPr>
        <w:t>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月底政府性债务举借主体情况表</w:t>
      </w:r>
    </w:p>
    <w:p w:rsidR="001A18E0" w:rsidRDefault="007250F3">
      <w:pPr>
        <w:spacing w:line="300" w:lineRule="auto"/>
        <w:ind w:right="480" w:firstLine="480"/>
        <w:jc w:val="center"/>
        <w:rPr>
          <w:rFonts w:ascii="宋体" w:hAnsi="宋体"/>
          <w:szCs w:val="24"/>
        </w:rPr>
      </w:pPr>
      <w:r>
        <w:rPr>
          <w:rFonts w:ascii="宋体" w:hAnsi="宋体" w:hint="eastAsia"/>
          <w:szCs w:val="24"/>
        </w:rPr>
        <w:t>单位：万元</w:t>
      </w:r>
    </w:p>
    <w:tbl>
      <w:tblPr>
        <w:tblW w:w="9540" w:type="dxa"/>
        <w:tblInd w:w="-398" w:type="dxa"/>
        <w:tblLayout w:type="fixed"/>
        <w:tblLook w:val="04A0" w:firstRow="1" w:lastRow="0" w:firstColumn="1" w:lastColumn="0" w:noHBand="0" w:noVBand="1"/>
      </w:tblPr>
      <w:tblGrid>
        <w:gridCol w:w="1782"/>
        <w:gridCol w:w="1278"/>
        <w:gridCol w:w="1274"/>
        <w:gridCol w:w="1246"/>
        <w:gridCol w:w="1260"/>
        <w:gridCol w:w="1266"/>
        <w:gridCol w:w="1434"/>
      </w:tblGrid>
      <w:tr w:rsidR="001A18E0">
        <w:trPr>
          <w:trHeight w:val="383"/>
        </w:trPr>
        <w:tc>
          <w:tcPr>
            <w:tcW w:w="1782" w:type="dxa"/>
            <w:vMerge w:val="restart"/>
            <w:tcBorders>
              <w:top w:val="single" w:sz="8" w:space="0" w:color="auto"/>
              <w:left w:val="single" w:sz="8" w:space="0" w:color="auto"/>
              <w:bottom w:val="single" w:sz="8" w:space="0" w:color="000000"/>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举债主体类别</w:t>
            </w:r>
          </w:p>
        </w:tc>
        <w:tc>
          <w:tcPr>
            <w:tcW w:w="2552" w:type="dxa"/>
            <w:gridSpan w:val="2"/>
            <w:tcBorders>
              <w:top w:val="single" w:sz="8" w:space="0" w:color="auto"/>
              <w:left w:val="nil"/>
              <w:bottom w:val="single" w:sz="8" w:space="0" w:color="auto"/>
              <w:right w:val="single" w:sz="8" w:space="0" w:color="000000"/>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债务合计</w:t>
            </w:r>
          </w:p>
        </w:tc>
        <w:tc>
          <w:tcPr>
            <w:tcW w:w="2506" w:type="dxa"/>
            <w:gridSpan w:val="2"/>
            <w:tcBorders>
              <w:top w:val="single" w:sz="8" w:space="0" w:color="auto"/>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A18E0">
        <w:trPr>
          <w:trHeight w:val="365"/>
        </w:trPr>
        <w:tc>
          <w:tcPr>
            <w:tcW w:w="1782" w:type="dxa"/>
            <w:vMerge/>
            <w:tcBorders>
              <w:top w:val="single" w:sz="8" w:space="0" w:color="auto"/>
              <w:left w:val="single" w:sz="8" w:space="0" w:color="auto"/>
              <w:bottom w:val="single" w:sz="8" w:space="0" w:color="000000"/>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278" w:type="dxa"/>
            <w:tcBorders>
              <w:top w:val="nil"/>
              <w:left w:val="nil"/>
              <w:bottom w:val="single" w:sz="8" w:space="0" w:color="auto"/>
              <w:right w:val="single" w:sz="8" w:space="0" w:color="auto"/>
            </w:tcBorders>
            <w:vAlign w:val="center"/>
          </w:tcPr>
          <w:p w:rsidR="001A18E0" w:rsidRDefault="00804D2E" w:rsidP="00804D2E">
            <w:pPr>
              <w:spacing w:line="300" w:lineRule="auto"/>
              <w:ind w:firstLineChars="0" w:firstLine="0"/>
              <w:rPr>
                <w:rFonts w:ascii="宋体" w:hAnsi="宋体"/>
                <w:sz w:val="18"/>
                <w:szCs w:val="18"/>
              </w:rPr>
            </w:pPr>
            <w:r>
              <w:rPr>
                <w:rFonts w:ascii="宋体" w:hAnsi="宋体" w:hint="eastAsia"/>
                <w:sz w:val="18"/>
                <w:szCs w:val="18"/>
              </w:rPr>
              <w:t>金</w:t>
            </w:r>
            <w:r w:rsidR="007250F3">
              <w:rPr>
                <w:rFonts w:ascii="宋体" w:hAnsi="宋体" w:hint="eastAsia"/>
                <w:sz w:val="18"/>
                <w:szCs w:val="18"/>
              </w:rPr>
              <w:t>额</w:t>
            </w:r>
          </w:p>
        </w:tc>
        <w:tc>
          <w:tcPr>
            <w:tcW w:w="1274" w:type="dxa"/>
            <w:tcBorders>
              <w:top w:val="nil"/>
              <w:left w:val="nil"/>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比例</w:t>
            </w:r>
          </w:p>
        </w:tc>
        <w:tc>
          <w:tcPr>
            <w:tcW w:w="1246" w:type="dxa"/>
            <w:tcBorders>
              <w:top w:val="nil"/>
              <w:left w:val="nil"/>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比例</w:t>
            </w:r>
          </w:p>
        </w:tc>
        <w:tc>
          <w:tcPr>
            <w:tcW w:w="1266" w:type="dxa"/>
            <w:tcBorders>
              <w:top w:val="single" w:sz="8" w:space="0" w:color="auto"/>
              <w:left w:val="nil"/>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hint="eastAsia"/>
                <w:sz w:val="18"/>
                <w:szCs w:val="18"/>
              </w:rPr>
              <w:t>金</w:t>
            </w:r>
            <w:r w:rsidR="007250F3">
              <w:rPr>
                <w:rFonts w:ascii="宋体" w:hAnsi="宋体" w:hint="eastAsia"/>
                <w:sz w:val="18"/>
                <w:szCs w:val="18"/>
              </w:rPr>
              <w:t>额</w:t>
            </w:r>
          </w:p>
        </w:tc>
        <w:tc>
          <w:tcPr>
            <w:tcW w:w="1434" w:type="dxa"/>
            <w:tcBorders>
              <w:top w:val="single" w:sz="8" w:space="0" w:color="auto"/>
              <w:left w:val="nil"/>
              <w:bottom w:val="single" w:sz="8" w:space="0" w:color="auto"/>
              <w:right w:val="single" w:sz="8" w:space="0" w:color="auto"/>
            </w:tcBorders>
            <w:vAlign w:val="center"/>
          </w:tcPr>
          <w:p w:rsidR="001A18E0" w:rsidRDefault="00804D2E">
            <w:pPr>
              <w:spacing w:line="300" w:lineRule="auto"/>
              <w:ind w:firstLine="360"/>
              <w:jc w:val="center"/>
              <w:rPr>
                <w:rFonts w:ascii="宋体" w:hAnsi="宋体"/>
                <w:sz w:val="18"/>
                <w:szCs w:val="18"/>
              </w:rPr>
            </w:pPr>
            <w:r>
              <w:rPr>
                <w:rFonts w:ascii="宋体" w:hAnsi="宋体"/>
                <w:sz w:val="18"/>
                <w:szCs w:val="18"/>
              </w:rPr>
              <w:t>比例</w:t>
            </w:r>
          </w:p>
        </w:tc>
      </w:tr>
      <w:tr w:rsidR="001A18E0">
        <w:trPr>
          <w:trHeight w:val="300"/>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国有独资公司</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168271.47</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52.97%</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136471.47</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47.74%</w:t>
            </w:r>
          </w:p>
        </w:tc>
        <w:tc>
          <w:tcPr>
            <w:tcW w:w="126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r>
      <w:tr w:rsidR="001A18E0">
        <w:trPr>
          <w:trHeight w:val="300"/>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地方政府部门和机构</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73943.79</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23.28%</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73943.79</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25.87%</w:t>
            </w:r>
          </w:p>
        </w:tc>
        <w:tc>
          <w:tcPr>
            <w:tcW w:w="1266"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00"/>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全额拨款事业单位</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61000</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19.20%</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61000</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21.34%</w:t>
            </w:r>
          </w:p>
        </w:tc>
        <w:tc>
          <w:tcPr>
            <w:tcW w:w="1266"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73"/>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融资平台公司</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12500</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3.94%</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12500</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4.37%</w:t>
            </w:r>
          </w:p>
        </w:tc>
        <w:tc>
          <w:tcPr>
            <w:tcW w:w="1266"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00"/>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差额拨款事业单位</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1950</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0.61%</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1950</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0.68%</w:t>
            </w:r>
          </w:p>
        </w:tc>
        <w:tc>
          <w:tcPr>
            <w:tcW w:w="1266"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90"/>
        </w:trPr>
        <w:tc>
          <w:tcPr>
            <w:tcW w:w="1782"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合计</w:t>
            </w:r>
          </w:p>
        </w:tc>
        <w:tc>
          <w:tcPr>
            <w:tcW w:w="1278"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317665.26</w:t>
            </w:r>
          </w:p>
        </w:tc>
        <w:tc>
          <w:tcPr>
            <w:tcW w:w="127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c>
          <w:tcPr>
            <w:tcW w:w="124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c>
          <w:tcPr>
            <w:tcW w:w="1266"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r>
    </w:tbl>
    <w:p w:rsidR="001A18E0" w:rsidRDefault="007250F3">
      <w:pPr>
        <w:spacing w:line="300" w:lineRule="auto"/>
        <w:ind w:firstLine="480"/>
        <w:rPr>
          <w:rFonts w:ascii="宋体" w:hAnsi="宋体"/>
          <w:szCs w:val="24"/>
        </w:rPr>
      </w:pPr>
      <w:r>
        <w:rPr>
          <w:rFonts w:ascii="宋体" w:hAnsi="宋体" w:hint="eastAsia"/>
          <w:szCs w:val="24"/>
        </w:rPr>
        <w:t>三是从债务资金来源看，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月底L区本级政府性债务余额中，主要来源于银行贷款、BT及</w:t>
      </w:r>
      <w:r w:rsidR="00804D2E">
        <w:rPr>
          <w:rFonts w:ascii="宋体" w:hAnsi="宋体" w:hint="eastAsia"/>
          <w:szCs w:val="24"/>
        </w:rPr>
        <w:t>银行</w:t>
      </w:r>
      <w:r>
        <w:rPr>
          <w:rFonts w:ascii="宋体" w:hAnsi="宋体" w:hint="eastAsia"/>
          <w:szCs w:val="24"/>
        </w:rPr>
        <w:t>信托的债务资金分别为83921.47万元、98800万元和80000万元，分别占26.42</w:t>
      </w:r>
      <w:r>
        <w:rPr>
          <w:rFonts w:ascii="宋体" w:hAnsi="宋体"/>
          <w:szCs w:val="24"/>
        </w:rPr>
        <w:t>%</w:t>
      </w:r>
      <w:r>
        <w:rPr>
          <w:rFonts w:ascii="宋体" w:hAnsi="宋体" w:hint="eastAsia"/>
          <w:szCs w:val="24"/>
        </w:rPr>
        <w:t>、31.10</w:t>
      </w:r>
      <w:r>
        <w:rPr>
          <w:rFonts w:ascii="宋体" w:hAnsi="宋体"/>
          <w:szCs w:val="24"/>
        </w:rPr>
        <w:t>%</w:t>
      </w:r>
      <w:r>
        <w:rPr>
          <w:rFonts w:ascii="宋体" w:hAnsi="宋体" w:hint="eastAsia"/>
          <w:szCs w:val="24"/>
        </w:rPr>
        <w:t>和25.18</w:t>
      </w:r>
      <w:r>
        <w:rPr>
          <w:rFonts w:ascii="宋体" w:hAnsi="宋体"/>
          <w:szCs w:val="24"/>
        </w:rPr>
        <w:t>%</w:t>
      </w:r>
      <w:r>
        <w:rPr>
          <w:rFonts w:ascii="宋体" w:hAnsi="宋体" w:hint="eastAsia"/>
          <w:szCs w:val="24"/>
        </w:rPr>
        <w:t>。（详见表4）</w:t>
      </w:r>
    </w:p>
    <w:p w:rsidR="001A18E0" w:rsidRDefault="007250F3">
      <w:pPr>
        <w:spacing w:line="300" w:lineRule="auto"/>
        <w:ind w:firstLine="480"/>
        <w:jc w:val="center"/>
        <w:rPr>
          <w:rFonts w:ascii="宋体" w:hAnsi="宋体"/>
          <w:szCs w:val="24"/>
        </w:rPr>
      </w:pPr>
      <w:r>
        <w:rPr>
          <w:rFonts w:ascii="宋体" w:hAnsi="宋体" w:hint="eastAsia"/>
          <w:szCs w:val="24"/>
        </w:rPr>
        <w:t>表4</w:t>
      </w:r>
      <w:r>
        <w:rPr>
          <w:rFonts w:ascii="宋体" w:hAnsi="宋体"/>
          <w:szCs w:val="24"/>
        </w:rPr>
        <w:t xml:space="preserve">  </w:t>
      </w:r>
      <w:r>
        <w:rPr>
          <w:rFonts w:ascii="宋体" w:hAnsi="宋体" w:hint="eastAsia"/>
          <w:szCs w:val="24"/>
        </w:rPr>
        <w:t>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月底政府性债务资金来源情况表</w:t>
      </w:r>
    </w:p>
    <w:p w:rsidR="001A18E0" w:rsidRDefault="007250F3">
      <w:pPr>
        <w:spacing w:line="300" w:lineRule="auto"/>
        <w:ind w:firstLine="480"/>
        <w:jc w:val="center"/>
        <w:rPr>
          <w:rFonts w:ascii="宋体" w:hAnsi="宋体"/>
          <w:szCs w:val="24"/>
        </w:rPr>
      </w:pPr>
      <w:r>
        <w:rPr>
          <w:rFonts w:ascii="宋体" w:hAnsi="宋体" w:hint="eastAsia"/>
          <w:szCs w:val="24"/>
        </w:rPr>
        <w:t>单位：万元</w:t>
      </w:r>
    </w:p>
    <w:tbl>
      <w:tblPr>
        <w:tblW w:w="9370" w:type="dxa"/>
        <w:tblInd w:w="-432" w:type="dxa"/>
        <w:tblLayout w:type="fixed"/>
        <w:tblLook w:val="04A0" w:firstRow="1" w:lastRow="0" w:firstColumn="1" w:lastColumn="0" w:noHBand="0" w:noVBand="1"/>
      </w:tblPr>
      <w:tblGrid>
        <w:gridCol w:w="1800"/>
        <w:gridCol w:w="1260"/>
        <w:gridCol w:w="900"/>
        <w:gridCol w:w="1440"/>
        <w:gridCol w:w="1260"/>
        <w:gridCol w:w="1440"/>
        <w:gridCol w:w="1260"/>
        <w:gridCol w:w="10"/>
      </w:tblGrid>
      <w:tr w:rsidR="001A18E0">
        <w:trPr>
          <w:gridAfter w:val="1"/>
          <w:wAfter w:w="10" w:type="dxa"/>
          <w:trHeight w:val="300"/>
        </w:trPr>
        <w:tc>
          <w:tcPr>
            <w:tcW w:w="1800" w:type="dxa"/>
            <w:vMerge w:val="restart"/>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债权人类别</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债务合计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A18E0">
        <w:trPr>
          <w:trHeight w:val="300"/>
        </w:trPr>
        <w:tc>
          <w:tcPr>
            <w:tcW w:w="1800" w:type="dxa"/>
            <w:vMerge/>
            <w:tcBorders>
              <w:top w:val="single" w:sz="8" w:space="0" w:color="auto"/>
              <w:left w:val="single" w:sz="8" w:space="0" w:color="auto"/>
              <w:bottom w:val="single" w:sz="8" w:space="0" w:color="auto"/>
              <w:right w:val="single" w:sz="8" w:space="0" w:color="auto"/>
            </w:tcBorders>
            <w:vAlign w:val="center"/>
          </w:tcPr>
          <w:p w:rsidR="001A18E0" w:rsidRDefault="001A18E0">
            <w:pPr>
              <w:spacing w:line="300" w:lineRule="auto"/>
              <w:ind w:firstLine="360"/>
              <w:jc w:val="left"/>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金额</w:t>
            </w:r>
          </w:p>
        </w:tc>
        <w:tc>
          <w:tcPr>
            <w:tcW w:w="900" w:type="dxa"/>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金额</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金额</w:t>
            </w: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1A18E0" w:rsidRDefault="00804D2E">
            <w:pPr>
              <w:spacing w:line="300" w:lineRule="auto"/>
              <w:ind w:firstLineChars="0" w:firstLine="0"/>
              <w:rPr>
                <w:rFonts w:ascii="宋体" w:hAnsi="宋体"/>
                <w:sz w:val="18"/>
                <w:szCs w:val="18"/>
              </w:rPr>
            </w:pPr>
            <w:r>
              <w:rPr>
                <w:rFonts w:ascii="宋体" w:hAnsi="宋体"/>
                <w:sz w:val="18"/>
                <w:szCs w:val="18"/>
              </w:rPr>
              <w:t>比例</w:t>
            </w:r>
          </w:p>
        </w:tc>
      </w:tr>
      <w:tr w:rsidR="001A18E0">
        <w:trPr>
          <w:trHeight w:val="300"/>
        </w:trPr>
        <w:tc>
          <w:tcPr>
            <w:tcW w:w="1800" w:type="dxa"/>
            <w:tcBorders>
              <w:top w:val="single" w:sz="8" w:space="0" w:color="auto"/>
              <w:left w:val="single" w:sz="8" w:space="0" w:color="auto"/>
              <w:bottom w:val="single" w:sz="8" w:space="0" w:color="auto"/>
              <w:right w:val="single" w:sz="8" w:space="0" w:color="auto"/>
            </w:tcBorders>
            <w:vAlign w:val="bottom"/>
          </w:tcPr>
          <w:p w:rsidR="001A18E0" w:rsidRDefault="007250F3">
            <w:pPr>
              <w:spacing w:line="300" w:lineRule="auto"/>
              <w:ind w:firstLineChars="0" w:firstLine="0"/>
              <w:rPr>
                <w:rFonts w:ascii="宋体" w:hAnsi="宋体"/>
                <w:sz w:val="18"/>
                <w:szCs w:val="18"/>
              </w:rPr>
            </w:pPr>
            <w:r>
              <w:rPr>
                <w:rFonts w:ascii="宋体" w:hAnsi="宋体" w:hint="eastAsia"/>
                <w:sz w:val="18"/>
                <w:szCs w:val="18"/>
              </w:rPr>
              <w:t>银行贷款</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83921.47</w:t>
            </w:r>
          </w:p>
        </w:tc>
        <w:tc>
          <w:tcPr>
            <w:tcW w:w="900" w:type="dxa"/>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26.42%</w:t>
            </w:r>
          </w:p>
        </w:tc>
        <w:tc>
          <w:tcPr>
            <w:tcW w:w="1440" w:type="dxa"/>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83921.47</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29.36%</w:t>
            </w:r>
          </w:p>
        </w:tc>
        <w:tc>
          <w:tcPr>
            <w:tcW w:w="1440" w:type="dxa"/>
            <w:tcBorders>
              <w:top w:val="single" w:sz="8" w:space="0" w:color="auto"/>
              <w:left w:val="single" w:sz="8" w:space="0" w:color="auto"/>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00"/>
        </w:trPr>
        <w:tc>
          <w:tcPr>
            <w:tcW w:w="1800" w:type="dxa"/>
            <w:tcBorders>
              <w:top w:val="nil"/>
              <w:left w:val="single" w:sz="8" w:space="0" w:color="auto"/>
              <w:bottom w:val="single" w:sz="8" w:space="0" w:color="auto"/>
              <w:right w:val="single" w:sz="8" w:space="0" w:color="auto"/>
            </w:tcBorders>
            <w:vAlign w:val="bottom"/>
          </w:tcPr>
          <w:p w:rsidR="001A18E0" w:rsidRDefault="007250F3">
            <w:pPr>
              <w:spacing w:line="300" w:lineRule="auto"/>
              <w:ind w:firstLineChars="0" w:firstLine="0"/>
              <w:rPr>
                <w:rFonts w:ascii="宋体" w:hAnsi="宋体"/>
                <w:sz w:val="18"/>
                <w:szCs w:val="18"/>
              </w:rPr>
            </w:pPr>
            <w:r>
              <w:rPr>
                <w:rFonts w:ascii="宋体" w:hAnsi="宋体" w:hint="eastAsia"/>
                <w:sz w:val="18"/>
                <w:szCs w:val="18"/>
              </w:rPr>
              <w:t>信托融资</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80000</w:t>
            </w:r>
          </w:p>
        </w:tc>
        <w:tc>
          <w:tcPr>
            <w:tcW w:w="90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25.18%</w:t>
            </w:r>
          </w:p>
        </w:tc>
        <w:tc>
          <w:tcPr>
            <w:tcW w:w="1440" w:type="dxa"/>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80000</w:t>
            </w:r>
          </w:p>
        </w:tc>
        <w:tc>
          <w:tcPr>
            <w:tcW w:w="1260" w:type="dxa"/>
            <w:tcBorders>
              <w:top w:val="nil"/>
              <w:left w:val="nil"/>
              <w:bottom w:val="single" w:sz="8" w:space="0" w:color="auto"/>
              <w:right w:val="nil"/>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27.99%</w:t>
            </w:r>
          </w:p>
        </w:tc>
        <w:tc>
          <w:tcPr>
            <w:tcW w:w="1440" w:type="dxa"/>
            <w:tcBorders>
              <w:top w:val="nil"/>
              <w:left w:val="single" w:sz="8" w:space="0" w:color="auto"/>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00"/>
        </w:trPr>
        <w:tc>
          <w:tcPr>
            <w:tcW w:w="1800" w:type="dxa"/>
            <w:tcBorders>
              <w:top w:val="nil"/>
              <w:left w:val="single" w:sz="8" w:space="0" w:color="auto"/>
              <w:bottom w:val="single" w:sz="8" w:space="0" w:color="auto"/>
              <w:right w:val="single" w:sz="8" w:space="0" w:color="auto"/>
            </w:tcBorders>
            <w:vAlign w:val="bottom"/>
          </w:tcPr>
          <w:p w:rsidR="001A18E0" w:rsidRDefault="007250F3">
            <w:pPr>
              <w:spacing w:line="300" w:lineRule="auto"/>
              <w:ind w:firstLineChars="0" w:firstLine="0"/>
              <w:rPr>
                <w:rFonts w:ascii="宋体" w:hAnsi="宋体"/>
                <w:sz w:val="18"/>
                <w:szCs w:val="18"/>
              </w:rPr>
            </w:pPr>
            <w:r>
              <w:rPr>
                <w:rFonts w:ascii="宋体" w:hAnsi="宋体" w:hint="eastAsia"/>
                <w:sz w:val="18"/>
                <w:szCs w:val="18"/>
              </w:rPr>
              <w:t>回购（</w:t>
            </w:r>
            <w:r>
              <w:rPr>
                <w:rFonts w:ascii="宋体" w:hAnsi="宋体"/>
                <w:sz w:val="18"/>
                <w:szCs w:val="18"/>
              </w:rPr>
              <w:t>BT</w:t>
            </w:r>
            <w:r>
              <w:rPr>
                <w:rFonts w:ascii="宋体" w:hAnsi="宋体" w:hint="eastAsia"/>
                <w:sz w:val="18"/>
                <w:szCs w:val="18"/>
              </w:rPr>
              <w:t>）</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98800</w:t>
            </w:r>
          </w:p>
        </w:tc>
        <w:tc>
          <w:tcPr>
            <w:tcW w:w="90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31.10%</w:t>
            </w:r>
          </w:p>
        </w:tc>
        <w:tc>
          <w:tcPr>
            <w:tcW w:w="1440" w:type="dxa"/>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67000</w:t>
            </w:r>
          </w:p>
        </w:tc>
        <w:tc>
          <w:tcPr>
            <w:tcW w:w="1260" w:type="dxa"/>
            <w:tcBorders>
              <w:top w:val="nil"/>
              <w:left w:val="nil"/>
              <w:bottom w:val="single" w:sz="8" w:space="0" w:color="auto"/>
              <w:right w:val="nil"/>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23.43%</w:t>
            </w:r>
          </w:p>
        </w:tc>
        <w:tc>
          <w:tcPr>
            <w:tcW w:w="1440"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r>
      <w:tr w:rsidR="001A18E0">
        <w:trPr>
          <w:trHeight w:val="300"/>
        </w:trPr>
        <w:tc>
          <w:tcPr>
            <w:tcW w:w="1800" w:type="dxa"/>
            <w:tcBorders>
              <w:top w:val="nil"/>
              <w:left w:val="single" w:sz="8" w:space="0" w:color="auto"/>
              <w:bottom w:val="single" w:sz="8" w:space="0" w:color="auto"/>
              <w:right w:val="single" w:sz="8" w:space="0" w:color="auto"/>
            </w:tcBorders>
            <w:vAlign w:val="bottom"/>
          </w:tcPr>
          <w:p w:rsidR="001A18E0" w:rsidRDefault="007250F3">
            <w:pPr>
              <w:spacing w:line="300" w:lineRule="auto"/>
              <w:ind w:firstLineChars="0" w:firstLine="0"/>
              <w:rPr>
                <w:rFonts w:ascii="宋体" w:hAnsi="宋体"/>
                <w:sz w:val="18"/>
                <w:szCs w:val="18"/>
              </w:rPr>
            </w:pPr>
            <w:r>
              <w:rPr>
                <w:rFonts w:ascii="宋体" w:hAnsi="宋体" w:hint="eastAsia"/>
                <w:sz w:val="18"/>
                <w:szCs w:val="18"/>
              </w:rPr>
              <w:t>其他单位</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54943.79</w:t>
            </w:r>
          </w:p>
        </w:tc>
        <w:tc>
          <w:tcPr>
            <w:tcW w:w="90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17.30%</w:t>
            </w:r>
          </w:p>
        </w:tc>
        <w:tc>
          <w:tcPr>
            <w:tcW w:w="1440" w:type="dxa"/>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54943.79</w:t>
            </w:r>
          </w:p>
        </w:tc>
        <w:tc>
          <w:tcPr>
            <w:tcW w:w="1260" w:type="dxa"/>
            <w:tcBorders>
              <w:top w:val="nil"/>
              <w:left w:val="nil"/>
              <w:bottom w:val="single" w:sz="8" w:space="0" w:color="auto"/>
              <w:right w:val="nil"/>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19.22%</w:t>
            </w:r>
          </w:p>
        </w:tc>
        <w:tc>
          <w:tcPr>
            <w:tcW w:w="1440" w:type="dxa"/>
            <w:tcBorders>
              <w:top w:val="nil"/>
              <w:left w:val="single" w:sz="8" w:space="0" w:color="auto"/>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00"/>
        </w:trPr>
        <w:tc>
          <w:tcPr>
            <w:tcW w:w="1800" w:type="dxa"/>
            <w:tcBorders>
              <w:top w:val="nil"/>
              <w:left w:val="single" w:sz="8" w:space="0" w:color="auto"/>
              <w:bottom w:val="single" w:sz="8" w:space="0" w:color="auto"/>
              <w:right w:val="single" w:sz="8"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hint="eastAsia"/>
                <w:sz w:val="18"/>
                <w:szCs w:val="18"/>
              </w:rPr>
              <w:t>合计</w:t>
            </w:r>
          </w:p>
        </w:tc>
        <w:tc>
          <w:tcPr>
            <w:tcW w:w="126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317665.26</w:t>
            </w:r>
          </w:p>
        </w:tc>
        <w:tc>
          <w:tcPr>
            <w:tcW w:w="900" w:type="dxa"/>
            <w:tcBorders>
              <w:top w:val="nil"/>
              <w:left w:val="nil"/>
              <w:bottom w:val="single" w:sz="8" w:space="0" w:color="auto"/>
              <w:right w:val="single" w:sz="8"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c>
          <w:tcPr>
            <w:tcW w:w="1440" w:type="dxa"/>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nil"/>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c>
          <w:tcPr>
            <w:tcW w:w="1440"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r>
    </w:tbl>
    <w:p w:rsidR="001A18E0" w:rsidRDefault="007250F3">
      <w:pPr>
        <w:spacing w:line="300" w:lineRule="auto"/>
        <w:ind w:firstLine="480"/>
        <w:rPr>
          <w:rFonts w:ascii="宋体" w:hAnsi="宋体"/>
          <w:szCs w:val="24"/>
        </w:rPr>
      </w:pPr>
      <w:r>
        <w:rPr>
          <w:rFonts w:ascii="宋体" w:hAnsi="宋体" w:hint="eastAsia"/>
          <w:szCs w:val="24"/>
        </w:rPr>
        <w:t>四是从债务</w:t>
      </w:r>
      <w:r w:rsidR="00804D2E">
        <w:rPr>
          <w:rFonts w:ascii="宋体" w:hAnsi="宋体" w:hint="eastAsia"/>
          <w:szCs w:val="24"/>
        </w:rPr>
        <w:t>形式</w:t>
      </w:r>
      <w:r>
        <w:rPr>
          <w:rFonts w:ascii="宋体" w:hAnsi="宋体" w:hint="eastAsia"/>
          <w:szCs w:val="24"/>
        </w:rPr>
        <w:t>和资金投向看，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sidR="00804D2E">
        <w:rPr>
          <w:rFonts w:ascii="宋体" w:hAnsi="宋体" w:hint="eastAsia"/>
          <w:szCs w:val="24"/>
        </w:rPr>
        <w:lastRenderedPageBreak/>
        <w:t>尚未使用</w:t>
      </w:r>
      <w:r>
        <w:rPr>
          <w:rFonts w:ascii="宋体" w:hAnsi="宋体" w:hint="eastAsia"/>
          <w:szCs w:val="24"/>
        </w:rPr>
        <w:t>的有29694.86万元，占9.35</w:t>
      </w:r>
      <w:r>
        <w:rPr>
          <w:rFonts w:ascii="宋体" w:hAnsi="宋体"/>
          <w:szCs w:val="24"/>
        </w:rPr>
        <w:t>%</w:t>
      </w:r>
      <w:r>
        <w:rPr>
          <w:rFonts w:ascii="宋体" w:hAnsi="宋体" w:hint="eastAsia"/>
          <w:szCs w:val="24"/>
        </w:rPr>
        <w:t>；已支出287970.40万元，占90.65</w:t>
      </w:r>
      <w:r>
        <w:rPr>
          <w:rFonts w:ascii="宋体" w:hAnsi="宋体"/>
          <w:szCs w:val="24"/>
        </w:rPr>
        <w:t>%</w:t>
      </w:r>
      <w:r>
        <w:rPr>
          <w:rFonts w:ascii="宋体" w:hAnsi="宋体" w:hint="eastAsia"/>
          <w:szCs w:val="24"/>
        </w:rPr>
        <w:t>。已支出的债务资金中，用于保障性住房63272万元，占21.97</w:t>
      </w:r>
      <w:r>
        <w:rPr>
          <w:rFonts w:ascii="宋体" w:hAnsi="宋体"/>
          <w:szCs w:val="24"/>
        </w:rPr>
        <w:t>%</w:t>
      </w:r>
      <w:r>
        <w:rPr>
          <w:rFonts w:ascii="宋体" w:hAnsi="宋体" w:hint="eastAsia"/>
          <w:szCs w:val="24"/>
        </w:rPr>
        <w:t>；用于市政建设46726.47万元，占16.23</w:t>
      </w:r>
      <w:r>
        <w:rPr>
          <w:rFonts w:ascii="宋体" w:hAnsi="宋体"/>
          <w:szCs w:val="24"/>
        </w:rPr>
        <w:t>%</w:t>
      </w:r>
      <w:r>
        <w:rPr>
          <w:rFonts w:ascii="宋体" w:hAnsi="宋体" w:hint="eastAsia"/>
          <w:szCs w:val="24"/>
        </w:rPr>
        <w:t>；用于土地收储50000万元，占17.36</w:t>
      </w:r>
      <w:r>
        <w:rPr>
          <w:rFonts w:ascii="宋体" w:hAnsi="宋体"/>
          <w:szCs w:val="24"/>
        </w:rPr>
        <w:t>%</w:t>
      </w:r>
      <w:r>
        <w:rPr>
          <w:rFonts w:ascii="宋体" w:hAnsi="宋体" w:hint="eastAsia"/>
          <w:szCs w:val="24"/>
        </w:rPr>
        <w:t>；用于农林水、生态建设和环境保护等其他方面127971.93万元，占44.44</w:t>
      </w:r>
      <w:r>
        <w:rPr>
          <w:rFonts w:ascii="宋体" w:hAnsi="宋体"/>
          <w:szCs w:val="24"/>
        </w:rPr>
        <w:t>%</w:t>
      </w:r>
      <w:r>
        <w:rPr>
          <w:rFonts w:ascii="宋体" w:hAnsi="宋体" w:hint="eastAsia"/>
          <w:szCs w:val="24"/>
        </w:rPr>
        <w:t>。（详见表5）</w:t>
      </w:r>
    </w:p>
    <w:p w:rsidR="001A18E0" w:rsidRDefault="007250F3">
      <w:pPr>
        <w:ind w:firstLine="480"/>
        <w:rPr>
          <w:rFonts w:ascii="宋体" w:hAnsi="宋体"/>
          <w:szCs w:val="24"/>
        </w:rPr>
      </w:pPr>
      <w:r>
        <w:rPr>
          <w:rFonts w:ascii="宋体" w:hAnsi="宋体" w:hint="eastAsia"/>
          <w:szCs w:val="24"/>
        </w:rPr>
        <w:t>表5 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月底政府性债务余额支出投向情况表</w:t>
      </w:r>
    </w:p>
    <w:p w:rsidR="001A18E0" w:rsidRDefault="007250F3">
      <w:pPr>
        <w:ind w:firstLine="480"/>
        <w:jc w:val="center"/>
        <w:rPr>
          <w:rFonts w:ascii="宋体" w:hAnsi="宋体"/>
          <w:szCs w:val="24"/>
        </w:rPr>
      </w:pPr>
      <w:r>
        <w:rPr>
          <w:rFonts w:ascii="宋体" w:hAnsi="宋体" w:hint="eastAsia"/>
          <w:szCs w:val="24"/>
        </w:rPr>
        <w:t>单位：万元</w:t>
      </w:r>
    </w:p>
    <w:tbl>
      <w:tblPr>
        <w:tblW w:w="9360" w:type="dxa"/>
        <w:tblInd w:w="-252" w:type="dxa"/>
        <w:tblLayout w:type="fixed"/>
        <w:tblLook w:val="04A0" w:firstRow="1" w:lastRow="0" w:firstColumn="1" w:lastColumn="0" w:noHBand="0" w:noVBand="1"/>
      </w:tblPr>
      <w:tblGrid>
        <w:gridCol w:w="2278"/>
        <w:gridCol w:w="1142"/>
        <w:gridCol w:w="900"/>
        <w:gridCol w:w="1260"/>
        <w:gridCol w:w="1260"/>
        <w:gridCol w:w="1260"/>
        <w:gridCol w:w="1260"/>
      </w:tblGrid>
      <w:tr w:rsidR="001A18E0">
        <w:trPr>
          <w:trHeight w:hRule="exact" w:val="392"/>
        </w:trPr>
        <w:tc>
          <w:tcPr>
            <w:tcW w:w="2278" w:type="dxa"/>
            <w:vMerge w:val="restart"/>
            <w:tcBorders>
              <w:top w:val="single" w:sz="8" w:space="0" w:color="auto"/>
              <w:left w:val="single" w:sz="8" w:space="0" w:color="auto"/>
              <w:bottom w:val="single" w:sz="8" w:space="0" w:color="000000"/>
              <w:right w:val="single" w:sz="8" w:space="0" w:color="auto"/>
            </w:tcBorders>
            <w:vAlign w:val="center"/>
          </w:tcPr>
          <w:p w:rsidR="001A18E0" w:rsidRDefault="007250F3">
            <w:pPr>
              <w:ind w:firstLine="360"/>
              <w:rPr>
                <w:rFonts w:ascii="宋体" w:hAnsi="宋体"/>
                <w:sz w:val="18"/>
                <w:szCs w:val="18"/>
              </w:rPr>
            </w:pPr>
            <w:r>
              <w:rPr>
                <w:rFonts w:ascii="宋体" w:hAnsi="宋体" w:hint="eastAsia"/>
                <w:sz w:val="18"/>
                <w:szCs w:val="18"/>
              </w:rPr>
              <w:t>债务支出投向类别</w:t>
            </w:r>
          </w:p>
        </w:tc>
        <w:tc>
          <w:tcPr>
            <w:tcW w:w="2042" w:type="dxa"/>
            <w:gridSpan w:val="2"/>
            <w:tcBorders>
              <w:top w:val="single" w:sz="8" w:space="0" w:color="auto"/>
              <w:left w:val="nil"/>
              <w:bottom w:val="single" w:sz="8" w:space="0" w:color="auto"/>
              <w:right w:val="single" w:sz="8" w:space="0" w:color="000000"/>
            </w:tcBorders>
            <w:vAlign w:val="center"/>
          </w:tcPr>
          <w:p w:rsidR="001A18E0" w:rsidRDefault="007250F3">
            <w:pPr>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8" w:space="0" w:color="auto"/>
              <w:left w:val="nil"/>
              <w:bottom w:val="single" w:sz="8" w:space="0" w:color="auto"/>
              <w:right w:val="single" w:sz="8" w:space="0" w:color="000000"/>
            </w:tcBorders>
            <w:vAlign w:val="center"/>
          </w:tcPr>
          <w:p w:rsidR="001A18E0" w:rsidRDefault="007250F3">
            <w:pPr>
              <w:ind w:firstLine="360"/>
              <w:jc w:val="center"/>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8" w:space="0" w:color="auto"/>
              <w:left w:val="nil"/>
              <w:bottom w:val="single" w:sz="8" w:space="0" w:color="auto"/>
              <w:right w:val="single" w:sz="8" w:space="0" w:color="000000"/>
            </w:tcBorders>
            <w:vAlign w:val="center"/>
          </w:tcPr>
          <w:p w:rsidR="001A18E0" w:rsidRDefault="007250F3">
            <w:pPr>
              <w:ind w:firstLine="360"/>
              <w:jc w:val="center"/>
              <w:rPr>
                <w:rFonts w:ascii="宋体" w:hAnsi="宋体"/>
                <w:sz w:val="18"/>
                <w:szCs w:val="18"/>
              </w:rPr>
            </w:pPr>
            <w:r>
              <w:rPr>
                <w:rFonts w:ascii="宋体" w:hAnsi="宋体" w:hint="eastAsia"/>
                <w:sz w:val="18"/>
                <w:szCs w:val="18"/>
              </w:rPr>
              <w:t>政府负有担保责任的债务</w:t>
            </w:r>
          </w:p>
        </w:tc>
      </w:tr>
      <w:tr w:rsidR="001A18E0">
        <w:trPr>
          <w:trHeight w:hRule="exact" w:val="493"/>
        </w:trPr>
        <w:tc>
          <w:tcPr>
            <w:tcW w:w="2278" w:type="dxa"/>
            <w:vMerge/>
            <w:tcBorders>
              <w:top w:val="single" w:sz="8" w:space="0" w:color="auto"/>
              <w:left w:val="single" w:sz="8" w:space="0" w:color="auto"/>
              <w:bottom w:val="single" w:sz="8" w:space="0" w:color="000000"/>
              <w:right w:val="single" w:sz="8" w:space="0" w:color="auto"/>
            </w:tcBorders>
            <w:vAlign w:val="center"/>
          </w:tcPr>
          <w:p w:rsidR="001A18E0" w:rsidRDefault="001A18E0">
            <w:pPr>
              <w:ind w:firstLine="360"/>
              <w:jc w:val="left"/>
              <w:rPr>
                <w:rFonts w:ascii="宋体" w:hAnsi="宋体"/>
                <w:sz w:val="18"/>
                <w:szCs w:val="18"/>
              </w:rPr>
            </w:pPr>
          </w:p>
        </w:tc>
        <w:tc>
          <w:tcPr>
            <w:tcW w:w="1142" w:type="dxa"/>
            <w:tcBorders>
              <w:top w:val="nil"/>
              <w:left w:val="nil"/>
              <w:bottom w:val="single" w:sz="8" w:space="0" w:color="auto"/>
              <w:right w:val="single" w:sz="8" w:space="0" w:color="auto"/>
            </w:tcBorders>
            <w:vAlign w:val="center"/>
          </w:tcPr>
          <w:p w:rsidR="001A18E0" w:rsidRDefault="00804D2E">
            <w:pPr>
              <w:ind w:firstLine="360"/>
              <w:jc w:val="center"/>
              <w:rPr>
                <w:rFonts w:ascii="宋体" w:hAnsi="宋体"/>
                <w:sz w:val="18"/>
                <w:szCs w:val="18"/>
              </w:rPr>
            </w:pPr>
            <w:r>
              <w:rPr>
                <w:rFonts w:ascii="宋体" w:hAnsi="宋体"/>
                <w:sz w:val="18"/>
                <w:szCs w:val="18"/>
              </w:rPr>
              <w:t>金额</w:t>
            </w:r>
          </w:p>
        </w:tc>
        <w:tc>
          <w:tcPr>
            <w:tcW w:w="900" w:type="dxa"/>
            <w:tcBorders>
              <w:top w:val="nil"/>
              <w:left w:val="nil"/>
              <w:bottom w:val="single" w:sz="8" w:space="0" w:color="auto"/>
              <w:right w:val="single" w:sz="8" w:space="0" w:color="auto"/>
            </w:tcBorders>
            <w:vAlign w:val="center"/>
          </w:tcPr>
          <w:p w:rsidR="001A18E0" w:rsidRDefault="00804D2E">
            <w:pPr>
              <w:ind w:firstLineChars="0" w:firstLine="0"/>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1A18E0" w:rsidRDefault="00804D2E">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A18E0" w:rsidRDefault="00804D2E">
            <w:pPr>
              <w:ind w:firstLine="360"/>
              <w:jc w:val="center"/>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1A18E0" w:rsidRDefault="00804D2E">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1A18E0" w:rsidRDefault="00804D2E">
            <w:pPr>
              <w:ind w:firstLine="360"/>
              <w:jc w:val="center"/>
              <w:rPr>
                <w:rFonts w:ascii="宋体" w:hAnsi="宋体"/>
                <w:sz w:val="18"/>
                <w:szCs w:val="18"/>
              </w:rPr>
            </w:pPr>
            <w:r>
              <w:rPr>
                <w:rFonts w:ascii="宋体" w:hAnsi="宋体"/>
                <w:sz w:val="18"/>
                <w:szCs w:val="18"/>
              </w:rPr>
              <w:t>比例</w:t>
            </w:r>
          </w:p>
        </w:tc>
      </w:tr>
      <w:tr w:rsidR="001A18E0">
        <w:trPr>
          <w:trHeight w:hRule="exact" w:val="302"/>
        </w:trPr>
        <w:tc>
          <w:tcPr>
            <w:tcW w:w="2278" w:type="dxa"/>
            <w:tcBorders>
              <w:top w:val="nil"/>
              <w:left w:val="single" w:sz="8" w:space="0" w:color="auto"/>
              <w:bottom w:val="single" w:sz="8" w:space="0" w:color="auto"/>
              <w:right w:val="single" w:sz="8" w:space="0" w:color="auto"/>
            </w:tcBorders>
            <w:vAlign w:val="center"/>
          </w:tcPr>
          <w:p w:rsidR="001A18E0" w:rsidRDefault="007250F3">
            <w:pPr>
              <w:ind w:firstLine="360"/>
              <w:jc w:val="center"/>
              <w:rPr>
                <w:rFonts w:ascii="宋体" w:hAnsi="宋体"/>
                <w:sz w:val="18"/>
                <w:szCs w:val="18"/>
              </w:rPr>
            </w:pPr>
            <w:r>
              <w:rPr>
                <w:rFonts w:ascii="宋体" w:hAnsi="宋体" w:hint="eastAsia"/>
                <w:sz w:val="18"/>
                <w:szCs w:val="18"/>
              </w:rPr>
              <w:t>保障性住房</w:t>
            </w:r>
          </w:p>
        </w:tc>
        <w:tc>
          <w:tcPr>
            <w:tcW w:w="1142"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63272</w:t>
            </w:r>
          </w:p>
        </w:tc>
        <w:tc>
          <w:tcPr>
            <w:tcW w:w="90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21.97%</w:t>
            </w: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31472</w:t>
            </w: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12.29%</w:t>
            </w:r>
          </w:p>
          <w:p w:rsidR="001A18E0" w:rsidRDefault="001A18E0">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31800</w:t>
            </w: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100%</w:t>
            </w:r>
          </w:p>
        </w:tc>
      </w:tr>
      <w:tr w:rsidR="001A18E0">
        <w:trPr>
          <w:trHeight w:hRule="exact" w:val="292"/>
        </w:trPr>
        <w:tc>
          <w:tcPr>
            <w:tcW w:w="2278" w:type="dxa"/>
            <w:tcBorders>
              <w:top w:val="single" w:sz="8" w:space="0" w:color="auto"/>
              <w:left w:val="single" w:sz="8" w:space="0" w:color="auto"/>
              <w:bottom w:val="single" w:sz="8" w:space="0" w:color="auto"/>
              <w:right w:val="single" w:sz="8" w:space="0" w:color="auto"/>
            </w:tcBorders>
            <w:vAlign w:val="center"/>
          </w:tcPr>
          <w:p w:rsidR="001A18E0" w:rsidRDefault="007250F3">
            <w:pPr>
              <w:ind w:firstLine="360"/>
              <w:jc w:val="center"/>
              <w:rPr>
                <w:rFonts w:ascii="宋体" w:hAnsi="宋体"/>
                <w:sz w:val="18"/>
                <w:szCs w:val="18"/>
              </w:rPr>
            </w:pPr>
            <w:r>
              <w:rPr>
                <w:rFonts w:ascii="宋体" w:hAnsi="宋体" w:hint="eastAsia"/>
                <w:sz w:val="18"/>
                <w:szCs w:val="18"/>
              </w:rPr>
              <w:t>市政建设</w:t>
            </w:r>
          </w:p>
        </w:tc>
        <w:tc>
          <w:tcPr>
            <w:tcW w:w="1142"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46726.47</w:t>
            </w:r>
          </w:p>
        </w:tc>
        <w:tc>
          <w:tcPr>
            <w:tcW w:w="900"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16.23%</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46726.47</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18.24%</w:t>
            </w: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r>
      <w:tr w:rsidR="001A18E0">
        <w:trPr>
          <w:trHeight w:hRule="exact" w:val="324"/>
        </w:trPr>
        <w:tc>
          <w:tcPr>
            <w:tcW w:w="2278" w:type="dxa"/>
            <w:tcBorders>
              <w:top w:val="single" w:sz="8" w:space="0" w:color="auto"/>
              <w:left w:val="single" w:sz="8" w:space="0" w:color="auto"/>
              <w:bottom w:val="single" w:sz="8" w:space="0" w:color="auto"/>
              <w:right w:val="single" w:sz="8" w:space="0" w:color="auto"/>
            </w:tcBorders>
            <w:vAlign w:val="center"/>
          </w:tcPr>
          <w:p w:rsidR="001A18E0" w:rsidRDefault="007250F3">
            <w:pPr>
              <w:ind w:firstLine="360"/>
              <w:jc w:val="center"/>
              <w:rPr>
                <w:rFonts w:ascii="宋体" w:hAnsi="宋体"/>
                <w:sz w:val="18"/>
                <w:szCs w:val="18"/>
              </w:rPr>
            </w:pPr>
            <w:r>
              <w:rPr>
                <w:rFonts w:ascii="宋体" w:hAnsi="宋体" w:hint="eastAsia"/>
                <w:sz w:val="18"/>
                <w:szCs w:val="18"/>
              </w:rPr>
              <w:t>土地收储</w:t>
            </w:r>
          </w:p>
        </w:tc>
        <w:tc>
          <w:tcPr>
            <w:tcW w:w="1142"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50000</w:t>
            </w:r>
          </w:p>
        </w:tc>
        <w:tc>
          <w:tcPr>
            <w:tcW w:w="90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17.36%</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50000</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19.52%</w:t>
            </w:r>
          </w:p>
        </w:tc>
        <w:tc>
          <w:tcPr>
            <w:tcW w:w="1260" w:type="dxa"/>
            <w:tcBorders>
              <w:top w:val="single" w:sz="8" w:space="0" w:color="auto"/>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r>
      <w:tr w:rsidR="001A18E0">
        <w:trPr>
          <w:trHeight w:hRule="exact" w:val="300"/>
        </w:trPr>
        <w:tc>
          <w:tcPr>
            <w:tcW w:w="2278" w:type="dxa"/>
            <w:tcBorders>
              <w:top w:val="nil"/>
              <w:left w:val="single" w:sz="8" w:space="0" w:color="auto"/>
              <w:bottom w:val="single" w:sz="8" w:space="0" w:color="auto"/>
              <w:right w:val="single" w:sz="8" w:space="0" w:color="auto"/>
            </w:tcBorders>
            <w:vAlign w:val="center"/>
          </w:tcPr>
          <w:p w:rsidR="001A18E0" w:rsidRDefault="007250F3">
            <w:pPr>
              <w:ind w:firstLine="360"/>
              <w:jc w:val="center"/>
              <w:rPr>
                <w:rFonts w:ascii="宋体" w:hAnsi="宋体"/>
                <w:sz w:val="18"/>
                <w:szCs w:val="18"/>
              </w:rPr>
            </w:pPr>
            <w:r>
              <w:rPr>
                <w:rFonts w:ascii="宋体" w:hAnsi="宋体" w:hint="eastAsia"/>
                <w:sz w:val="18"/>
                <w:szCs w:val="18"/>
              </w:rPr>
              <w:t>农林水利建设</w:t>
            </w:r>
          </w:p>
        </w:tc>
        <w:tc>
          <w:tcPr>
            <w:tcW w:w="1142"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1300</w:t>
            </w:r>
          </w:p>
        </w:tc>
        <w:tc>
          <w:tcPr>
            <w:tcW w:w="90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0.45%</w:t>
            </w: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1300</w:t>
            </w:r>
          </w:p>
        </w:tc>
        <w:tc>
          <w:tcPr>
            <w:tcW w:w="1260" w:type="dxa"/>
            <w:tcBorders>
              <w:top w:val="nil"/>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0.51%</w:t>
            </w:r>
          </w:p>
        </w:tc>
        <w:tc>
          <w:tcPr>
            <w:tcW w:w="1260" w:type="dxa"/>
            <w:tcBorders>
              <w:top w:val="nil"/>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r>
      <w:tr w:rsidR="001A18E0">
        <w:trPr>
          <w:trHeight w:hRule="exact" w:val="340"/>
        </w:trPr>
        <w:tc>
          <w:tcPr>
            <w:tcW w:w="2278" w:type="dxa"/>
            <w:tcBorders>
              <w:top w:val="nil"/>
              <w:left w:val="single" w:sz="8" w:space="0" w:color="auto"/>
              <w:bottom w:val="single" w:sz="8" w:space="0" w:color="auto"/>
              <w:right w:val="single" w:sz="8" w:space="0" w:color="auto"/>
            </w:tcBorders>
            <w:vAlign w:val="center"/>
          </w:tcPr>
          <w:p w:rsidR="001A18E0" w:rsidRDefault="007250F3">
            <w:pPr>
              <w:ind w:firstLine="360"/>
              <w:jc w:val="center"/>
              <w:rPr>
                <w:rFonts w:ascii="宋体" w:hAnsi="宋体"/>
                <w:sz w:val="18"/>
                <w:szCs w:val="18"/>
              </w:rPr>
            </w:pPr>
            <w:r>
              <w:rPr>
                <w:rFonts w:ascii="宋体" w:hAnsi="宋体" w:hint="eastAsia"/>
                <w:sz w:val="18"/>
                <w:szCs w:val="18"/>
              </w:rPr>
              <w:t>其他</w:t>
            </w:r>
          </w:p>
        </w:tc>
        <w:tc>
          <w:tcPr>
            <w:tcW w:w="1142"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126671.93</w:t>
            </w:r>
          </w:p>
        </w:tc>
        <w:tc>
          <w:tcPr>
            <w:tcW w:w="90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43.99%</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126671.93</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ind w:firstLine="360"/>
              <w:jc w:val="center"/>
              <w:rPr>
                <w:rFonts w:ascii="宋体" w:hAnsi="宋体"/>
                <w:sz w:val="18"/>
                <w:szCs w:val="18"/>
              </w:rPr>
            </w:pPr>
            <w:r>
              <w:rPr>
                <w:rFonts w:ascii="宋体" w:hAnsi="宋体" w:hint="eastAsia"/>
                <w:sz w:val="18"/>
                <w:szCs w:val="18"/>
              </w:rPr>
              <w:t>49.45%</w:t>
            </w:r>
          </w:p>
        </w:tc>
        <w:tc>
          <w:tcPr>
            <w:tcW w:w="1260" w:type="dxa"/>
            <w:tcBorders>
              <w:top w:val="single" w:sz="8" w:space="0" w:color="auto"/>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1A18E0" w:rsidRDefault="001A18E0">
            <w:pPr>
              <w:autoSpaceDE w:val="0"/>
              <w:autoSpaceDN w:val="0"/>
              <w:ind w:firstLine="360"/>
              <w:jc w:val="center"/>
              <w:rPr>
                <w:rFonts w:ascii="宋体" w:hAnsi="宋体"/>
                <w:sz w:val="18"/>
                <w:szCs w:val="18"/>
              </w:rPr>
            </w:pPr>
          </w:p>
        </w:tc>
      </w:tr>
      <w:tr w:rsidR="001A18E0">
        <w:trPr>
          <w:trHeight w:hRule="exact" w:val="340"/>
        </w:trPr>
        <w:tc>
          <w:tcPr>
            <w:tcW w:w="2278" w:type="dxa"/>
            <w:tcBorders>
              <w:top w:val="nil"/>
              <w:left w:val="single" w:sz="8" w:space="0" w:color="auto"/>
              <w:bottom w:val="single" w:sz="8" w:space="0" w:color="auto"/>
              <w:right w:val="single" w:sz="8"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合计</w:t>
            </w:r>
          </w:p>
        </w:tc>
        <w:tc>
          <w:tcPr>
            <w:tcW w:w="1142"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287970.40</w:t>
            </w:r>
          </w:p>
        </w:tc>
        <w:tc>
          <w:tcPr>
            <w:tcW w:w="90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256170.40</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8" w:space="0" w:color="auto"/>
              <w:left w:val="nil"/>
              <w:bottom w:val="single" w:sz="8" w:space="0" w:color="auto"/>
              <w:right w:val="single" w:sz="8" w:space="0" w:color="auto"/>
            </w:tcBorders>
            <w:vAlign w:val="center"/>
          </w:tcPr>
          <w:p w:rsidR="001A18E0" w:rsidRDefault="007250F3">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r>
    </w:tbl>
    <w:p w:rsidR="001A18E0" w:rsidRDefault="007250F3">
      <w:pPr>
        <w:snapToGrid w:val="0"/>
        <w:spacing w:line="300" w:lineRule="auto"/>
        <w:ind w:firstLine="480"/>
        <w:rPr>
          <w:rFonts w:ascii="宋体" w:hAnsi="宋体"/>
          <w:szCs w:val="24"/>
        </w:rPr>
      </w:pPr>
      <w:r>
        <w:rPr>
          <w:rFonts w:ascii="宋体" w:hAnsi="宋体" w:hint="eastAsia"/>
          <w:szCs w:val="24"/>
        </w:rPr>
        <w:t>五是从偿债年度看，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2013</w:t>
      </w:r>
      <w:r>
        <w:rPr>
          <w:rFonts w:ascii="宋体" w:hAnsi="宋体" w:hint="eastAsia"/>
          <w:szCs w:val="24"/>
        </w:rPr>
        <w:t>年</w:t>
      </w:r>
      <w:r w:rsidR="00804D2E">
        <w:rPr>
          <w:rFonts w:ascii="宋体" w:hAnsi="宋体" w:hint="eastAsia"/>
          <w:szCs w:val="24"/>
        </w:rPr>
        <w:t>6至12月将要</w:t>
      </w:r>
      <w:r>
        <w:rPr>
          <w:rFonts w:ascii="宋体" w:hAnsi="宋体" w:hint="eastAsia"/>
          <w:szCs w:val="24"/>
        </w:rPr>
        <w:t>到期的债务余额</w:t>
      </w:r>
      <w:r w:rsidR="00804D2E">
        <w:rPr>
          <w:rFonts w:ascii="宋体" w:hAnsi="宋体" w:hint="eastAsia"/>
          <w:szCs w:val="24"/>
        </w:rPr>
        <w:t>为</w:t>
      </w:r>
      <w:r>
        <w:rPr>
          <w:rFonts w:ascii="宋体" w:hAnsi="宋体" w:hint="eastAsia"/>
          <w:szCs w:val="24"/>
        </w:rPr>
        <w:t>35685.26万元、</w:t>
      </w:r>
      <w:r>
        <w:rPr>
          <w:rFonts w:ascii="宋体" w:hAnsi="宋体"/>
          <w:szCs w:val="24"/>
        </w:rPr>
        <w:t>2014</w:t>
      </w:r>
      <w:r>
        <w:rPr>
          <w:rFonts w:ascii="宋体" w:hAnsi="宋体" w:hint="eastAsia"/>
          <w:szCs w:val="24"/>
        </w:rPr>
        <w:t>年到期偿还的债务余额144680万元，分别占11.23</w:t>
      </w:r>
      <w:r>
        <w:rPr>
          <w:rFonts w:ascii="宋体" w:hAnsi="宋体"/>
          <w:szCs w:val="24"/>
        </w:rPr>
        <w:t>%</w:t>
      </w:r>
      <w:r>
        <w:rPr>
          <w:rFonts w:ascii="宋体" w:hAnsi="宋体" w:hint="eastAsia"/>
          <w:szCs w:val="24"/>
        </w:rPr>
        <w:t>和45.54</w:t>
      </w:r>
      <w:r>
        <w:rPr>
          <w:rFonts w:ascii="宋体" w:hAnsi="宋体"/>
          <w:szCs w:val="24"/>
        </w:rPr>
        <w:t>%</w:t>
      </w:r>
      <w:r>
        <w:rPr>
          <w:rFonts w:ascii="宋体" w:hAnsi="宋体" w:hint="eastAsia"/>
          <w:szCs w:val="24"/>
        </w:rPr>
        <w:t>，</w:t>
      </w:r>
      <w:r>
        <w:rPr>
          <w:rFonts w:ascii="宋体" w:hAnsi="宋体"/>
          <w:szCs w:val="24"/>
        </w:rPr>
        <w:t>2015</w:t>
      </w:r>
      <w:r>
        <w:rPr>
          <w:rFonts w:ascii="宋体" w:hAnsi="宋体" w:hint="eastAsia"/>
          <w:szCs w:val="24"/>
        </w:rPr>
        <w:t>年至</w:t>
      </w:r>
      <w:r>
        <w:rPr>
          <w:rFonts w:ascii="宋体" w:hAnsi="宋体"/>
          <w:szCs w:val="24"/>
        </w:rPr>
        <w:t>2017</w:t>
      </w:r>
      <w:r>
        <w:rPr>
          <w:rFonts w:ascii="宋体" w:hAnsi="宋体" w:hint="eastAsia"/>
          <w:szCs w:val="24"/>
        </w:rPr>
        <w:t>年到期的债务余额分别为82800万元、9500万元、45000万元，分别占26.07</w:t>
      </w:r>
      <w:r>
        <w:rPr>
          <w:rFonts w:ascii="宋体" w:hAnsi="宋体"/>
          <w:szCs w:val="24"/>
        </w:rPr>
        <w:t>%</w:t>
      </w:r>
      <w:r>
        <w:rPr>
          <w:rFonts w:ascii="宋体" w:hAnsi="宋体" w:hint="eastAsia"/>
          <w:szCs w:val="24"/>
        </w:rPr>
        <w:t>、2.99</w:t>
      </w:r>
      <w:r>
        <w:rPr>
          <w:rFonts w:ascii="宋体" w:hAnsi="宋体"/>
          <w:szCs w:val="24"/>
        </w:rPr>
        <w:t>%</w:t>
      </w:r>
      <w:r>
        <w:rPr>
          <w:rFonts w:ascii="宋体" w:hAnsi="宋体" w:hint="eastAsia"/>
          <w:szCs w:val="24"/>
        </w:rPr>
        <w:t>和14.17</w:t>
      </w:r>
      <w:r>
        <w:rPr>
          <w:rFonts w:ascii="宋体" w:hAnsi="宋体"/>
          <w:szCs w:val="24"/>
        </w:rPr>
        <w:t>%</w:t>
      </w:r>
      <w:r>
        <w:rPr>
          <w:rFonts w:ascii="宋体" w:hAnsi="宋体" w:hint="eastAsia"/>
          <w:szCs w:val="24"/>
        </w:rPr>
        <w:t>。（详见表6）。</w:t>
      </w:r>
    </w:p>
    <w:p w:rsidR="001A18E0" w:rsidRDefault="007250F3">
      <w:pPr>
        <w:spacing w:line="300" w:lineRule="auto"/>
        <w:ind w:firstLine="480"/>
        <w:jc w:val="center"/>
        <w:rPr>
          <w:rFonts w:ascii="宋体" w:hAnsi="宋体"/>
          <w:szCs w:val="24"/>
        </w:rPr>
      </w:pPr>
      <w:r>
        <w:rPr>
          <w:rFonts w:ascii="宋体" w:hAnsi="宋体" w:hint="eastAsia"/>
          <w:szCs w:val="24"/>
        </w:rPr>
        <w:t>表6</w:t>
      </w:r>
      <w:r>
        <w:rPr>
          <w:rFonts w:ascii="宋体" w:hAnsi="宋体"/>
          <w:szCs w:val="24"/>
        </w:rPr>
        <w:t xml:space="preserve">  </w:t>
      </w:r>
      <w:r>
        <w:rPr>
          <w:rFonts w:ascii="宋体" w:hAnsi="宋体" w:hint="eastAsia"/>
          <w:szCs w:val="24"/>
        </w:rPr>
        <w:t>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月底政府性债务未来偿债情况表</w:t>
      </w:r>
    </w:p>
    <w:p w:rsidR="001A18E0" w:rsidRDefault="007250F3">
      <w:pPr>
        <w:snapToGrid w:val="0"/>
        <w:spacing w:line="300" w:lineRule="auto"/>
        <w:ind w:firstLine="480"/>
        <w:jc w:val="center"/>
        <w:rPr>
          <w:rFonts w:ascii="宋体" w:hAnsi="宋体"/>
          <w:szCs w:val="24"/>
        </w:rPr>
      </w:pPr>
      <w:r>
        <w:rPr>
          <w:rFonts w:ascii="宋体" w:hAnsi="宋体" w:hint="eastAsia"/>
          <w:szCs w:val="24"/>
        </w:rPr>
        <w:t>单位：万元</w:t>
      </w:r>
    </w:p>
    <w:tbl>
      <w:tblPr>
        <w:tblW w:w="9000" w:type="dxa"/>
        <w:tblInd w:w="-72" w:type="dxa"/>
        <w:tblLayout w:type="fixed"/>
        <w:tblLook w:val="04A0" w:firstRow="1" w:lastRow="0" w:firstColumn="1" w:lastColumn="0" w:noHBand="0" w:noVBand="1"/>
      </w:tblPr>
      <w:tblGrid>
        <w:gridCol w:w="1518"/>
        <w:gridCol w:w="1362"/>
        <w:gridCol w:w="1080"/>
        <w:gridCol w:w="1260"/>
        <w:gridCol w:w="1260"/>
        <w:gridCol w:w="1260"/>
        <w:gridCol w:w="1260"/>
      </w:tblGrid>
      <w:tr w:rsidR="001A18E0">
        <w:trPr>
          <w:trHeight w:val="525"/>
        </w:trPr>
        <w:tc>
          <w:tcPr>
            <w:tcW w:w="1518" w:type="dxa"/>
            <w:vMerge w:val="restart"/>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偿债年度</w:t>
            </w:r>
          </w:p>
        </w:tc>
        <w:tc>
          <w:tcPr>
            <w:tcW w:w="2442" w:type="dxa"/>
            <w:gridSpan w:val="2"/>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1A18E0">
        <w:trPr>
          <w:trHeight w:val="315"/>
        </w:trPr>
        <w:tc>
          <w:tcPr>
            <w:tcW w:w="1518" w:type="dxa"/>
            <w:vMerge/>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left"/>
              <w:rPr>
                <w:rFonts w:ascii="宋体" w:hAnsi="宋体"/>
                <w:sz w:val="18"/>
                <w:szCs w:val="18"/>
              </w:rPr>
            </w:pP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债务额</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比重</w:t>
            </w: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Chars="0" w:firstLine="0"/>
              <w:rPr>
                <w:rFonts w:ascii="宋体" w:hAnsi="宋体"/>
                <w:sz w:val="18"/>
                <w:szCs w:val="18"/>
              </w:rPr>
            </w:pPr>
            <w:r>
              <w:rPr>
                <w:rFonts w:ascii="宋体" w:hAnsi="宋体"/>
                <w:sz w:val="18"/>
                <w:szCs w:val="18"/>
              </w:rPr>
              <w:t>2013</w:t>
            </w:r>
            <w:r>
              <w:rPr>
                <w:rFonts w:ascii="宋体" w:hAnsi="宋体" w:hint="eastAsia"/>
                <w:sz w:val="18"/>
                <w:szCs w:val="18"/>
              </w:rPr>
              <w:t>年下半年</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35685.26</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11.23%</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35685.26</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12.48%</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sz w:val="18"/>
                <w:szCs w:val="18"/>
              </w:rPr>
              <w:t>2014</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144680</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45.54%</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144680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50.61%</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sz w:val="18"/>
                <w:szCs w:val="18"/>
              </w:rPr>
              <w:t>2015</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82800</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26.07%</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51000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17.84%</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sz w:val="18"/>
                <w:szCs w:val="18"/>
              </w:rPr>
              <w:t>2016</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9500</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2.99%</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9500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3.32%</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sz w:val="18"/>
                <w:szCs w:val="18"/>
              </w:rPr>
              <w:t>2017</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45000</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14.17%</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45000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15.74%</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1A18E0">
            <w:pPr>
              <w:spacing w:line="300" w:lineRule="auto"/>
              <w:ind w:firstLine="360"/>
              <w:jc w:val="center"/>
              <w:rPr>
                <w:rFonts w:ascii="宋体" w:hAnsi="宋体"/>
                <w:sz w:val="18"/>
                <w:szCs w:val="18"/>
              </w:rPr>
            </w:pPr>
          </w:p>
        </w:tc>
      </w:tr>
      <w:tr w:rsidR="001A18E0">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1A18E0" w:rsidRDefault="007250F3">
            <w:pPr>
              <w:spacing w:line="300" w:lineRule="auto"/>
              <w:ind w:firstLine="360"/>
              <w:jc w:val="center"/>
              <w:rPr>
                <w:rFonts w:ascii="宋体" w:hAnsi="宋体"/>
                <w:sz w:val="18"/>
                <w:szCs w:val="18"/>
              </w:rPr>
            </w:pPr>
            <w:r>
              <w:rPr>
                <w:rFonts w:ascii="宋体" w:hAnsi="宋体" w:hint="eastAsia"/>
                <w:sz w:val="18"/>
                <w:szCs w:val="18"/>
              </w:rPr>
              <w:t>合计</w:t>
            </w:r>
          </w:p>
        </w:tc>
        <w:tc>
          <w:tcPr>
            <w:tcW w:w="1362"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317665.26</w:t>
            </w:r>
          </w:p>
        </w:tc>
        <w:tc>
          <w:tcPr>
            <w:tcW w:w="108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Chars="0" w:firstLine="0"/>
              <w:rPr>
                <w:rFonts w:ascii="宋体" w:hAnsi="宋体"/>
                <w:sz w:val="18"/>
                <w:szCs w:val="18"/>
              </w:rPr>
            </w:pPr>
            <w:r>
              <w:rPr>
                <w:rFonts w:ascii="宋体" w:hAnsi="宋体" w:hint="eastAsia"/>
                <w:sz w:val="18"/>
                <w:szCs w:val="18"/>
              </w:rPr>
              <w:t>285865.26</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1A18E0" w:rsidRDefault="007250F3">
            <w:pPr>
              <w:spacing w:line="300" w:lineRule="auto"/>
              <w:ind w:firstLine="360"/>
              <w:jc w:val="center"/>
              <w:rPr>
                <w:rFonts w:ascii="宋体" w:hAnsi="宋体"/>
                <w:sz w:val="18"/>
                <w:szCs w:val="18"/>
              </w:rPr>
            </w:pPr>
            <w:r>
              <w:rPr>
                <w:rFonts w:ascii="宋体" w:hAnsi="宋体" w:hint="eastAsia"/>
                <w:sz w:val="18"/>
                <w:szCs w:val="18"/>
              </w:rPr>
              <w:t>100%</w:t>
            </w:r>
          </w:p>
        </w:tc>
      </w:tr>
    </w:tbl>
    <w:p w:rsidR="001A18E0" w:rsidRDefault="007250F3">
      <w:pPr>
        <w:pStyle w:val="2"/>
        <w:ind w:firstLine="640"/>
      </w:pPr>
      <w:bookmarkStart w:id="27" w:name="_Toc463777523"/>
      <w:bookmarkEnd w:id="25"/>
      <w:bookmarkEnd w:id="26"/>
      <w:r>
        <w:t xml:space="preserve">4.2 </w:t>
      </w:r>
      <w:r>
        <w:t>温州市</w:t>
      </w:r>
      <w:r>
        <w:t>L</w:t>
      </w:r>
      <w:r>
        <w:t>区政府债务</w:t>
      </w:r>
      <w:r>
        <w:rPr>
          <w:rFonts w:hint="eastAsia"/>
        </w:rPr>
        <w:t>风险分析</w:t>
      </w:r>
      <w:bookmarkEnd w:id="27"/>
    </w:p>
    <w:p w:rsidR="001A18E0" w:rsidRDefault="007250F3">
      <w:pPr>
        <w:snapToGrid w:val="0"/>
        <w:spacing w:line="300" w:lineRule="auto"/>
        <w:ind w:firstLine="480"/>
        <w:textAlignment w:val="baseline"/>
        <w:rPr>
          <w:rFonts w:ascii="宋体" w:hAnsi="宋体"/>
          <w:szCs w:val="24"/>
        </w:rPr>
      </w:pPr>
      <w:r>
        <w:rPr>
          <w:rFonts w:ascii="宋体" w:hAnsi="宋体" w:hint="eastAsia"/>
          <w:szCs w:val="24"/>
        </w:rPr>
        <w:t>（一）债务负担及变化情况</w:t>
      </w:r>
    </w:p>
    <w:p w:rsidR="001A18E0" w:rsidRDefault="007250F3">
      <w:pPr>
        <w:snapToGrid w:val="0"/>
        <w:spacing w:line="300" w:lineRule="auto"/>
        <w:ind w:firstLine="480"/>
        <w:rPr>
          <w:rFonts w:ascii="宋体" w:hAnsi="宋体"/>
          <w:szCs w:val="24"/>
        </w:rPr>
      </w:pPr>
      <w:r>
        <w:rPr>
          <w:rFonts w:ascii="宋体" w:hAnsi="宋体"/>
          <w:szCs w:val="24"/>
        </w:rPr>
        <w:t>1.</w:t>
      </w:r>
      <w:r>
        <w:rPr>
          <w:rFonts w:ascii="宋体" w:hAnsi="宋体" w:hint="eastAsia"/>
          <w:szCs w:val="24"/>
        </w:rPr>
        <w:t>从债务率看，</w:t>
      </w:r>
      <w:r>
        <w:rPr>
          <w:rFonts w:ascii="宋体" w:hAnsi="宋体"/>
          <w:szCs w:val="24"/>
        </w:rPr>
        <w:t>2012</w:t>
      </w:r>
      <w:r>
        <w:rPr>
          <w:rFonts w:ascii="宋体" w:hAnsi="宋体" w:hint="eastAsia"/>
          <w:szCs w:val="24"/>
        </w:rPr>
        <w:t>年，L区本级政府负有偿还责任债务的债务率为47.59</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年上升16.5个百分点；政府负有担保责任的或有债务的债务率为0。</w:t>
      </w:r>
    </w:p>
    <w:p w:rsidR="001A18E0" w:rsidRDefault="007250F3">
      <w:pPr>
        <w:snapToGrid w:val="0"/>
        <w:spacing w:line="300" w:lineRule="auto"/>
        <w:ind w:firstLine="480"/>
        <w:rPr>
          <w:rFonts w:ascii="宋体" w:hAnsi="宋体"/>
          <w:szCs w:val="24"/>
        </w:rPr>
      </w:pPr>
      <w:r>
        <w:rPr>
          <w:rFonts w:ascii="宋体" w:hAnsi="宋体"/>
          <w:szCs w:val="24"/>
        </w:rPr>
        <w:t>2.</w:t>
      </w:r>
      <w:r>
        <w:rPr>
          <w:rFonts w:ascii="宋体" w:hAnsi="宋体" w:hint="eastAsia"/>
          <w:szCs w:val="24"/>
        </w:rPr>
        <w:t>从偿债率看，</w:t>
      </w:r>
      <w:r>
        <w:rPr>
          <w:rFonts w:ascii="宋体" w:hAnsi="宋体"/>
          <w:szCs w:val="24"/>
        </w:rPr>
        <w:t>2012</w:t>
      </w:r>
      <w:r>
        <w:rPr>
          <w:rFonts w:ascii="宋体" w:hAnsi="宋体" w:hint="eastAsia"/>
          <w:szCs w:val="24"/>
        </w:rPr>
        <w:t>年，L区本级政府负有偿还责任债务的偿债率为13.42</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年下降9.2个百分点，政府负有担保责任的或有债务的偿债率为0。</w:t>
      </w:r>
    </w:p>
    <w:p w:rsidR="001A18E0" w:rsidRDefault="007250F3">
      <w:pPr>
        <w:snapToGrid w:val="0"/>
        <w:spacing w:line="300" w:lineRule="auto"/>
        <w:ind w:firstLine="480"/>
        <w:rPr>
          <w:rFonts w:ascii="宋体" w:hAnsi="宋体"/>
          <w:szCs w:val="24"/>
        </w:rPr>
      </w:pPr>
      <w:r>
        <w:rPr>
          <w:rFonts w:ascii="宋体" w:hAnsi="宋体"/>
          <w:szCs w:val="24"/>
        </w:rPr>
        <w:lastRenderedPageBreak/>
        <w:t>3.</w:t>
      </w:r>
      <w:r>
        <w:rPr>
          <w:rFonts w:ascii="宋体" w:hAnsi="宋体" w:hint="eastAsia"/>
          <w:szCs w:val="24"/>
        </w:rPr>
        <w:t>从逾期债务率看，</w:t>
      </w:r>
      <w:r>
        <w:rPr>
          <w:rFonts w:ascii="宋体" w:hAnsi="宋体"/>
          <w:szCs w:val="24"/>
        </w:rPr>
        <w:t>2012</w:t>
      </w:r>
      <w:r>
        <w:rPr>
          <w:rFonts w:ascii="宋体" w:hAnsi="宋体" w:hint="eastAsia"/>
          <w:szCs w:val="24"/>
        </w:rPr>
        <w:t>年，L区本级政府负有偿还责任的</w:t>
      </w:r>
      <w:r w:rsidR="00804D2E">
        <w:rPr>
          <w:rFonts w:ascii="宋体" w:hAnsi="宋体" w:hint="eastAsia"/>
          <w:szCs w:val="24"/>
        </w:rPr>
        <w:t>一类</w:t>
      </w:r>
      <w:r>
        <w:rPr>
          <w:rFonts w:ascii="宋体" w:hAnsi="宋体" w:hint="eastAsia"/>
          <w:szCs w:val="24"/>
        </w:rPr>
        <w:t>债务、政府负有担保责任的</w:t>
      </w:r>
      <w:r w:rsidR="00804D2E">
        <w:rPr>
          <w:rFonts w:ascii="宋体" w:hAnsi="宋体" w:hint="eastAsia"/>
          <w:szCs w:val="24"/>
        </w:rPr>
        <w:t>二类</w:t>
      </w:r>
      <w:r>
        <w:rPr>
          <w:rFonts w:ascii="宋体" w:hAnsi="宋体" w:hint="eastAsia"/>
          <w:szCs w:val="24"/>
        </w:rPr>
        <w:t>债务、</w:t>
      </w:r>
      <w:r w:rsidR="00804D2E">
        <w:rPr>
          <w:rFonts w:ascii="宋体" w:hAnsi="宋体" w:hint="eastAsia"/>
          <w:szCs w:val="24"/>
        </w:rPr>
        <w:t>政府可能负有救济责任的三类</w:t>
      </w:r>
      <w:r>
        <w:rPr>
          <w:rFonts w:ascii="宋体" w:hAnsi="宋体" w:hint="eastAsia"/>
          <w:szCs w:val="24"/>
        </w:rPr>
        <w:t>债务的逾期债务率分别为4.06</w:t>
      </w:r>
      <w:r>
        <w:rPr>
          <w:rFonts w:ascii="宋体" w:hAnsi="宋体"/>
          <w:szCs w:val="24"/>
        </w:rPr>
        <w:t>%</w:t>
      </w:r>
      <w:r>
        <w:rPr>
          <w:rFonts w:ascii="宋体" w:hAnsi="宋体" w:hint="eastAsia"/>
          <w:szCs w:val="24"/>
        </w:rPr>
        <w:t>、0</w:t>
      </w:r>
      <w:r>
        <w:rPr>
          <w:rFonts w:ascii="宋体" w:hAnsi="宋体"/>
          <w:szCs w:val="24"/>
        </w:rPr>
        <w:t>%</w:t>
      </w:r>
      <w:r>
        <w:rPr>
          <w:rFonts w:ascii="宋体" w:hAnsi="宋体" w:hint="eastAsia"/>
          <w:szCs w:val="24"/>
        </w:rPr>
        <w:t>和0</w:t>
      </w:r>
      <w:r>
        <w:rPr>
          <w:rFonts w:ascii="宋体" w:hAnsi="宋体"/>
          <w:szCs w:val="24"/>
        </w:rPr>
        <w:t>%</w:t>
      </w:r>
      <w:r>
        <w:rPr>
          <w:rFonts w:ascii="宋体" w:hAnsi="宋体" w:hint="eastAsia"/>
          <w:szCs w:val="24"/>
        </w:rPr>
        <w:t>。</w:t>
      </w:r>
    </w:p>
    <w:p w:rsidR="001A18E0" w:rsidRDefault="007250F3">
      <w:pPr>
        <w:snapToGrid w:val="0"/>
        <w:spacing w:line="300" w:lineRule="auto"/>
        <w:ind w:firstLineChars="150" w:firstLine="360"/>
        <w:rPr>
          <w:rFonts w:ascii="宋体" w:hAnsi="宋体"/>
          <w:szCs w:val="24"/>
        </w:rPr>
      </w:pPr>
      <w:r>
        <w:rPr>
          <w:rFonts w:ascii="宋体" w:hAnsi="宋体" w:hint="eastAsia"/>
          <w:szCs w:val="24"/>
        </w:rPr>
        <w:t>（二）债务偿还对土地出让收入的依赖较大</w:t>
      </w:r>
    </w:p>
    <w:p w:rsidR="001A18E0" w:rsidRDefault="007250F3">
      <w:pPr>
        <w:snapToGrid w:val="0"/>
        <w:spacing w:line="300" w:lineRule="auto"/>
        <w:ind w:firstLine="480"/>
        <w:rPr>
          <w:rFonts w:ascii="宋体" w:hAnsi="宋体"/>
          <w:szCs w:val="24"/>
        </w:rPr>
      </w:pPr>
      <w:r>
        <w:rPr>
          <w:rFonts w:ascii="宋体" w:hAnsi="宋体"/>
          <w:szCs w:val="24"/>
        </w:rPr>
        <w:t>2012</w:t>
      </w:r>
      <w:r>
        <w:rPr>
          <w:rFonts w:ascii="宋体" w:hAnsi="宋体" w:hint="eastAsia"/>
          <w:szCs w:val="24"/>
        </w:rPr>
        <w:t>年底，L区本级</w:t>
      </w:r>
      <w:r w:rsidR="00804D2E">
        <w:rPr>
          <w:rFonts w:ascii="宋体" w:hAnsi="宋体" w:hint="eastAsia"/>
          <w:szCs w:val="24"/>
        </w:rPr>
        <w:t>按约定，同意并承诺以土地出让收入</w:t>
      </w:r>
      <w:r>
        <w:rPr>
          <w:rFonts w:ascii="宋体" w:hAnsi="宋体" w:hint="eastAsia"/>
          <w:szCs w:val="24"/>
        </w:rPr>
        <w:t>偿债的债务余额为165835.88万元，占政府负有偿还责任债务余额的97.07</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w:t>
      </w:r>
      <w:r w:rsidR="00804D2E">
        <w:rPr>
          <w:rFonts w:ascii="宋体" w:hAnsi="宋体" w:hint="eastAsia"/>
          <w:szCs w:val="24"/>
        </w:rPr>
        <w:t>使用</w:t>
      </w:r>
      <w:r>
        <w:rPr>
          <w:rFonts w:ascii="宋体" w:hAnsi="宋体" w:hint="eastAsia"/>
          <w:szCs w:val="24"/>
        </w:rPr>
        <w:t>土地出让</w:t>
      </w:r>
      <w:r w:rsidR="00804D2E">
        <w:rPr>
          <w:rFonts w:ascii="宋体" w:hAnsi="宋体" w:hint="eastAsia"/>
          <w:szCs w:val="24"/>
        </w:rPr>
        <w:t>金收入</w:t>
      </w:r>
      <w:r>
        <w:rPr>
          <w:rFonts w:ascii="宋体" w:hAnsi="宋体" w:hint="eastAsia"/>
          <w:szCs w:val="24"/>
        </w:rPr>
        <w:t>偿债的债务</w:t>
      </w:r>
      <w:r w:rsidR="00804D2E">
        <w:rPr>
          <w:rFonts w:ascii="宋体" w:hAnsi="宋体" w:hint="eastAsia"/>
          <w:szCs w:val="24"/>
        </w:rPr>
        <w:t>共支付债务</w:t>
      </w:r>
      <w:r>
        <w:rPr>
          <w:rFonts w:ascii="宋体" w:hAnsi="宋体" w:hint="eastAsia"/>
          <w:szCs w:val="24"/>
        </w:rPr>
        <w:t>本息44544.92万元，为当年可支配土地出让</w:t>
      </w:r>
      <w:r w:rsidR="00804D2E">
        <w:rPr>
          <w:rFonts w:ascii="宋体" w:hAnsi="宋体" w:hint="eastAsia"/>
          <w:szCs w:val="24"/>
        </w:rPr>
        <w:t>金</w:t>
      </w:r>
      <w:r>
        <w:rPr>
          <w:rFonts w:ascii="宋体" w:hAnsi="宋体" w:hint="eastAsia"/>
          <w:szCs w:val="24"/>
        </w:rPr>
        <w:t>收入144893万元的30.74</w:t>
      </w:r>
      <w:r>
        <w:rPr>
          <w:rFonts w:ascii="宋体" w:hAnsi="宋体"/>
          <w:szCs w:val="24"/>
        </w:rPr>
        <w:t>%</w:t>
      </w:r>
      <w:r>
        <w:rPr>
          <w:rFonts w:ascii="宋体" w:hAnsi="宋体" w:hint="eastAsia"/>
          <w:szCs w:val="24"/>
        </w:rPr>
        <w:t>。</w:t>
      </w:r>
    </w:p>
    <w:p w:rsidR="001A18E0" w:rsidRDefault="007250F3">
      <w:pPr>
        <w:spacing w:line="300" w:lineRule="auto"/>
        <w:ind w:firstLineChars="150" w:firstLine="360"/>
        <w:rPr>
          <w:rFonts w:ascii="宋体" w:hAnsi="宋体"/>
          <w:szCs w:val="24"/>
        </w:rPr>
      </w:pPr>
      <w:r>
        <w:rPr>
          <w:rFonts w:ascii="宋体" w:hAnsi="宋体" w:hint="eastAsia"/>
          <w:szCs w:val="24"/>
        </w:rPr>
        <w:t>（三）部分融资平台公司</w:t>
      </w:r>
      <w:r w:rsidR="00804D2E">
        <w:rPr>
          <w:rFonts w:ascii="宋体" w:hAnsi="宋体" w:hint="eastAsia"/>
          <w:szCs w:val="24"/>
        </w:rPr>
        <w:t>经营不善</w:t>
      </w:r>
    </w:p>
    <w:p w:rsidR="001A18E0" w:rsidRDefault="007250F3">
      <w:pPr>
        <w:spacing w:line="300" w:lineRule="auto"/>
        <w:ind w:firstLine="480"/>
        <w:rPr>
          <w:rFonts w:ascii="宋体" w:hAnsi="宋体"/>
          <w:szCs w:val="24"/>
        </w:rPr>
      </w:pPr>
      <w:r>
        <w:rPr>
          <w:rFonts w:ascii="宋体" w:hAnsi="宋体"/>
          <w:szCs w:val="24"/>
        </w:rPr>
        <w:t>2012</w:t>
      </w:r>
      <w:r>
        <w:rPr>
          <w:rFonts w:ascii="宋体" w:hAnsi="宋体" w:hint="eastAsia"/>
          <w:szCs w:val="24"/>
        </w:rPr>
        <w:t>年底，全区6家融资平台公司中，有2家公司资产负债率超过</w:t>
      </w:r>
      <w:r>
        <w:rPr>
          <w:rFonts w:ascii="宋体" w:hAnsi="宋体"/>
          <w:szCs w:val="24"/>
        </w:rPr>
        <w:t>70%</w:t>
      </w:r>
      <w:r>
        <w:rPr>
          <w:rFonts w:ascii="宋体" w:hAnsi="宋体" w:hint="eastAsia"/>
          <w:szCs w:val="24"/>
        </w:rPr>
        <w:t>；有4家公司</w:t>
      </w:r>
      <w:r>
        <w:rPr>
          <w:rFonts w:ascii="宋体" w:hAnsi="宋体"/>
          <w:szCs w:val="24"/>
        </w:rPr>
        <w:t>2012</w:t>
      </w:r>
      <w:r>
        <w:rPr>
          <w:rFonts w:ascii="宋体" w:hAnsi="宋体" w:hint="eastAsia"/>
          <w:szCs w:val="24"/>
        </w:rPr>
        <w:t>年度出现亏损；有3家公司当年</w:t>
      </w:r>
      <w:r w:rsidR="00804D2E">
        <w:rPr>
          <w:rFonts w:ascii="宋体" w:hAnsi="宋体" w:hint="eastAsia"/>
          <w:szCs w:val="24"/>
        </w:rPr>
        <w:t>经营</w:t>
      </w:r>
      <w:r>
        <w:rPr>
          <w:rFonts w:ascii="宋体" w:hAnsi="宋体" w:hint="eastAsia"/>
          <w:szCs w:val="24"/>
        </w:rPr>
        <w:t>收入</w:t>
      </w:r>
      <w:r w:rsidR="00804D2E">
        <w:rPr>
          <w:rFonts w:ascii="宋体" w:hAnsi="宋体" w:hint="eastAsia"/>
          <w:szCs w:val="24"/>
        </w:rPr>
        <w:t>无法</w:t>
      </w:r>
      <w:r>
        <w:rPr>
          <w:rFonts w:ascii="宋体" w:hAnsi="宋体" w:hint="eastAsia"/>
          <w:szCs w:val="24"/>
        </w:rPr>
        <w:t>偿还当年到期债务</w:t>
      </w:r>
      <w:r w:rsidR="00804D2E">
        <w:rPr>
          <w:rFonts w:ascii="宋体" w:hAnsi="宋体" w:hint="eastAsia"/>
          <w:szCs w:val="24"/>
        </w:rPr>
        <w:t>的本金和</w:t>
      </w:r>
      <w:r>
        <w:rPr>
          <w:rFonts w:ascii="宋体" w:hAnsi="宋体" w:hint="eastAsia"/>
          <w:szCs w:val="24"/>
        </w:rPr>
        <w:t>本息。</w:t>
      </w:r>
      <w:r>
        <w:rPr>
          <w:rFonts w:ascii="宋体" w:hAnsi="宋体"/>
          <w:szCs w:val="24"/>
        </w:rPr>
        <w:t>2012</w:t>
      </w:r>
      <w:r>
        <w:rPr>
          <w:rFonts w:ascii="宋体" w:hAnsi="宋体" w:hint="eastAsia"/>
          <w:szCs w:val="24"/>
        </w:rPr>
        <w:t>年融资平台公司偿还的债务本息19856.28万元中，以财政资金偿还19856.28万元、占100</w:t>
      </w:r>
      <w:r>
        <w:rPr>
          <w:rFonts w:ascii="宋体" w:hAnsi="宋体"/>
          <w:szCs w:val="24"/>
        </w:rPr>
        <w:t>%</w:t>
      </w:r>
      <w:r>
        <w:rPr>
          <w:rFonts w:ascii="宋体" w:hAnsi="宋体" w:hint="eastAsia"/>
          <w:szCs w:val="24"/>
        </w:rPr>
        <w:t xml:space="preserve">，融资平台公司自身偿债能力不足。 </w:t>
      </w:r>
    </w:p>
    <w:p w:rsidR="001A18E0" w:rsidRDefault="007250F3">
      <w:pPr>
        <w:spacing w:line="300" w:lineRule="auto"/>
        <w:ind w:firstLine="480"/>
        <w:rPr>
          <w:rFonts w:ascii="宋体" w:hAnsi="宋体"/>
          <w:szCs w:val="24"/>
        </w:rPr>
      </w:pPr>
      <w:r>
        <w:rPr>
          <w:rFonts w:ascii="宋体" w:hAnsi="宋体" w:hint="eastAsia"/>
          <w:szCs w:val="24"/>
        </w:rPr>
        <w:t>（四）通过信托、回购（</w:t>
      </w:r>
      <w:r>
        <w:rPr>
          <w:rFonts w:ascii="宋体" w:hAnsi="宋体"/>
          <w:szCs w:val="24"/>
        </w:rPr>
        <w:t>BT</w:t>
      </w:r>
      <w:r>
        <w:rPr>
          <w:rFonts w:ascii="宋体" w:hAnsi="宋体" w:hint="eastAsia"/>
          <w:szCs w:val="24"/>
        </w:rPr>
        <w:t>）、其他单位借款等方式形成的政府性债务规模较大</w:t>
      </w:r>
    </w:p>
    <w:p w:rsidR="001A18E0" w:rsidRDefault="007250F3">
      <w:pPr>
        <w:spacing w:line="300" w:lineRule="auto"/>
        <w:ind w:firstLine="480"/>
        <w:rPr>
          <w:rFonts w:ascii="宋体" w:hAnsi="宋体"/>
          <w:szCs w:val="24"/>
        </w:rPr>
      </w:pP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月底，L区本级政府性债务余额中，2011年以后通过信托融资形成80000万元，通过回购（</w:t>
      </w:r>
      <w:r>
        <w:rPr>
          <w:rFonts w:ascii="宋体" w:hAnsi="宋体"/>
          <w:szCs w:val="24"/>
        </w:rPr>
        <w:t>BT</w:t>
      </w:r>
      <w:r>
        <w:rPr>
          <w:rFonts w:ascii="宋体" w:hAnsi="宋体" w:hint="eastAsia"/>
          <w:szCs w:val="24"/>
        </w:rPr>
        <w:t>）方式实施项目建设形成98800万元，通过向其他单位借款等方式形成48000万元，合计226800万元，占</w:t>
      </w:r>
      <w:r>
        <w:rPr>
          <w:rFonts w:ascii="宋体" w:hAnsi="宋体"/>
          <w:szCs w:val="24"/>
        </w:rPr>
        <w:t>201</w:t>
      </w:r>
      <w:r>
        <w:rPr>
          <w:rFonts w:ascii="宋体" w:hAnsi="宋体" w:hint="eastAsia"/>
          <w:szCs w:val="24"/>
        </w:rPr>
        <w:t>1年以后形成的债务余额291721.47万元的77.75</w:t>
      </w:r>
      <w:r>
        <w:rPr>
          <w:rFonts w:ascii="宋体" w:hAnsi="宋体"/>
          <w:szCs w:val="24"/>
        </w:rPr>
        <w:t>%</w:t>
      </w:r>
      <w:r>
        <w:rPr>
          <w:rFonts w:ascii="宋体" w:hAnsi="宋体" w:hint="eastAsia"/>
          <w:szCs w:val="24"/>
        </w:rPr>
        <w:t>。</w:t>
      </w:r>
    </w:p>
    <w:p w:rsidR="001A18E0" w:rsidRDefault="001A18E0">
      <w:pPr>
        <w:spacing w:line="300" w:lineRule="auto"/>
        <w:ind w:firstLine="480"/>
        <w:rPr>
          <w:rFonts w:ascii="宋体" w:hAnsi="宋体"/>
          <w:szCs w:val="24"/>
        </w:rPr>
      </w:pPr>
    </w:p>
    <w:p w:rsidR="001A18E0" w:rsidRDefault="007250F3">
      <w:pPr>
        <w:pStyle w:val="1"/>
        <w:ind w:firstLine="640"/>
      </w:pPr>
      <w:bookmarkStart w:id="28" w:name="_Toc463777524"/>
      <w:r>
        <w:t>5 温州市L区政府性债务</w:t>
      </w:r>
      <w:r>
        <w:rPr>
          <w:rFonts w:hint="eastAsia"/>
        </w:rPr>
        <w:t>管理存在</w:t>
      </w:r>
      <w:r>
        <w:t>问题</w:t>
      </w:r>
      <w:r>
        <w:rPr>
          <w:rFonts w:hint="eastAsia"/>
        </w:rPr>
        <w:t>及原因分析</w:t>
      </w:r>
      <w:bookmarkEnd w:id="28"/>
    </w:p>
    <w:p w:rsidR="001A18E0" w:rsidRDefault="001A18E0">
      <w:pPr>
        <w:spacing w:line="300" w:lineRule="auto"/>
        <w:ind w:firstLine="480"/>
        <w:rPr>
          <w:rFonts w:ascii="宋体" w:hAnsi="宋体"/>
          <w:szCs w:val="24"/>
        </w:rPr>
      </w:pPr>
    </w:p>
    <w:p w:rsidR="001A18E0" w:rsidRDefault="007250F3">
      <w:pPr>
        <w:pStyle w:val="2"/>
        <w:ind w:firstLine="640"/>
      </w:pPr>
      <w:bookmarkStart w:id="29" w:name="_Toc463777525"/>
      <w:r>
        <w:rPr>
          <w:rFonts w:hint="eastAsia"/>
        </w:rPr>
        <w:t>5.1</w:t>
      </w:r>
      <w:r>
        <w:t>温州市</w:t>
      </w:r>
      <w:r>
        <w:t>L</w:t>
      </w:r>
      <w:r>
        <w:t>区政府性债务风险</w:t>
      </w:r>
      <w:r>
        <w:rPr>
          <w:rFonts w:hint="eastAsia"/>
        </w:rPr>
        <w:t>管理存在</w:t>
      </w:r>
      <w:r>
        <w:t>问题</w:t>
      </w:r>
      <w:bookmarkEnd w:id="29"/>
    </w:p>
    <w:p w:rsidR="001A18E0" w:rsidRDefault="007250F3">
      <w:pPr>
        <w:spacing w:line="300" w:lineRule="auto"/>
        <w:ind w:firstLine="480"/>
        <w:rPr>
          <w:rFonts w:ascii="宋体" w:hAnsi="宋体"/>
          <w:szCs w:val="24"/>
        </w:rPr>
      </w:pPr>
      <w:r>
        <w:rPr>
          <w:rFonts w:ascii="宋体" w:hAnsi="宋体" w:hint="eastAsia"/>
          <w:szCs w:val="24"/>
        </w:rPr>
        <w:t>L区</w:t>
      </w:r>
      <w:r w:rsidR="00041432">
        <w:rPr>
          <w:rFonts w:ascii="宋体" w:hAnsi="宋体" w:hint="eastAsia"/>
          <w:szCs w:val="24"/>
        </w:rPr>
        <w:t>通过</w:t>
      </w:r>
      <w:r>
        <w:rPr>
          <w:rFonts w:ascii="宋体" w:hAnsi="宋体" w:hint="eastAsia"/>
          <w:szCs w:val="24"/>
        </w:rPr>
        <w:t>创新融资思路，多渠道举债融资，筹措了大量的建设资金，为关系全区经济社会发展大局、普惠人民群众的重点基础设施项目建设提供资金要素保障，对促进地方经济社会转型升级、缓解地方财政资金压力发挥了积极的作用。但是，在债务资金风险管理上还存在一些问题，主要有以下几方面：</w:t>
      </w:r>
    </w:p>
    <w:p w:rsidR="001A18E0" w:rsidRDefault="00041432">
      <w:pPr>
        <w:spacing w:line="300" w:lineRule="auto"/>
        <w:ind w:firstLine="480"/>
        <w:rPr>
          <w:rFonts w:ascii="宋体" w:hAnsi="宋体"/>
          <w:szCs w:val="24"/>
        </w:rPr>
      </w:pPr>
      <w:r>
        <w:rPr>
          <w:rFonts w:ascii="宋体" w:hAnsi="宋体" w:hint="eastAsia"/>
          <w:szCs w:val="24"/>
        </w:rPr>
        <w:t>（一）</w:t>
      </w:r>
      <w:r w:rsidR="007250F3">
        <w:rPr>
          <w:rFonts w:ascii="宋体" w:hAnsi="宋体" w:hint="eastAsia"/>
          <w:szCs w:val="24"/>
        </w:rPr>
        <w:t>举债计划制度机制执行不到位。浙江省政府于2005年和2006年下发了加强债务管理的相关制度和意见，规定各级政府财政部门每年年初应编制年度融资计划，并报同级人大审批。审计过程中发现，L区在执行规定过程中存在较不规范的问题，编制债务计划和债务计划编制不完整，举债计划较为简单，列明了项目、计划融资的金额等，但对这些债务如何偿还没有进行谋划。</w:t>
      </w:r>
    </w:p>
    <w:p w:rsidR="001A18E0" w:rsidRDefault="007250F3">
      <w:pPr>
        <w:spacing w:line="300" w:lineRule="auto"/>
        <w:ind w:firstLine="480"/>
        <w:rPr>
          <w:rFonts w:ascii="宋体" w:hAnsi="宋体"/>
          <w:szCs w:val="24"/>
        </w:rPr>
      </w:pPr>
      <w:r>
        <w:rPr>
          <w:rFonts w:ascii="宋体" w:hAnsi="宋体" w:hint="eastAsia"/>
          <w:szCs w:val="24"/>
        </w:rPr>
        <w:t>（二）举债途径较为单一。融资难是最大的问题，L区通过信托、回购（</w:t>
      </w:r>
      <w:r>
        <w:rPr>
          <w:rFonts w:ascii="宋体" w:hAnsi="宋体"/>
          <w:szCs w:val="24"/>
        </w:rPr>
        <w:t>BT）、其他单位借款等方式形成的政府性债务规模较大。2013年6月底，</w:t>
      </w:r>
      <w:r>
        <w:rPr>
          <w:rFonts w:ascii="宋体" w:hAnsi="宋体" w:hint="eastAsia"/>
          <w:szCs w:val="24"/>
        </w:rPr>
        <w:t>L</w:t>
      </w:r>
      <w:r>
        <w:rPr>
          <w:rFonts w:ascii="宋体" w:hAnsi="宋体"/>
          <w:szCs w:val="24"/>
        </w:rPr>
        <w:t>区本级政府</w:t>
      </w:r>
      <w:r>
        <w:rPr>
          <w:rFonts w:ascii="宋体" w:hAnsi="宋体"/>
          <w:szCs w:val="24"/>
        </w:rPr>
        <w:lastRenderedPageBreak/>
        <w:t>性债务余额中，2011年以后通过信托融资、回购（BT）方式占2011年以后形成的债务余额的77.75%，可见融资手段主要集中在这三类方式中，而此类融资方式往往是融资成本较高的方式，利息费用的增加也增加了债务偿还的压力，增加了债务风险。同时，</w:t>
      </w:r>
      <w:r>
        <w:rPr>
          <w:rFonts w:ascii="宋体" w:hAnsi="宋体" w:hint="eastAsia"/>
          <w:szCs w:val="24"/>
        </w:rPr>
        <w:t>2014年</w:t>
      </w:r>
      <w:proofErr w:type="gramStart"/>
      <w:r>
        <w:rPr>
          <w:rFonts w:ascii="宋体" w:hAnsi="宋体" w:hint="eastAsia"/>
          <w:szCs w:val="24"/>
        </w:rPr>
        <w:t>浙江省发改委</w:t>
      </w:r>
      <w:proofErr w:type="gramEnd"/>
      <w:r>
        <w:rPr>
          <w:rFonts w:ascii="宋体" w:hAnsi="宋体" w:hint="eastAsia"/>
          <w:szCs w:val="24"/>
        </w:rPr>
        <w:t>、财政厅印发《关于进一步加强浙江省政府性投资项目融资建设管理指导意见》，明确将积极鼓励运用</w:t>
      </w:r>
      <w:r>
        <w:rPr>
          <w:rFonts w:ascii="宋体" w:hAnsi="宋体"/>
          <w:szCs w:val="24"/>
        </w:rPr>
        <w:t>PPP（公共私营合作制）模式，加快公用基础设施等政府性投资项目建设，审慎稳妥运用BT等融资模式。</w:t>
      </w:r>
      <w:r>
        <w:rPr>
          <w:rFonts w:ascii="宋体" w:hAnsi="宋体" w:hint="eastAsia"/>
          <w:szCs w:val="24"/>
        </w:rPr>
        <w:t>这相当于切断的BT形式的融资形式，L区必须积极探索新的举债途径，不然融资的难度将进一步加大。</w:t>
      </w:r>
    </w:p>
    <w:p w:rsidR="001A18E0" w:rsidRDefault="007250F3">
      <w:pPr>
        <w:spacing w:line="300" w:lineRule="auto"/>
        <w:ind w:firstLine="480"/>
        <w:rPr>
          <w:rFonts w:ascii="宋体" w:hAnsi="宋体"/>
          <w:szCs w:val="24"/>
        </w:rPr>
      </w:pPr>
      <w:r>
        <w:rPr>
          <w:rFonts w:ascii="宋体" w:hAnsi="宋体" w:hint="eastAsia"/>
          <w:szCs w:val="24"/>
        </w:rPr>
        <w:t>（三）举债行为及债务资金使用不规范。一是L区部分单位未按照贷款合同约定用途使用债务资金。如</w:t>
      </w:r>
      <w:r>
        <w:rPr>
          <w:rFonts w:ascii="宋体" w:hAnsi="宋体"/>
          <w:szCs w:val="24"/>
        </w:rPr>
        <w:t>2011年1月至2013年5月，L区某医院、L区某新农村建设开发服务有限公司等8家单位分别以购买医疗药品、器具和工程项目名义向金融机构贷款，其中未按照贷款合同约定用途使用的资金合计22963.63万元。</w:t>
      </w:r>
      <w:r>
        <w:rPr>
          <w:rFonts w:ascii="宋体" w:hAnsi="宋体" w:hint="eastAsia"/>
          <w:szCs w:val="24"/>
        </w:rPr>
        <w:t>违反了《贷款通则》</w:t>
      </w:r>
      <w:r>
        <w:rPr>
          <w:rFonts w:ascii="宋体" w:hAnsi="宋体"/>
          <w:szCs w:val="24"/>
        </w:rPr>
        <w:t>(〔1996〕中国人民银行令第2号)第十九条“借款人的义务：三、应当按借款合同约定用途使用贷款”的规定。二是举债资金存在闲置情况，为发挥资金效用。由于举债计划不够细化，同时未对举债项目进行详细的资金测算，导致大量的贷款资金闲置。三是</w:t>
      </w:r>
      <w:r>
        <w:rPr>
          <w:rFonts w:ascii="宋体" w:hAnsi="宋体" w:hint="eastAsia"/>
          <w:szCs w:val="24"/>
        </w:rPr>
        <w:t>部分单位违规提供担保。如L</w:t>
      </w:r>
      <w:r>
        <w:rPr>
          <w:rFonts w:ascii="宋体" w:hAnsi="宋体"/>
          <w:szCs w:val="24"/>
        </w:rPr>
        <w:t>区某管理委员会以国有划拨性质的土地使用权为L区某旅游开发有限公司贷款4000万元提供抵押担保。L区某工程建设指挥部以国有划拨性质的土地使用权为L区某新农村建设开发有限公司贷款5800万元、3000万元、3000万元提供抵押担保等行为，</w:t>
      </w:r>
      <w:r>
        <w:rPr>
          <w:rFonts w:ascii="宋体" w:hAnsi="宋体" w:hint="eastAsia"/>
          <w:szCs w:val="24"/>
        </w:rPr>
        <w:t>违反了财政部《关于规范地方各级政府部门举债和担保承诺行为的通知》（财预〔</w:t>
      </w:r>
      <w:r>
        <w:rPr>
          <w:rFonts w:ascii="宋体" w:hAnsi="宋体"/>
          <w:szCs w:val="24"/>
        </w:rPr>
        <w:t>2010〕437号）“地方各级国家机关以及学校等以公益为目的的事业单位、社会团体要严格执行上述法律规定，不得出具担保函、承诺函、安慰函等直接或变相担保协议，不得以机关事业单位及社会团体的国有资产为其他单位和企业融资进行抵押或质押，不得为其他单位或企业签订回购（BT）协议，不得从事其他违法违规担保承诺行为”的规定。</w:t>
      </w:r>
    </w:p>
    <w:p w:rsidR="001A18E0" w:rsidRDefault="007250F3">
      <w:pPr>
        <w:spacing w:line="300" w:lineRule="auto"/>
        <w:ind w:firstLine="480"/>
        <w:rPr>
          <w:rFonts w:ascii="宋体" w:hAnsi="宋体"/>
          <w:szCs w:val="24"/>
        </w:rPr>
      </w:pPr>
      <w:r>
        <w:rPr>
          <w:rFonts w:ascii="宋体" w:hAnsi="宋体" w:hint="eastAsia"/>
          <w:szCs w:val="24"/>
        </w:rPr>
        <w:t>（四）偿债依赖性过大。从L区政府债务的偿还来源看，存在过度依赖于单一来源的问题，并主要以土地出让金收入作为偿债来源。</w:t>
      </w:r>
      <w:r>
        <w:rPr>
          <w:rFonts w:ascii="宋体" w:hAnsi="宋体"/>
          <w:szCs w:val="24"/>
        </w:rPr>
        <w:t>2012</w:t>
      </w:r>
      <w:r>
        <w:rPr>
          <w:rFonts w:ascii="宋体" w:hAnsi="宋体" w:hint="eastAsia"/>
          <w:szCs w:val="24"/>
        </w:rPr>
        <w:t>年底，L区本级承诺以土地出让收入为偿债来源的债务余额为165835.88万元，占政府负有偿还责任债务余额的97.07</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年以土地出让收入为偿债来源的债务偿还本息44544.92万元，为当年可支配土地出让收入144893万元的30.74</w:t>
      </w:r>
      <w:r>
        <w:rPr>
          <w:rFonts w:ascii="宋体" w:hAnsi="宋体"/>
          <w:szCs w:val="24"/>
        </w:rPr>
        <w:t>%</w:t>
      </w:r>
      <w:r>
        <w:rPr>
          <w:rFonts w:ascii="宋体" w:hAnsi="宋体" w:hint="eastAsia"/>
          <w:szCs w:val="24"/>
        </w:rPr>
        <w:t>。土地出让金的收入受政府土地政策、房地产市场等因素的影响，每年土地出让金收入不能稳定增收，政府性债务偿债资金来源过度依赖土地出让金收入，将会导致政府性债务偿还风险的增加。</w:t>
      </w:r>
    </w:p>
    <w:p w:rsidR="001A18E0" w:rsidRDefault="007250F3">
      <w:pPr>
        <w:spacing w:line="300" w:lineRule="auto"/>
        <w:ind w:firstLine="480"/>
        <w:rPr>
          <w:rFonts w:ascii="宋体" w:hAnsi="宋体"/>
          <w:szCs w:val="24"/>
        </w:rPr>
      </w:pPr>
      <w:r>
        <w:rPr>
          <w:rFonts w:ascii="宋体" w:hAnsi="宋体" w:hint="eastAsia"/>
          <w:szCs w:val="24"/>
        </w:rPr>
        <w:t>（五）管理机制缺乏约束力。如浙江省已建立了债务风险监测指标体系，以负债率不得超过10%，债务率不得超过100%，偿债率不得超过15%等为标准，对</w:t>
      </w:r>
      <w:r>
        <w:rPr>
          <w:rFonts w:ascii="宋体" w:hAnsi="宋体" w:hint="eastAsia"/>
          <w:szCs w:val="24"/>
        </w:rPr>
        <w:lastRenderedPageBreak/>
        <w:t>全省各级地方政府性债务的规模、结构和风险性进行动态监测和综合评估。</w:t>
      </w:r>
      <w:r>
        <w:rPr>
          <w:rFonts w:ascii="宋体" w:hAnsi="宋体"/>
          <w:szCs w:val="24"/>
        </w:rPr>
        <w:t>若其中有1个指标达到或超出警戒线，则当地政府不得再增加新的政府性债务</w:t>
      </w:r>
      <w:r>
        <w:rPr>
          <w:rFonts w:ascii="宋体" w:hAnsi="宋体" w:hint="eastAsia"/>
          <w:szCs w:val="24"/>
        </w:rPr>
        <w:t>。而对L区政府而言，区财政可用财力的不足，导致如果不继续借新还旧，那么债务就有逾期的风险。同时，及时各地财政部门在上报债务数据的过程中，由于统计口径的原因和体制机制上的考虑，政府性债务的最终数字不一定能够反映当地政府性债务的实际情况。</w:t>
      </w:r>
    </w:p>
    <w:p w:rsidR="001A18E0" w:rsidRDefault="007250F3">
      <w:pPr>
        <w:pStyle w:val="2"/>
        <w:ind w:firstLine="640"/>
      </w:pPr>
      <w:bookmarkStart w:id="30" w:name="_Toc463777526"/>
      <w:r>
        <w:rPr>
          <w:rFonts w:hint="eastAsia"/>
        </w:rPr>
        <w:t>5.2</w:t>
      </w:r>
      <w:r>
        <w:rPr>
          <w:rFonts w:hint="eastAsia"/>
        </w:rPr>
        <w:t>问题成因分析</w:t>
      </w:r>
      <w:bookmarkEnd w:id="30"/>
    </w:p>
    <w:p w:rsidR="001A18E0" w:rsidRDefault="007250F3">
      <w:pPr>
        <w:spacing w:line="300" w:lineRule="auto"/>
        <w:ind w:firstLineChars="196" w:firstLine="470"/>
        <w:rPr>
          <w:rFonts w:ascii="宋体" w:hAnsi="宋体"/>
          <w:szCs w:val="24"/>
        </w:rPr>
      </w:pPr>
      <w:r>
        <w:rPr>
          <w:rFonts w:ascii="宋体" w:hAnsi="宋体" w:hint="eastAsia"/>
          <w:szCs w:val="24"/>
        </w:rPr>
        <w:t>（一）法规不完善，举债行为难约束。</w:t>
      </w:r>
      <w:r w:rsidR="004B02F9">
        <w:rPr>
          <w:rFonts w:ascii="宋体" w:hAnsi="宋体" w:hint="eastAsia"/>
          <w:szCs w:val="24"/>
        </w:rPr>
        <w:t>L区</w:t>
      </w:r>
      <w:r>
        <w:rPr>
          <w:rFonts w:ascii="宋体" w:hAnsi="宋体" w:hint="eastAsia"/>
          <w:szCs w:val="24"/>
        </w:rPr>
        <w:t>政府</w:t>
      </w:r>
      <w:r w:rsidR="004B02F9">
        <w:rPr>
          <w:rFonts w:ascii="宋体" w:hAnsi="宋体" w:hint="eastAsia"/>
          <w:szCs w:val="24"/>
        </w:rPr>
        <w:t>在处理政府</w:t>
      </w:r>
      <w:r>
        <w:rPr>
          <w:rFonts w:ascii="宋体" w:hAnsi="宋体" w:hint="eastAsia"/>
          <w:szCs w:val="24"/>
        </w:rPr>
        <w:t>性债务问题</w:t>
      </w:r>
      <w:r w:rsidR="004B02F9">
        <w:rPr>
          <w:rFonts w:ascii="宋体" w:hAnsi="宋体" w:hint="eastAsia"/>
          <w:szCs w:val="24"/>
        </w:rPr>
        <w:t>时，常常面临无法可依的境地</w:t>
      </w:r>
      <w:r>
        <w:rPr>
          <w:rFonts w:ascii="宋体" w:hAnsi="宋体" w:hint="eastAsia"/>
          <w:szCs w:val="24"/>
        </w:rPr>
        <w:t>，</w:t>
      </w:r>
      <w:r w:rsidR="004B02F9">
        <w:rPr>
          <w:rFonts w:ascii="宋体" w:hAnsi="宋体" w:hint="eastAsia"/>
          <w:szCs w:val="24"/>
        </w:rPr>
        <w:t>或者是</w:t>
      </w:r>
      <w:r>
        <w:rPr>
          <w:rFonts w:ascii="宋体" w:hAnsi="宋体" w:hint="eastAsia"/>
          <w:szCs w:val="24"/>
        </w:rPr>
        <w:t>一系列法律规范的可操作性与地方政府的实际举债需求间存在明显差距。由于</w:t>
      </w:r>
      <w:r w:rsidR="00804D2E">
        <w:rPr>
          <w:rFonts w:ascii="宋体" w:hAnsi="宋体" w:hint="eastAsia"/>
          <w:szCs w:val="24"/>
        </w:rPr>
        <w:t>区政府迫于上级政府考核的压力，大力推进固定资产投资，</w:t>
      </w:r>
      <w:r>
        <w:rPr>
          <w:rFonts w:ascii="宋体" w:hAnsi="宋体" w:hint="eastAsia"/>
          <w:szCs w:val="24"/>
        </w:rPr>
        <w:t>地方政府</w:t>
      </w:r>
      <w:r w:rsidR="00804D2E">
        <w:rPr>
          <w:rFonts w:ascii="宋体" w:hAnsi="宋体" w:hint="eastAsia"/>
          <w:szCs w:val="24"/>
        </w:rPr>
        <w:t>性</w:t>
      </w:r>
      <w:r>
        <w:rPr>
          <w:rFonts w:ascii="宋体" w:hAnsi="宋体" w:hint="eastAsia"/>
          <w:szCs w:val="24"/>
        </w:rPr>
        <w:t>债务的必然性和不断增长性，</w:t>
      </w:r>
      <w:r w:rsidR="00804D2E">
        <w:rPr>
          <w:rFonts w:ascii="宋体" w:hAnsi="宋体" w:hint="eastAsia"/>
          <w:szCs w:val="24"/>
        </w:rPr>
        <w:t>而近年来国内外经济形势的日益严峻， L区企业也</w:t>
      </w:r>
      <w:r w:rsidR="00804D2E">
        <w:rPr>
          <w:rFonts w:ascii="宋体" w:hAnsi="宋体" w:hint="eastAsia"/>
          <w:szCs w:val="24"/>
        </w:rPr>
        <w:t>受到</w:t>
      </w:r>
      <w:r w:rsidR="00804D2E">
        <w:rPr>
          <w:rFonts w:ascii="宋体" w:hAnsi="宋体" w:hint="eastAsia"/>
          <w:szCs w:val="24"/>
        </w:rPr>
        <w:t>较大</w:t>
      </w:r>
      <w:r w:rsidR="00804D2E">
        <w:rPr>
          <w:rFonts w:ascii="宋体" w:hAnsi="宋体" w:hint="eastAsia"/>
          <w:szCs w:val="24"/>
        </w:rPr>
        <w:t>影响</w:t>
      </w:r>
      <w:r w:rsidR="00804D2E">
        <w:rPr>
          <w:rFonts w:ascii="宋体" w:hAnsi="宋体" w:hint="eastAsia"/>
          <w:szCs w:val="24"/>
        </w:rPr>
        <w:t>，地方财政收入增长缓慢，</w:t>
      </w:r>
      <w:r w:rsidR="00804D2E">
        <w:rPr>
          <w:rFonts w:ascii="宋体" w:hAnsi="宋体" w:hint="eastAsia"/>
          <w:szCs w:val="24"/>
        </w:rPr>
        <w:t>的</w:t>
      </w:r>
      <w:r>
        <w:rPr>
          <w:rFonts w:ascii="宋体" w:hAnsi="宋体" w:hint="eastAsia"/>
          <w:szCs w:val="24"/>
        </w:rPr>
        <w:t>使得</w:t>
      </w:r>
      <w:r w:rsidR="004B02F9">
        <w:rPr>
          <w:rFonts w:ascii="宋体" w:hAnsi="宋体" w:hint="eastAsia"/>
          <w:szCs w:val="24"/>
        </w:rPr>
        <w:t>地方政府财政部门难以达到</w:t>
      </w:r>
      <w:r>
        <w:rPr>
          <w:rFonts w:ascii="宋体" w:hAnsi="宋体" w:hint="eastAsia"/>
          <w:szCs w:val="24"/>
        </w:rPr>
        <w:t>预算法</w:t>
      </w:r>
      <w:r w:rsidR="004B02F9">
        <w:rPr>
          <w:rFonts w:ascii="宋体" w:hAnsi="宋体" w:hint="eastAsia"/>
          <w:szCs w:val="24"/>
        </w:rPr>
        <w:t>中</w:t>
      </w:r>
      <w:r>
        <w:rPr>
          <w:rFonts w:ascii="宋体" w:hAnsi="宋体" w:hint="eastAsia"/>
          <w:szCs w:val="24"/>
        </w:rPr>
        <w:t>预算</w:t>
      </w:r>
      <w:r w:rsidR="004B02F9">
        <w:rPr>
          <w:rFonts w:ascii="宋体" w:hAnsi="宋体" w:hint="eastAsia"/>
          <w:szCs w:val="24"/>
        </w:rPr>
        <w:t>编制</w:t>
      </w:r>
      <w:r>
        <w:rPr>
          <w:rFonts w:ascii="宋体" w:hAnsi="宋体" w:hint="eastAsia"/>
          <w:szCs w:val="24"/>
        </w:rPr>
        <w:t>不列赤字的</w:t>
      </w:r>
      <w:proofErr w:type="gramStart"/>
      <w:r w:rsidR="004B02F9">
        <w:rPr>
          <w:rFonts w:ascii="宋体" w:hAnsi="宋体" w:hint="eastAsia"/>
          <w:szCs w:val="24"/>
        </w:rPr>
        <w:t>的</w:t>
      </w:r>
      <w:proofErr w:type="gramEnd"/>
      <w:r w:rsidR="004B02F9">
        <w:rPr>
          <w:rFonts w:ascii="宋体" w:hAnsi="宋体" w:hint="eastAsia"/>
          <w:szCs w:val="24"/>
        </w:rPr>
        <w:t>要求</w:t>
      </w:r>
      <w:r>
        <w:rPr>
          <w:rFonts w:ascii="宋体" w:hAnsi="宋体" w:hint="eastAsia"/>
          <w:szCs w:val="24"/>
        </w:rPr>
        <w:t>，地方政府性债务的管理实际上处于有法难执行的状态。</w:t>
      </w:r>
      <w:r w:rsidR="00804D2E">
        <w:rPr>
          <w:rFonts w:ascii="宋体" w:hAnsi="宋体" w:hint="eastAsia"/>
          <w:szCs w:val="24"/>
        </w:rPr>
        <w:t>《</w:t>
      </w:r>
      <w:r w:rsidR="00804D2E">
        <w:rPr>
          <w:rFonts w:ascii="宋体" w:hAnsi="宋体" w:hint="eastAsia"/>
          <w:szCs w:val="24"/>
        </w:rPr>
        <w:t>担保法</w:t>
      </w:r>
      <w:r w:rsidR="00804D2E">
        <w:rPr>
          <w:rFonts w:ascii="宋体" w:hAnsi="宋体" w:hint="eastAsia"/>
          <w:szCs w:val="24"/>
        </w:rPr>
        <w:t>》中虽</w:t>
      </w:r>
      <w:r>
        <w:rPr>
          <w:rFonts w:ascii="宋体" w:hAnsi="宋体" w:hint="eastAsia"/>
          <w:szCs w:val="24"/>
        </w:rPr>
        <w:t>明确规定国家机关不得作为保证人，但是对实践中对政府部门通过下属的融资平台和国有企业等作为举债主体的行为却不能形成有效的法律约束，致使出现了大量的担保和变相担保。因此，</w:t>
      </w:r>
      <w:r w:rsidR="00804D2E">
        <w:rPr>
          <w:rFonts w:ascii="宋体" w:hAnsi="宋体" w:hint="eastAsia"/>
          <w:szCs w:val="24"/>
        </w:rPr>
        <w:t>想要合理解决</w:t>
      </w:r>
      <w:r w:rsidR="00804D2E">
        <w:rPr>
          <w:rFonts w:ascii="宋体" w:hAnsi="宋体" w:hint="eastAsia"/>
          <w:szCs w:val="24"/>
        </w:rPr>
        <w:t>L区</w:t>
      </w:r>
      <w:r w:rsidR="00804D2E">
        <w:rPr>
          <w:rFonts w:ascii="宋体" w:hAnsi="宋体" w:hint="eastAsia"/>
          <w:szCs w:val="24"/>
        </w:rPr>
        <w:t>政府举债的问题</w:t>
      </w:r>
      <w:r w:rsidR="00804D2E">
        <w:rPr>
          <w:rFonts w:ascii="宋体" w:hAnsi="宋体" w:hint="eastAsia"/>
          <w:szCs w:val="24"/>
        </w:rPr>
        <w:t>，不论是国家、省市制定的“上法”，还是L区自身出台的规章制度都</w:t>
      </w:r>
      <w:r>
        <w:rPr>
          <w:rFonts w:ascii="宋体" w:hAnsi="宋体" w:hint="eastAsia"/>
          <w:szCs w:val="24"/>
        </w:rPr>
        <w:t>不够完善。</w:t>
      </w:r>
    </w:p>
    <w:p w:rsidR="001A18E0" w:rsidRDefault="007250F3">
      <w:pPr>
        <w:spacing w:line="300" w:lineRule="auto"/>
        <w:ind w:firstLineChars="196" w:firstLine="470"/>
        <w:rPr>
          <w:rFonts w:ascii="宋体" w:hAnsi="宋体"/>
          <w:szCs w:val="24"/>
        </w:rPr>
      </w:pPr>
      <w:r>
        <w:rPr>
          <w:rFonts w:ascii="宋体" w:hAnsi="宋体" w:hint="eastAsia"/>
          <w:szCs w:val="24"/>
        </w:rPr>
        <w:t>（二）监管机制不健全，执</w:t>
      </w:r>
      <w:r w:rsidR="004B02F9">
        <w:rPr>
          <w:rFonts w:ascii="宋体" w:hAnsi="宋体" w:hint="eastAsia"/>
          <w:szCs w:val="24"/>
        </w:rPr>
        <w:t>行不到位。目前，</w:t>
      </w:r>
      <w:r w:rsidR="00804D2E">
        <w:rPr>
          <w:rFonts w:ascii="宋体" w:hAnsi="宋体" w:hint="eastAsia"/>
          <w:szCs w:val="24"/>
        </w:rPr>
        <w:t>政府性债务</w:t>
      </w:r>
      <w:r w:rsidR="00804D2E">
        <w:rPr>
          <w:rFonts w:ascii="宋体" w:hAnsi="宋体" w:hint="eastAsia"/>
          <w:szCs w:val="24"/>
        </w:rPr>
        <w:t>已</w:t>
      </w:r>
      <w:bookmarkStart w:id="31" w:name="_GoBack"/>
      <w:bookmarkEnd w:id="31"/>
      <w:r w:rsidR="004B02F9">
        <w:rPr>
          <w:rFonts w:ascii="宋体" w:hAnsi="宋体" w:hint="eastAsia"/>
          <w:szCs w:val="24"/>
        </w:rPr>
        <w:t>L区虽已纳入</w:t>
      </w:r>
      <w:r>
        <w:rPr>
          <w:rFonts w:ascii="宋体" w:hAnsi="宋体" w:hint="eastAsia"/>
          <w:szCs w:val="24"/>
        </w:rPr>
        <w:t>财政预算管理，也已全口径向人大报告，但地方政府举债融资机制不健全，削弱了对地方政府举债行为的控制；</w:t>
      </w:r>
      <w:r w:rsidR="004B02F9">
        <w:rPr>
          <w:rFonts w:ascii="宋体" w:hAnsi="宋体" w:hint="eastAsia"/>
          <w:szCs w:val="24"/>
        </w:rPr>
        <w:t>上级</w:t>
      </w:r>
      <w:r>
        <w:rPr>
          <w:rFonts w:ascii="宋体" w:hAnsi="宋体" w:hint="eastAsia"/>
          <w:szCs w:val="24"/>
        </w:rPr>
        <w:t>金融监管部门</w:t>
      </w:r>
      <w:r w:rsidR="004B02F9">
        <w:rPr>
          <w:rFonts w:ascii="宋体" w:hAnsi="宋体" w:hint="eastAsia"/>
          <w:szCs w:val="24"/>
        </w:rPr>
        <w:t>在自上而下的系统</w:t>
      </w:r>
      <w:r>
        <w:rPr>
          <w:rFonts w:ascii="宋体" w:hAnsi="宋体" w:hint="eastAsia"/>
          <w:szCs w:val="24"/>
        </w:rPr>
        <w:t>层面</w:t>
      </w:r>
      <w:r w:rsidR="004B02F9">
        <w:rPr>
          <w:rFonts w:ascii="宋体" w:hAnsi="宋体" w:hint="eastAsia"/>
          <w:szCs w:val="24"/>
        </w:rPr>
        <w:t>尚未</w:t>
      </w:r>
      <w:r>
        <w:rPr>
          <w:rFonts w:ascii="宋体" w:hAnsi="宋体" w:hint="eastAsia"/>
          <w:szCs w:val="24"/>
        </w:rPr>
        <w:t>建立风险评估和控制政府贷款的监管体系；</w:t>
      </w:r>
      <w:r w:rsidR="004B02F9">
        <w:rPr>
          <w:rFonts w:ascii="宋体" w:hAnsi="宋体" w:hint="eastAsia"/>
          <w:szCs w:val="24"/>
        </w:rPr>
        <w:t>区</w:t>
      </w:r>
      <w:r>
        <w:rPr>
          <w:rFonts w:ascii="宋体" w:hAnsi="宋体" w:hint="eastAsia"/>
          <w:szCs w:val="24"/>
        </w:rPr>
        <w:t>人大和</w:t>
      </w:r>
      <w:r w:rsidR="004B02F9">
        <w:rPr>
          <w:rFonts w:ascii="宋体" w:hAnsi="宋体" w:hint="eastAsia"/>
          <w:szCs w:val="24"/>
        </w:rPr>
        <w:t>区</w:t>
      </w:r>
      <w:r>
        <w:rPr>
          <w:rFonts w:ascii="宋体" w:hAnsi="宋体" w:hint="eastAsia"/>
          <w:szCs w:val="24"/>
        </w:rPr>
        <w:t>审计</w:t>
      </w:r>
      <w:r w:rsidR="004B02F9">
        <w:rPr>
          <w:rFonts w:ascii="宋体" w:hAnsi="宋体" w:hint="eastAsia"/>
          <w:szCs w:val="24"/>
        </w:rPr>
        <w:t>局</w:t>
      </w:r>
      <w:r>
        <w:rPr>
          <w:rFonts w:ascii="宋体" w:hAnsi="宋体" w:hint="eastAsia"/>
          <w:szCs w:val="24"/>
        </w:rPr>
        <w:t>对债务管理与整体风险的监督</w:t>
      </w:r>
      <w:r w:rsidR="004B02F9">
        <w:rPr>
          <w:rFonts w:ascii="宋体" w:hAnsi="宋体" w:hint="eastAsia"/>
          <w:szCs w:val="24"/>
        </w:rPr>
        <w:t>方式</w:t>
      </w:r>
      <w:r>
        <w:rPr>
          <w:rFonts w:ascii="宋体" w:hAnsi="宋体" w:hint="eastAsia"/>
          <w:szCs w:val="24"/>
        </w:rPr>
        <w:t>仍</w:t>
      </w:r>
      <w:r w:rsidR="004B02F9">
        <w:rPr>
          <w:rFonts w:ascii="宋体" w:hAnsi="宋体" w:hint="eastAsia"/>
          <w:szCs w:val="24"/>
        </w:rPr>
        <w:t>是</w:t>
      </w:r>
      <w:r>
        <w:rPr>
          <w:rFonts w:ascii="宋体" w:hAnsi="宋体" w:hint="eastAsia"/>
          <w:szCs w:val="24"/>
        </w:rPr>
        <w:t>事后监管的</w:t>
      </w:r>
      <w:r w:rsidR="004B02F9">
        <w:rPr>
          <w:rFonts w:ascii="宋体" w:hAnsi="宋体" w:hint="eastAsia"/>
          <w:szCs w:val="24"/>
        </w:rPr>
        <w:t>模式</w:t>
      </w:r>
      <w:r>
        <w:rPr>
          <w:rFonts w:ascii="宋体" w:hAnsi="宋体" w:hint="eastAsia"/>
          <w:szCs w:val="24"/>
        </w:rPr>
        <w:t>，未达到对政府性债务动态监管的要求，导致监管行为的滞后，对一些违规行为发现时已经无法整改。并且审计部门对地方政府性债务的监督一般是通过每年财政同级审的方式，审计的深度受制于本级政府的领导，而大规模的异地交叉审计无法经常性开展，因此弱化了监督的作用。</w:t>
      </w:r>
    </w:p>
    <w:p w:rsidR="001A18E0" w:rsidRDefault="007250F3">
      <w:pPr>
        <w:spacing w:line="300" w:lineRule="auto"/>
        <w:ind w:firstLineChars="196" w:firstLine="470"/>
        <w:rPr>
          <w:rFonts w:ascii="宋体" w:hAnsi="宋体"/>
          <w:szCs w:val="24"/>
        </w:rPr>
      </w:pPr>
      <w:r>
        <w:rPr>
          <w:rFonts w:ascii="宋体" w:hAnsi="宋体" w:hint="eastAsia"/>
          <w:szCs w:val="24"/>
        </w:rPr>
        <w:t>（三）信息的纵向、横向共享不通畅。同级政府各部门不能实现信息共享，仍有不少地区仍未实现政府性债务的统一归口管理，政府性债务的统计口径不一致，债务认定甄别的随意性大。由于各部门信息无法共享，信息不对称，尤其是融资平台的财务不公开和信息不对称导致</w:t>
      </w:r>
      <w:r w:rsidR="004B02F9">
        <w:rPr>
          <w:rFonts w:ascii="宋体" w:hAnsi="宋体" w:hint="eastAsia"/>
          <w:szCs w:val="24"/>
        </w:rPr>
        <w:t>区人大和区审计等监管部门难以评估债务风险</w:t>
      </w:r>
      <w:r>
        <w:rPr>
          <w:rFonts w:ascii="宋体" w:hAnsi="宋体" w:hint="eastAsia"/>
          <w:szCs w:val="24"/>
        </w:rPr>
        <w:t>，</w:t>
      </w:r>
      <w:r w:rsidR="004B02F9">
        <w:rPr>
          <w:rFonts w:ascii="宋体" w:hAnsi="宋体" w:hint="eastAsia"/>
          <w:szCs w:val="24"/>
        </w:rPr>
        <w:t>也难以监测债务</w:t>
      </w:r>
      <w:r>
        <w:rPr>
          <w:rFonts w:ascii="宋体" w:hAnsi="宋体" w:hint="eastAsia"/>
          <w:szCs w:val="24"/>
        </w:rPr>
        <w:t>资金的真实流向。另一方面，真实的地方政府性债务情况经过层层上报，各级政府基于各自的考虑，难免出现数据失真的情况，也是导致目前地方政府性债务难以有效管理的原因之一。</w:t>
      </w:r>
    </w:p>
    <w:p w:rsidR="001A18E0" w:rsidRDefault="007250F3">
      <w:pPr>
        <w:spacing w:line="300" w:lineRule="auto"/>
        <w:ind w:firstLine="480"/>
        <w:rPr>
          <w:rFonts w:ascii="宋体" w:hAnsi="宋体"/>
          <w:szCs w:val="24"/>
        </w:rPr>
      </w:pPr>
      <w:r>
        <w:rPr>
          <w:rFonts w:ascii="宋体" w:hAnsi="宋体" w:hint="eastAsia"/>
          <w:szCs w:val="24"/>
        </w:rPr>
        <w:t>（四）政府考绩体制存在缺陷。在地方党政领导政绩与任期内政府债务管理</w:t>
      </w:r>
      <w:r>
        <w:rPr>
          <w:rFonts w:ascii="宋体" w:hAnsi="宋体" w:hint="eastAsia"/>
          <w:szCs w:val="24"/>
        </w:rPr>
        <w:lastRenderedPageBreak/>
        <w:t>情况联系不大及个人升迁周期远远短于债务偿还期限的情况下，地方政府迫于上级政府下达的固定资产投资任务指标的压力，政府党政领导往往迫不得已的投</w:t>
      </w:r>
      <w:proofErr w:type="gramStart"/>
      <w:r>
        <w:rPr>
          <w:rFonts w:ascii="宋体" w:hAnsi="宋体" w:hint="eastAsia"/>
          <w:szCs w:val="24"/>
        </w:rPr>
        <w:t>融资搞</w:t>
      </w:r>
      <w:proofErr w:type="gramEnd"/>
      <w:r>
        <w:rPr>
          <w:rFonts w:ascii="宋体" w:hAnsi="宋体" w:hint="eastAsia"/>
          <w:szCs w:val="24"/>
        </w:rPr>
        <w:t>建设，“能融到资就行”的思想致使政府性债务不断攀升，导致债务风险积聚。</w:t>
      </w:r>
    </w:p>
    <w:p w:rsidR="001A18E0" w:rsidRDefault="001A18E0">
      <w:pPr>
        <w:spacing w:line="300" w:lineRule="auto"/>
        <w:ind w:firstLine="480"/>
        <w:rPr>
          <w:rFonts w:ascii="宋体" w:hAnsi="宋体"/>
          <w:szCs w:val="24"/>
        </w:rPr>
      </w:pPr>
    </w:p>
    <w:p w:rsidR="001A18E0" w:rsidRDefault="007250F3">
      <w:pPr>
        <w:pStyle w:val="1"/>
        <w:ind w:firstLine="640"/>
      </w:pPr>
      <w:bookmarkStart w:id="32" w:name="_Toc463777527"/>
      <w:r>
        <w:t>6</w:t>
      </w:r>
      <w:r>
        <w:rPr>
          <w:rFonts w:hint="eastAsia"/>
        </w:rPr>
        <w:t>对策及建议</w:t>
      </w:r>
      <w:bookmarkEnd w:id="32"/>
    </w:p>
    <w:p w:rsidR="001A18E0" w:rsidRDefault="001A18E0">
      <w:pPr>
        <w:ind w:firstLine="480"/>
      </w:pPr>
    </w:p>
    <w:p w:rsidR="001A18E0" w:rsidRDefault="007250F3">
      <w:pPr>
        <w:spacing w:line="300" w:lineRule="auto"/>
        <w:ind w:firstLine="480"/>
        <w:rPr>
          <w:rFonts w:ascii="宋体" w:hAnsi="宋体"/>
          <w:szCs w:val="24"/>
        </w:rPr>
      </w:pPr>
      <w:r>
        <w:rPr>
          <w:rFonts w:ascii="宋体" w:hAnsi="宋体" w:hint="eastAsia"/>
          <w:szCs w:val="24"/>
        </w:rPr>
        <w:t>尽管L区目前政府性债务总体上可控，但上述问题如果不尽快加以解决，随着时间不断推移和发展，形成更大的风险。笔者从以下几方面来探讨解决问题的方法，研究规范L区政府性债务风险管理的对策。</w:t>
      </w:r>
    </w:p>
    <w:p w:rsidR="001A18E0" w:rsidRDefault="007250F3">
      <w:pPr>
        <w:pStyle w:val="2"/>
        <w:ind w:firstLine="640"/>
      </w:pPr>
      <w:bookmarkStart w:id="33" w:name="_Toc463777528"/>
      <w:r>
        <w:rPr>
          <w:rFonts w:hint="eastAsia"/>
        </w:rPr>
        <w:t>6</w:t>
      </w:r>
      <w:r>
        <w:t>.</w:t>
      </w:r>
      <w:r>
        <w:rPr>
          <w:rFonts w:hint="eastAsia"/>
        </w:rPr>
        <w:t>1</w:t>
      </w:r>
      <w:r>
        <w:rPr>
          <w:rFonts w:hint="eastAsia"/>
        </w:rPr>
        <w:t>完善举债融资机制，积极探索融资新渠道，规范举债融资行为。</w:t>
      </w:r>
      <w:bookmarkEnd w:id="33"/>
    </w:p>
    <w:p w:rsidR="001A18E0" w:rsidRDefault="007250F3">
      <w:pPr>
        <w:pStyle w:val="3"/>
        <w:ind w:firstLine="560"/>
      </w:pPr>
      <w:bookmarkStart w:id="34" w:name="_Toc463777529"/>
      <w:r>
        <w:t>6.</w:t>
      </w:r>
      <w:r>
        <w:rPr>
          <w:rFonts w:hint="eastAsia"/>
        </w:rPr>
        <w:t>1</w:t>
      </w:r>
      <w:r>
        <w:t>.</w:t>
      </w:r>
      <w:r>
        <w:rPr>
          <w:rFonts w:hint="eastAsia"/>
        </w:rPr>
        <w:t>1完善风险预警系统，加强制度机制的监控。</w:t>
      </w:r>
      <w:bookmarkEnd w:id="34"/>
    </w:p>
    <w:p w:rsidR="001A18E0" w:rsidRDefault="007250F3">
      <w:pPr>
        <w:spacing w:line="300" w:lineRule="auto"/>
        <w:ind w:firstLineChars="196" w:firstLine="470"/>
        <w:rPr>
          <w:rFonts w:ascii="宋体" w:hAnsi="宋体"/>
          <w:szCs w:val="24"/>
        </w:rPr>
      </w:pPr>
      <w:r>
        <w:rPr>
          <w:rFonts w:ascii="宋体" w:hAnsi="宋体" w:hint="eastAsia"/>
          <w:szCs w:val="24"/>
        </w:rPr>
        <w:t>完善债务动态管理平台系统，全面、动态管理债务情况，实现对政府性债务的全口径、动态监控管理。</w:t>
      </w:r>
      <w:r w:rsidR="004B02F9">
        <w:rPr>
          <w:rFonts w:ascii="宋体" w:hAnsi="宋体" w:hint="eastAsia"/>
          <w:szCs w:val="24"/>
        </w:rPr>
        <w:t>畅通</w:t>
      </w:r>
      <w:r>
        <w:rPr>
          <w:rFonts w:ascii="宋体" w:hAnsi="宋体" w:hint="eastAsia"/>
          <w:szCs w:val="24"/>
        </w:rPr>
        <w:t>信息</w:t>
      </w:r>
      <w:r w:rsidR="004B02F9">
        <w:rPr>
          <w:rFonts w:ascii="宋体" w:hAnsi="宋体" w:hint="eastAsia"/>
          <w:szCs w:val="24"/>
        </w:rPr>
        <w:t>上传下达的</w:t>
      </w:r>
      <w:r>
        <w:rPr>
          <w:rFonts w:ascii="宋体" w:hAnsi="宋体" w:hint="eastAsia"/>
          <w:szCs w:val="24"/>
        </w:rPr>
        <w:t xml:space="preserve">沟通渠道，严格按照上下统一的统计口径如实上报债务数据。一是财政部门逐步实现编制全区资产负债表，使全区资产负债状况透明化，有利于风险管理。二是实施动态化管理。及时反映融资、投资、偿还债务的情况。 </w:t>
      </w:r>
    </w:p>
    <w:p w:rsidR="001A18E0" w:rsidRDefault="007250F3">
      <w:pPr>
        <w:pStyle w:val="3"/>
        <w:ind w:firstLine="560"/>
      </w:pPr>
      <w:bookmarkStart w:id="35" w:name="_Toc463777530"/>
      <w:r>
        <w:t>6.</w:t>
      </w:r>
      <w:r>
        <w:rPr>
          <w:rFonts w:hint="eastAsia"/>
        </w:rPr>
        <w:t>1</w:t>
      </w:r>
      <w:r>
        <w:t>.</w:t>
      </w:r>
      <w:r>
        <w:rPr>
          <w:rFonts w:hint="eastAsia"/>
        </w:rPr>
        <w:t>2完善预算体系，加快推进公共财政预算改革。</w:t>
      </w:r>
      <w:bookmarkEnd w:id="35"/>
    </w:p>
    <w:p w:rsidR="001A18E0" w:rsidRDefault="007250F3">
      <w:pPr>
        <w:spacing w:line="300" w:lineRule="auto"/>
        <w:ind w:firstLineChars="196" w:firstLine="470"/>
        <w:rPr>
          <w:rFonts w:ascii="宋体" w:hAnsi="宋体"/>
          <w:szCs w:val="24"/>
        </w:rPr>
      </w:pPr>
      <w:r>
        <w:rPr>
          <w:rFonts w:ascii="宋体" w:hAnsi="宋体" w:hint="eastAsia"/>
          <w:szCs w:val="24"/>
        </w:rPr>
        <w:t>加强政府性债务计划制定和财政预算管理，根据债务分类分别制定偿债计划。继续执行偿债准备金制度，盘活已有偿债准备金，</w:t>
      </w:r>
      <w:proofErr w:type="gramStart"/>
      <w:r>
        <w:rPr>
          <w:rFonts w:ascii="宋体" w:hAnsi="宋体" w:hint="eastAsia"/>
          <w:szCs w:val="24"/>
        </w:rPr>
        <w:t>削减因</w:t>
      </w:r>
      <w:proofErr w:type="gramEnd"/>
      <w:r>
        <w:rPr>
          <w:rFonts w:ascii="宋体" w:hAnsi="宋体" w:hint="eastAsia"/>
          <w:szCs w:val="24"/>
        </w:rPr>
        <w:t>政府投资项目建设资金短缺而借新还旧或违规向企业借款的情况。将政府性债务管理工作作为考核部门负责人的重要指标。区人大、区财政、区审计、区委纪检监察等部门要加强对债务资金“借”、“用”、“还”全过程的监督，加大对违规行为的查处力度，提高资金使用绩效。规范政府性债务举借行为，逐步减少和杜绝利用区属部门单位的国有资产抵押、质押和担保。要严格按照合同约定的用途使用贷款资金。要加强政府投资项目的日常监管。根据有关规定和现实需求，规范银行账户设置。</w:t>
      </w:r>
    </w:p>
    <w:p w:rsidR="001A18E0" w:rsidRDefault="007250F3">
      <w:pPr>
        <w:pStyle w:val="3"/>
        <w:ind w:firstLine="560"/>
      </w:pPr>
      <w:bookmarkStart w:id="36" w:name="_Toc463777531"/>
      <w:r>
        <w:t>6.</w:t>
      </w:r>
      <w:r>
        <w:rPr>
          <w:rFonts w:hint="eastAsia"/>
        </w:rPr>
        <w:t>1</w:t>
      </w:r>
      <w:r>
        <w:t>.3</w:t>
      </w:r>
      <w:r>
        <w:rPr>
          <w:rFonts w:hint="eastAsia"/>
        </w:rPr>
        <w:t>探索融资举债渠道。</w:t>
      </w:r>
      <w:bookmarkEnd w:id="36"/>
    </w:p>
    <w:p w:rsidR="001A18E0" w:rsidRDefault="007250F3">
      <w:pPr>
        <w:spacing w:line="300" w:lineRule="auto"/>
        <w:ind w:firstLine="480"/>
        <w:rPr>
          <w:rFonts w:ascii="宋体" w:hAnsi="宋体"/>
          <w:szCs w:val="24"/>
        </w:rPr>
      </w:pPr>
      <w:r>
        <w:rPr>
          <w:rFonts w:ascii="宋体" w:hAnsi="宋体" w:hint="eastAsia"/>
          <w:szCs w:val="24"/>
        </w:rPr>
        <w:t>L区政府要积极开拓举债渠道，建立合理的举债机制，减少对土地出让金、银行贷款的深度依赖。一是发展城投债，加大直接融资比例，利用</w:t>
      </w:r>
      <w:proofErr w:type="gramStart"/>
      <w:r>
        <w:rPr>
          <w:rFonts w:ascii="宋体" w:hAnsi="宋体" w:hint="eastAsia"/>
          <w:szCs w:val="24"/>
        </w:rPr>
        <w:t>城投债期限</w:t>
      </w:r>
      <w:proofErr w:type="gramEnd"/>
      <w:r>
        <w:rPr>
          <w:rFonts w:ascii="宋体" w:hAnsi="宋体" w:hint="eastAsia"/>
          <w:szCs w:val="24"/>
        </w:rPr>
        <w:t>一般按照固定资产投资项目工期来设计的特点，提高与工程项目周期的适配程度，</w:t>
      </w:r>
      <w:r>
        <w:rPr>
          <w:rFonts w:ascii="宋体" w:hAnsi="宋体" w:hint="eastAsia"/>
          <w:szCs w:val="24"/>
        </w:rPr>
        <w:lastRenderedPageBreak/>
        <w:t>降低地方政府债务偿还的风险，并能有效提供债务资金的使用率。二是要充分利用政府债券、企业债券和信托等金融工具，为政府融资开辟新的融资渠道。三是积极探索PPP等新融资模式，开放政府公共基础设施建设和服务市场，引入民间资本和国外资金，以缓解政府融资困难的局面，规避政府直接融资带来的风险。</w:t>
      </w:r>
    </w:p>
    <w:p w:rsidR="001A18E0" w:rsidRDefault="007250F3">
      <w:pPr>
        <w:pStyle w:val="2"/>
        <w:ind w:firstLine="640"/>
      </w:pPr>
      <w:bookmarkStart w:id="37" w:name="_Toc463777532"/>
      <w:r>
        <w:rPr>
          <w:rFonts w:hint="eastAsia"/>
        </w:rPr>
        <w:t>6</w:t>
      </w:r>
      <w:r>
        <w:t>.</w:t>
      </w:r>
      <w:r>
        <w:rPr>
          <w:rFonts w:hint="eastAsia"/>
        </w:rPr>
        <w:t>2</w:t>
      </w:r>
      <w:r>
        <w:rPr>
          <w:rFonts w:hint="eastAsia"/>
        </w:rPr>
        <w:t>明确债务主体，分类清理规范。</w:t>
      </w:r>
      <w:bookmarkEnd w:id="37"/>
    </w:p>
    <w:p w:rsidR="001A18E0" w:rsidRDefault="007250F3">
      <w:pPr>
        <w:spacing w:line="300" w:lineRule="auto"/>
        <w:ind w:firstLine="480"/>
        <w:rPr>
          <w:rFonts w:ascii="宋体" w:hAnsi="宋体"/>
          <w:szCs w:val="24"/>
        </w:rPr>
      </w:pPr>
      <w:r>
        <w:rPr>
          <w:rFonts w:ascii="宋体" w:hAnsi="宋体"/>
          <w:szCs w:val="24"/>
        </w:rPr>
        <w:t>6.</w:t>
      </w:r>
      <w:r>
        <w:rPr>
          <w:rFonts w:ascii="宋体" w:hAnsi="宋体" w:hint="eastAsia"/>
          <w:szCs w:val="24"/>
        </w:rPr>
        <w:t>2</w:t>
      </w:r>
      <w:r>
        <w:rPr>
          <w:rFonts w:ascii="宋体" w:hAnsi="宋体"/>
          <w:szCs w:val="24"/>
        </w:rPr>
        <w:t>.</w:t>
      </w:r>
      <w:r>
        <w:rPr>
          <w:rFonts w:ascii="宋体" w:hAnsi="宋体" w:hint="eastAsia"/>
          <w:szCs w:val="24"/>
        </w:rPr>
        <w:t>1逐步消化债务存量，防范偿债风险。</w:t>
      </w:r>
    </w:p>
    <w:p w:rsidR="001A18E0" w:rsidRDefault="007250F3">
      <w:pPr>
        <w:spacing w:line="300" w:lineRule="auto"/>
        <w:ind w:firstLine="480"/>
        <w:rPr>
          <w:rFonts w:ascii="宋体" w:hAnsi="宋体"/>
          <w:szCs w:val="24"/>
        </w:rPr>
      </w:pPr>
      <w:r>
        <w:rPr>
          <w:rFonts w:ascii="宋体" w:hAnsi="宋体" w:hint="eastAsia"/>
          <w:szCs w:val="24"/>
        </w:rPr>
        <w:t>对于已有的债务余额，要积极化解。一是对于负有直接偿还责任的政府性债务，要及时制订偿债计划，通过财政预算按规定计提偿债准备金，逐步缩小债务规模。二是对于负有担保责任的政府性债务，加强对实际举债单位的监督，提高还款保障程度，防范此类债务最终转化为直接偿还的债务。三是对于其他或有偿还责任的债务，加强对举债单位的管理，按照“谁举债，谁偿还”的原则，确保此类债务不转化为上两类债务。</w:t>
      </w:r>
    </w:p>
    <w:p w:rsidR="001A18E0" w:rsidRDefault="007250F3">
      <w:pPr>
        <w:spacing w:line="300" w:lineRule="auto"/>
        <w:ind w:firstLine="480"/>
        <w:rPr>
          <w:rFonts w:ascii="宋体" w:hAnsi="宋体"/>
          <w:szCs w:val="24"/>
        </w:rPr>
      </w:pPr>
      <w:r>
        <w:rPr>
          <w:rFonts w:ascii="宋体" w:hAnsi="宋体"/>
          <w:szCs w:val="24"/>
        </w:rPr>
        <w:t>6.</w:t>
      </w:r>
      <w:r>
        <w:rPr>
          <w:rFonts w:ascii="宋体" w:hAnsi="宋体" w:hint="eastAsia"/>
          <w:szCs w:val="24"/>
        </w:rPr>
        <w:t>2.2清理政府融资平台，规范其运营管理。</w:t>
      </w:r>
    </w:p>
    <w:p w:rsidR="001A18E0" w:rsidRDefault="007250F3">
      <w:pPr>
        <w:spacing w:line="300" w:lineRule="auto"/>
        <w:ind w:firstLine="480"/>
        <w:rPr>
          <w:rFonts w:ascii="宋体" w:hAnsi="宋体"/>
          <w:szCs w:val="24"/>
        </w:rPr>
      </w:pPr>
      <w:r>
        <w:rPr>
          <w:rFonts w:ascii="宋体" w:hAnsi="宋体" w:hint="eastAsia"/>
          <w:szCs w:val="24"/>
        </w:rPr>
        <w:t>按照《国务院关于加强地方政府融资平台公司管理有关问题的通知》等文件要求，</w:t>
      </w:r>
      <w:r w:rsidR="008C11AF">
        <w:rPr>
          <w:rFonts w:ascii="宋体" w:hAnsi="宋体" w:hint="eastAsia"/>
          <w:szCs w:val="24"/>
        </w:rPr>
        <w:t>对政府</w:t>
      </w:r>
      <w:r>
        <w:rPr>
          <w:rFonts w:ascii="宋体" w:hAnsi="宋体" w:hint="eastAsia"/>
          <w:szCs w:val="24"/>
        </w:rPr>
        <w:t>融资平台公司</w:t>
      </w:r>
      <w:r w:rsidR="008C11AF">
        <w:rPr>
          <w:rFonts w:ascii="宋体" w:hAnsi="宋体" w:hint="eastAsia"/>
          <w:szCs w:val="24"/>
        </w:rPr>
        <w:t>及其</w:t>
      </w:r>
      <w:r>
        <w:rPr>
          <w:rFonts w:ascii="宋体" w:hAnsi="宋体" w:hint="eastAsia"/>
          <w:szCs w:val="24"/>
        </w:rPr>
        <w:t>债务</w:t>
      </w:r>
      <w:r w:rsidR="008C11AF">
        <w:rPr>
          <w:rFonts w:ascii="宋体" w:hAnsi="宋体" w:hint="eastAsia"/>
          <w:szCs w:val="24"/>
        </w:rPr>
        <w:t>进行清理核实并妥善处理</w:t>
      </w:r>
      <w:r>
        <w:rPr>
          <w:rFonts w:ascii="宋体" w:hAnsi="宋体" w:hint="eastAsia"/>
          <w:szCs w:val="24"/>
        </w:rPr>
        <w:t>，对现有的融资平台公司进行合理的分类清理，部分融资平台要充实注册资本，推向市场化</w:t>
      </w:r>
      <w:r w:rsidR="008C11AF">
        <w:rPr>
          <w:rFonts w:ascii="宋体" w:hAnsi="宋体" w:hint="eastAsia"/>
          <w:szCs w:val="24"/>
        </w:rPr>
        <w:t>运营</w:t>
      </w:r>
      <w:r>
        <w:rPr>
          <w:rFonts w:ascii="宋体" w:hAnsi="宋体" w:hint="eastAsia"/>
          <w:szCs w:val="24"/>
        </w:rPr>
        <w:t>，使其减少其对区财政的过度依赖。</w:t>
      </w:r>
      <w:r w:rsidR="008C11AF">
        <w:rPr>
          <w:rFonts w:ascii="宋体" w:hAnsi="宋体" w:hint="eastAsia"/>
          <w:szCs w:val="24"/>
        </w:rPr>
        <w:t>部分融资平台</w:t>
      </w:r>
      <w:r>
        <w:rPr>
          <w:rFonts w:ascii="宋体" w:hAnsi="宋体" w:hint="eastAsia"/>
          <w:szCs w:val="24"/>
        </w:rPr>
        <w:t>在明确</w:t>
      </w:r>
      <w:r w:rsidR="008C11AF">
        <w:rPr>
          <w:rFonts w:ascii="宋体" w:hAnsi="宋体" w:hint="eastAsia"/>
          <w:szCs w:val="24"/>
        </w:rPr>
        <w:t>债务债权</w:t>
      </w:r>
      <w:r>
        <w:rPr>
          <w:rFonts w:ascii="宋体" w:hAnsi="宋体" w:hint="eastAsia"/>
          <w:szCs w:val="24"/>
        </w:rPr>
        <w:t>和</w:t>
      </w:r>
      <w:r w:rsidR="008C11AF">
        <w:rPr>
          <w:rFonts w:ascii="宋体" w:hAnsi="宋体" w:hint="eastAsia"/>
          <w:szCs w:val="24"/>
        </w:rPr>
        <w:t>制定了偿债</w:t>
      </w:r>
      <w:r>
        <w:rPr>
          <w:rFonts w:ascii="宋体" w:hAnsi="宋体" w:hint="eastAsia"/>
          <w:szCs w:val="24"/>
        </w:rPr>
        <w:t>措施后要</w:t>
      </w:r>
      <w:r w:rsidR="008C11AF">
        <w:rPr>
          <w:rFonts w:ascii="宋体" w:hAnsi="宋体" w:hint="eastAsia"/>
          <w:szCs w:val="24"/>
        </w:rPr>
        <w:t>从区财政部门脱离</w:t>
      </w:r>
      <w:r>
        <w:rPr>
          <w:rFonts w:ascii="宋体" w:hAnsi="宋体" w:hint="eastAsia"/>
          <w:szCs w:val="24"/>
        </w:rPr>
        <w:t>，</w:t>
      </w:r>
      <w:r w:rsidR="008C11AF">
        <w:rPr>
          <w:rFonts w:ascii="宋体" w:hAnsi="宋体" w:hint="eastAsia"/>
          <w:szCs w:val="24"/>
        </w:rPr>
        <w:t>不在作为政府的融资平台</w:t>
      </w:r>
      <w:r>
        <w:rPr>
          <w:rFonts w:ascii="宋体" w:hAnsi="宋体" w:hint="eastAsia"/>
          <w:szCs w:val="24"/>
        </w:rPr>
        <w:t>。</w:t>
      </w:r>
    </w:p>
    <w:p w:rsidR="001A18E0" w:rsidRDefault="007250F3">
      <w:pPr>
        <w:pStyle w:val="2"/>
        <w:ind w:firstLine="640"/>
      </w:pPr>
      <w:bookmarkStart w:id="38" w:name="_Toc463777533"/>
      <w:r>
        <w:rPr>
          <w:rFonts w:hint="eastAsia"/>
        </w:rPr>
        <w:t>6</w:t>
      </w:r>
      <w:r>
        <w:t>.</w:t>
      </w:r>
      <w:r>
        <w:rPr>
          <w:rFonts w:hint="eastAsia"/>
        </w:rPr>
        <w:t>3</w:t>
      </w:r>
      <w:r>
        <w:rPr>
          <w:rFonts w:hint="eastAsia"/>
        </w:rPr>
        <w:t>加强项目和资金使用监管，提高债务资金绩效。</w:t>
      </w:r>
      <w:bookmarkEnd w:id="38"/>
    </w:p>
    <w:p w:rsidR="001A18E0" w:rsidRDefault="007250F3">
      <w:pPr>
        <w:spacing w:line="300" w:lineRule="auto"/>
        <w:ind w:firstLineChars="196" w:firstLine="470"/>
        <w:rPr>
          <w:rFonts w:ascii="宋体" w:hAnsi="宋体"/>
          <w:szCs w:val="24"/>
        </w:rPr>
      </w:pPr>
      <w:r>
        <w:rPr>
          <w:rFonts w:ascii="宋体" w:hAnsi="宋体"/>
          <w:szCs w:val="24"/>
        </w:rPr>
        <w:t>6.</w:t>
      </w:r>
      <w:r>
        <w:rPr>
          <w:rFonts w:ascii="宋体" w:hAnsi="宋体" w:hint="eastAsia"/>
          <w:szCs w:val="24"/>
        </w:rPr>
        <w:t>3</w:t>
      </w:r>
      <w:r>
        <w:rPr>
          <w:rFonts w:ascii="宋体" w:hAnsi="宋体"/>
          <w:szCs w:val="24"/>
        </w:rPr>
        <w:t>.</w:t>
      </w:r>
      <w:r>
        <w:rPr>
          <w:rFonts w:ascii="宋体" w:hAnsi="宋体" w:hint="eastAsia"/>
          <w:szCs w:val="24"/>
        </w:rPr>
        <w:t>1建立投资项目的监督管理机制。</w:t>
      </w:r>
    </w:p>
    <w:p w:rsidR="001A18E0" w:rsidRDefault="007250F3">
      <w:pPr>
        <w:spacing w:line="300" w:lineRule="auto"/>
        <w:ind w:firstLineChars="196" w:firstLine="470"/>
        <w:rPr>
          <w:rFonts w:ascii="宋体" w:hAnsi="宋体"/>
          <w:szCs w:val="24"/>
        </w:rPr>
      </w:pPr>
      <w:r>
        <w:rPr>
          <w:rFonts w:ascii="宋体" w:hAnsi="宋体" w:hint="eastAsia"/>
          <w:szCs w:val="24"/>
        </w:rPr>
        <w:t>高度重视债务资金投资效益，明确地方政府债务资金的投资建设方向，项目立项前通过事前的充分的可行性论证；发挥审计部门在政府投资项目中的监管作用，促进项目及时推进，按时支付工程款项。</w:t>
      </w:r>
    </w:p>
    <w:p w:rsidR="001A18E0" w:rsidRDefault="007250F3">
      <w:pPr>
        <w:spacing w:line="300" w:lineRule="auto"/>
        <w:ind w:firstLineChars="196" w:firstLine="470"/>
        <w:rPr>
          <w:rFonts w:ascii="宋体" w:hAnsi="宋体"/>
          <w:szCs w:val="24"/>
        </w:rPr>
      </w:pPr>
      <w:r>
        <w:rPr>
          <w:rFonts w:ascii="宋体" w:hAnsi="宋体"/>
          <w:szCs w:val="24"/>
        </w:rPr>
        <w:t>6.</w:t>
      </w:r>
      <w:r>
        <w:rPr>
          <w:rFonts w:ascii="宋体" w:hAnsi="宋体" w:hint="eastAsia"/>
          <w:szCs w:val="24"/>
        </w:rPr>
        <w:t>3</w:t>
      </w:r>
      <w:r>
        <w:rPr>
          <w:rFonts w:ascii="宋体" w:hAnsi="宋体"/>
          <w:szCs w:val="24"/>
        </w:rPr>
        <w:t>.</w:t>
      </w:r>
      <w:r>
        <w:rPr>
          <w:rFonts w:ascii="宋体" w:hAnsi="宋体" w:hint="eastAsia"/>
          <w:szCs w:val="24"/>
        </w:rPr>
        <w:t>2改变</w:t>
      </w:r>
      <w:r w:rsidR="004B02F9">
        <w:rPr>
          <w:rFonts w:ascii="宋体" w:hAnsi="宋体" w:hint="eastAsia"/>
          <w:szCs w:val="24"/>
        </w:rPr>
        <w:t>债务</w:t>
      </w:r>
      <w:r>
        <w:rPr>
          <w:rFonts w:ascii="宋体" w:hAnsi="宋体" w:hint="eastAsia"/>
          <w:szCs w:val="24"/>
        </w:rPr>
        <w:t>资金拨付</w:t>
      </w:r>
      <w:r w:rsidR="004B02F9">
        <w:rPr>
          <w:rFonts w:ascii="宋体" w:hAnsi="宋体" w:hint="eastAsia"/>
          <w:szCs w:val="24"/>
        </w:rPr>
        <w:t>使</w:t>
      </w:r>
      <w:r>
        <w:rPr>
          <w:rFonts w:ascii="宋体" w:hAnsi="宋体" w:hint="eastAsia"/>
          <w:szCs w:val="24"/>
        </w:rPr>
        <w:t>用</w:t>
      </w:r>
      <w:r w:rsidR="004B02F9">
        <w:rPr>
          <w:rFonts w:ascii="宋体" w:hAnsi="宋体" w:hint="eastAsia"/>
          <w:szCs w:val="24"/>
        </w:rPr>
        <w:t>及</w:t>
      </w:r>
      <w:r>
        <w:rPr>
          <w:rFonts w:ascii="宋体" w:hAnsi="宋体" w:hint="eastAsia"/>
          <w:szCs w:val="24"/>
        </w:rPr>
        <w:t>监管</w:t>
      </w:r>
      <w:r w:rsidR="008C11AF">
        <w:rPr>
          <w:rFonts w:ascii="宋体" w:hAnsi="宋体" w:hint="eastAsia"/>
          <w:szCs w:val="24"/>
        </w:rPr>
        <w:t>的</w:t>
      </w:r>
      <w:r w:rsidR="004B02F9">
        <w:rPr>
          <w:rFonts w:ascii="宋体" w:hAnsi="宋体" w:hint="eastAsia"/>
          <w:szCs w:val="24"/>
        </w:rPr>
        <w:t>方式</w:t>
      </w:r>
      <w:r w:rsidR="008C11AF">
        <w:rPr>
          <w:rFonts w:ascii="宋体" w:hAnsi="宋体" w:hint="eastAsia"/>
          <w:szCs w:val="24"/>
        </w:rPr>
        <w:t>，建立健全资金使用长效监管机制，加强项目贷款的过程管理。</w:t>
      </w:r>
      <w:r>
        <w:rPr>
          <w:rFonts w:ascii="宋体" w:hAnsi="宋体" w:hint="eastAsia"/>
          <w:szCs w:val="24"/>
        </w:rPr>
        <w:t>严格监管</w:t>
      </w:r>
      <w:r w:rsidR="008C11AF">
        <w:rPr>
          <w:rFonts w:ascii="宋体" w:hAnsi="宋体" w:hint="eastAsia"/>
          <w:szCs w:val="24"/>
        </w:rPr>
        <w:t>各个债务主体部门对债务资金的使用和拨付行为</w:t>
      </w:r>
      <w:r>
        <w:rPr>
          <w:rFonts w:ascii="宋体" w:hAnsi="宋体" w:hint="eastAsia"/>
          <w:szCs w:val="24"/>
        </w:rPr>
        <w:t>，</w:t>
      </w:r>
      <w:r w:rsidR="008C11AF">
        <w:rPr>
          <w:rFonts w:ascii="宋体" w:hAnsi="宋体" w:hint="eastAsia"/>
          <w:szCs w:val="24"/>
        </w:rPr>
        <w:t>对</w:t>
      </w:r>
      <w:r>
        <w:rPr>
          <w:rFonts w:ascii="宋体" w:hAnsi="宋体" w:hint="eastAsia"/>
          <w:szCs w:val="24"/>
        </w:rPr>
        <w:t>债务资金</w:t>
      </w:r>
      <w:r w:rsidR="008C11AF">
        <w:rPr>
          <w:rFonts w:ascii="宋体" w:hAnsi="宋体" w:hint="eastAsia"/>
          <w:szCs w:val="24"/>
        </w:rPr>
        <w:t>是否拨付到位、是否有效使用等</w:t>
      </w:r>
      <w:proofErr w:type="gramStart"/>
      <w:r w:rsidR="008C11AF">
        <w:rPr>
          <w:rFonts w:ascii="宋体" w:hAnsi="宋体" w:hint="eastAsia"/>
          <w:szCs w:val="24"/>
        </w:rPr>
        <w:t>情况</w:t>
      </w:r>
      <w:r>
        <w:rPr>
          <w:rFonts w:ascii="宋体" w:hAnsi="宋体" w:hint="eastAsia"/>
          <w:szCs w:val="24"/>
        </w:rPr>
        <w:t>情况</w:t>
      </w:r>
      <w:proofErr w:type="gramEnd"/>
      <w:r w:rsidR="008C11AF">
        <w:rPr>
          <w:rFonts w:ascii="宋体" w:hAnsi="宋体" w:hint="eastAsia"/>
          <w:szCs w:val="24"/>
        </w:rPr>
        <w:t>及时的掌握</w:t>
      </w:r>
      <w:r w:rsidR="004B02F9">
        <w:rPr>
          <w:rFonts w:ascii="宋体" w:hAnsi="宋体" w:hint="eastAsia"/>
          <w:szCs w:val="24"/>
        </w:rPr>
        <w:t>，区纪委、区</w:t>
      </w:r>
      <w:r>
        <w:rPr>
          <w:rFonts w:ascii="宋体" w:hAnsi="宋体" w:hint="eastAsia"/>
          <w:szCs w:val="24"/>
        </w:rPr>
        <w:t>审计</w:t>
      </w:r>
      <w:r w:rsidR="004B02F9">
        <w:rPr>
          <w:rFonts w:ascii="宋体" w:hAnsi="宋体" w:hint="eastAsia"/>
          <w:szCs w:val="24"/>
        </w:rPr>
        <w:t>及时介入</w:t>
      </w:r>
      <w:r w:rsidR="008C11AF">
        <w:rPr>
          <w:rFonts w:ascii="宋体" w:hAnsi="宋体" w:hint="eastAsia"/>
          <w:szCs w:val="24"/>
        </w:rPr>
        <w:t>监督</w:t>
      </w:r>
      <w:r>
        <w:rPr>
          <w:rFonts w:ascii="宋体" w:hAnsi="宋体" w:hint="eastAsia"/>
          <w:szCs w:val="24"/>
        </w:rPr>
        <w:t>，使</w:t>
      </w:r>
      <w:r w:rsidR="004B02F9">
        <w:rPr>
          <w:rFonts w:ascii="宋体" w:hAnsi="宋体" w:hint="eastAsia"/>
          <w:szCs w:val="24"/>
        </w:rPr>
        <w:t>债务</w:t>
      </w:r>
      <w:r>
        <w:rPr>
          <w:rFonts w:ascii="宋体" w:hAnsi="宋体" w:hint="eastAsia"/>
          <w:szCs w:val="24"/>
        </w:rPr>
        <w:t>资金必须按</w:t>
      </w:r>
      <w:r w:rsidR="004B02F9">
        <w:rPr>
          <w:rFonts w:ascii="宋体" w:hAnsi="宋体" w:hint="eastAsia"/>
          <w:szCs w:val="24"/>
        </w:rPr>
        <w:t>规定</w:t>
      </w:r>
      <w:r>
        <w:rPr>
          <w:rFonts w:ascii="宋体" w:hAnsi="宋体" w:hint="eastAsia"/>
          <w:szCs w:val="24"/>
        </w:rPr>
        <w:t>用途使用，防止随意变更资金</w:t>
      </w:r>
      <w:r w:rsidR="004B02F9">
        <w:rPr>
          <w:rFonts w:ascii="宋体" w:hAnsi="宋体" w:hint="eastAsia"/>
          <w:szCs w:val="24"/>
        </w:rPr>
        <w:t>使用投向的行为</w:t>
      </w:r>
      <w:r>
        <w:rPr>
          <w:rFonts w:ascii="宋体" w:hAnsi="宋体" w:hint="eastAsia"/>
          <w:szCs w:val="24"/>
        </w:rPr>
        <w:t>，同时也要防止资金闲置</w:t>
      </w:r>
      <w:r w:rsidR="004B02F9">
        <w:rPr>
          <w:rFonts w:ascii="宋体" w:hAnsi="宋体" w:hint="eastAsia"/>
          <w:szCs w:val="24"/>
        </w:rPr>
        <w:t>、效益低</w:t>
      </w:r>
      <w:r>
        <w:rPr>
          <w:rFonts w:ascii="宋体" w:hAnsi="宋体" w:hint="eastAsia"/>
          <w:szCs w:val="24"/>
        </w:rPr>
        <w:t>的现象。</w:t>
      </w:r>
    </w:p>
    <w:p w:rsidR="001A18E0" w:rsidRDefault="007250F3">
      <w:pPr>
        <w:pStyle w:val="2"/>
        <w:ind w:firstLine="640"/>
      </w:pPr>
      <w:bookmarkStart w:id="39" w:name="_Toc463777534"/>
      <w:r>
        <w:rPr>
          <w:rFonts w:hint="eastAsia"/>
        </w:rPr>
        <w:t>6</w:t>
      </w:r>
      <w:r>
        <w:t>.</w:t>
      </w:r>
      <w:r>
        <w:rPr>
          <w:rFonts w:hint="eastAsia"/>
        </w:rPr>
        <w:t>4</w:t>
      </w:r>
      <w:r>
        <w:rPr>
          <w:rFonts w:hint="eastAsia"/>
        </w:rPr>
        <w:t>落实完善偿债机制</w:t>
      </w:r>
      <w:bookmarkEnd w:id="39"/>
    </w:p>
    <w:p w:rsidR="001A18E0" w:rsidRDefault="007250F3">
      <w:pPr>
        <w:spacing w:line="300" w:lineRule="auto"/>
        <w:ind w:firstLine="480"/>
        <w:rPr>
          <w:rFonts w:ascii="宋体" w:hAnsi="宋体"/>
          <w:szCs w:val="24"/>
        </w:rPr>
      </w:pPr>
      <w:r>
        <w:rPr>
          <w:rFonts w:ascii="宋体" w:hAnsi="宋体"/>
          <w:szCs w:val="24"/>
        </w:rPr>
        <w:t>6.</w:t>
      </w:r>
      <w:r>
        <w:rPr>
          <w:rFonts w:ascii="宋体" w:hAnsi="宋体" w:hint="eastAsia"/>
          <w:szCs w:val="24"/>
        </w:rPr>
        <w:t>4</w:t>
      </w:r>
      <w:r>
        <w:rPr>
          <w:rFonts w:ascii="宋体" w:hAnsi="宋体"/>
          <w:szCs w:val="24"/>
        </w:rPr>
        <w:t>.</w:t>
      </w:r>
      <w:r>
        <w:rPr>
          <w:rFonts w:ascii="宋体" w:hAnsi="宋体" w:hint="eastAsia"/>
          <w:szCs w:val="24"/>
        </w:rPr>
        <w:t>1建立偿债准备金制度，设立偿债专户并严格按照规定及时、足额地提取补充偿债准备金，可每年</w:t>
      </w:r>
      <w:r w:rsidR="004B02F9">
        <w:rPr>
          <w:rFonts w:ascii="宋体" w:hAnsi="宋体" w:hint="eastAsia"/>
          <w:szCs w:val="24"/>
        </w:rPr>
        <w:t>通过</w:t>
      </w:r>
      <w:r>
        <w:rPr>
          <w:rFonts w:ascii="宋体" w:hAnsi="宋体" w:hint="eastAsia"/>
          <w:szCs w:val="24"/>
        </w:rPr>
        <w:t>预算内安排、预算外统筹等措施，</w:t>
      </w:r>
      <w:r w:rsidR="004B02F9">
        <w:rPr>
          <w:rFonts w:ascii="宋体" w:hAnsi="宋体" w:hint="eastAsia"/>
          <w:szCs w:val="24"/>
        </w:rPr>
        <w:t>统筹使用一部分全区各</w:t>
      </w:r>
      <w:r>
        <w:rPr>
          <w:rFonts w:ascii="宋体" w:hAnsi="宋体" w:hint="eastAsia"/>
          <w:szCs w:val="24"/>
        </w:rPr>
        <w:t>部门</w:t>
      </w:r>
      <w:r w:rsidR="004B02F9">
        <w:rPr>
          <w:rFonts w:ascii="宋体" w:hAnsi="宋体" w:hint="eastAsia"/>
          <w:szCs w:val="24"/>
        </w:rPr>
        <w:t>存量资金</w:t>
      </w:r>
      <w:r>
        <w:rPr>
          <w:rFonts w:ascii="宋体" w:hAnsi="宋体" w:hint="eastAsia"/>
          <w:szCs w:val="24"/>
        </w:rPr>
        <w:t>，按计划拨入专户，统一清偿。</w:t>
      </w:r>
    </w:p>
    <w:p w:rsidR="001A18E0" w:rsidRDefault="007250F3">
      <w:pPr>
        <w:spacing w:line="300" w:lineRule="auto"/>
        <w:ind w:firstLine="480"/>
        <w:rPr>
          <w:rFonts w:ascii="宋体" w:hAnsi="宋体"/>
          <w:szCs w:val="24"/>
        </w:rPr>
      </w:pPr>
      <w:r>
        <w:rPr>
          <w:rFonts w:ascii="宋体" w:hAnsi="宋体"/>
          <w:szCs w:val="24"/>
        </w:rPr>
        <w:t>6.</w:t>
      </w:r>
      <w:r>
        <w:rPr>
          <w:rFonts w:ascii="宋体" w:hAnsi="宋体" w:hint="eastAsia"/>
          <w:szCs w:val="24"/>
        </w:rPr>
        <w:t>4</w:t>
      </w:r>
      <w:r>
        <w:rPr>
          <w:rFonts w:ascii="宋体" w:hAnsi="宋体"/>
          <w:szCs w:val="24"/>
        </w:rPr>
        <w:t>.</w:t>
      </w:r>
      <w:r>
        <w:rPr>
          <w:rFonts w:ascii="宋体" w:hAnsi="宋体" w:hint="eastAsia"/>
          <w:szCs w:val="24"/>
        </w:rPr>
        <w:t>2建立偿债监管机制，加大偿债监督力度。对通过融资平台筹集的</w:t>
      </w:r>
      <w:r w:rsidR="004B02F9">
        <w:rPr>
          <w:rFonts w:ascii="宋体" w:hAnsi="宋体" w:hint="eastAsia"/>
          <w:szCs w:val="24"/>
        </w:rPr>
        <w:t>第三</w:t>
      </w:r>
      <w:r w:rsidR="004B02F9">
        <w:rPr>
          <w:rFonts w:ascii="宋体" w:hAnsi="宋体" w:hint="eastAsia"/>
          <w:szCs w:val="24"/>
        </w:rPr>
        <w:lastRenderedPageBreak/>
        <w:t>类债务</w:t>
      </w:r>
      <w:r>
        <w:rPr>
          <w:rFonts w:ascii="宋体" w:hAnsi="宋体" w:hint="eastAsia"/>
          <w:szCs w:val="24"/>
        </w:rPr>
        <w:t>要严格落实偿债责任。必须明确举债主体就是偿债的责任主体</w:t>
      </w:r>
      <w:r w:rsidR="004B02F9">
        <w:rPr>
          <w:rFonts w:ascii="宋体" w:hAnsi="宋体" w:hint="eastAsia"/>
          <w:szCs w:val="24"/>
        </w:rPr>
        <w:t>的原则</w:t>
      </w:r>
      <w:r>
        <w:rPr>
          <w:rFonts w:ascii="宋体" w:hAnsi="宋体" w:hint="eastAsia"/>
          <w:szCs w:val="24"/>
        </w:rPr>
        <w:t>，进一步</w:t>
      </w:r>
      <w:r w:rsidR="004B02F9">
        <w:rPr>
          <w:rFonts w:ascii="宋体" w:hAnsi="宋体" w:hint="eastAsia"/>
          <w:szCs w:val="24"/>
        </w:rPr>
        <w:t>落实</w:t>
      </w:r>
      <w:r>
        <w:rPr>
          <w:rFonts w:ascii="宋体" w:hAnsi="宋体" w:hint="eastAsia"/>
          <w:szCs w:val="24"/>
        </w:rPr>
        <w:t>责任制，采取责任惩处等约束性措施，加大督查力度，强化偿债主体的偿债责任。</w:t>
      </w:r>
    </w:p>
    <w:p w:rsidR="001A18E0" w:rsidRDefault="007250F3">
      <w:pPr>
        <w:pStyle w:val="2"/>
        <w:ind w:firstLine="640"/>
      </w:pPr>
      <w:bookmarkStart w:id="40" w:name="_Toc463777535"/>
      <w:r>
        <w:rPr>
          <w:rFonts w:hint="eastAsia"/>
        </w:rPr>
        <w:t>6</w:t>
      </w:r>
      <w:r>
        <w:t>.</w:t>
      </w:r>
      <w:r>
        <w:rPr>
          <w:rFonts w:hint="eastAsia"/>
        </w:rPr>
        <w:t>5</w:t>
      </w:r>
      <w:r>
        <w:rPr>
          <w:rFonts w:hint="eastAsia"/>
        </w:rPr>
        <w:t>建立健全政绩考评机制，</w:t>
      </w:r>
      <w:proofErr w:type="gramStart"/>
      <w:r>
        <w:rPr>
          <w:rFonts w:hint="eastAsia"/>
        </w:rPr>
        <w:t>加大问</w:t>
      </w:r>
      <w:proofErr w:type="gramEnd"/>
      <w:r>
        <w:rPr>
          <w:rFonts w:hint="eastAsia"/>
        </w:rPr>
        <w:t>责力度。</w:t>
      </w:r>
      <w:bookmarkEnd w:id="40"/>
    </w:p>
    <w:p w:rsidR="001A18E0" w:rsidRDefault="007250F3">
      <w:pPr>
        <w:spacing w:line="300" w:lineRule="auto"/>
        <w:ind w:firstLine="480"/>
        <w:rPr>
          <w:rFonts w:ascii="宋体" w:hAnsi="宋体"/>
          <w:szCs w:val="24"/>
        </w:rPr>
      </w:pPr>
      <w:r>
        <w:rPr>
          <w:rFonts w:ascii="宋体" w:hAnsi="宋体" w:hint="eastAsia"/>
          <w:szCs w:val="24"/>
        </w:rPr>
        <w:t>建立</w:t>
      </w:r>
      <w:r w:rsidR="008C11AF">
        <w:rPr>
          <w:rFonts w:ascii="宋体" w:hAnsi="宋体" w:hint="eastAsia"/>
          <w:szCs w:val="24"/>
        </w:rPr>
        <w:t>健全上下级政府</w:t>
      </w:r>
      <w:r>
        <w:rPr>
          <w:rFonts w:ascii="宋体" w:hAnsi="宋体" w:hint="eastAsia"/>
          <w:szCs w:val="24"/>
        </w:rPr>
        <w:t>政绩考评机制，从</w:t>
      </w:r>
      <w:r w:rsidR="008C11AF">
        <w:rPr>
          <w:rFonts w:ascii="宋体" w:hAnsi="宋体" w:hint="eastAsia"/>
          <w:szCs w:val="24"/>
        </w:rPr>
        <w:t>制度</w:t>
      </w:r>
      <w:r>
        <w:rPr>
          <w:rFonts w:ascii="宋体" w:hAnsi="宋体" w:hint="eastAsia"/>
          <w:szCs w:val="24"/>
        </w:rPr>
        <w:t>上控制地方政府债务的</w:t>
      </w:r>
      <w:r w:rsidR="008C11AF">
        <w:rPr>
          <w:rFonts w:ascii="宋体" w:hAnsi="宋体" w:hint="eastAsia"/>
          <w:szCs w:val="24"/>
        </w:rPr>
        <w:t>产生。政绩考评机制应</w:t>
      </w:r>
      <w:r w:rsidR="004B02F9">
        <w:rPr>
          <w:rFonts w:ascii="宋体" w:hAnsi="宋体" w:hint="eastAsia"/>
          <w:szCs w:val="24"/>
        </w:rPr>
        <w:t>将类似“民生幸福指数”的软性指标作为考察党政领导政绩的主要参数</w:t>
      </w:r>
      <w:r>
        <w:rPr>
          <w:rFonts w:ascii="宋体" w:hAnsi="宋体" w:hint="eastAsia"/>
          <w:szCs w:val="24"/>
        </w:rPr>
        <w:t>，破除对经济指标的盲目崇拜和追求。在经济责任审计中，充分关注</w:t>
      </w:r>
      <w:r w:rsidR="008C11AF">
        <w:rPr>
          <w:rFonts w:ascii="宋体" w:hAnsi="宋体" w:hint="eastAsia"/>
          <w:szCs w:val="24"/>
        </w:rPr>
        <w:t>政府性</w:t>
      </w:r>
      <w:r>
        <w:rPr>
          <w:rFonts w:ascii="宋体" w:hAnsi="宋体" w:hint="eastAsia"/>
          <w:szCs w:val="24"/>
        </w:rPr>
        <w:t>债务的</w:t>
      </w:r>
      <w:r w:rsidR="008C11AF">
        <w:rPr>
          <w:rFonts w:ascii="宋体" w:hAnsi="宋体" w:hint="eastAsia"/>
          <w:szCs w:val="24"/>
        </w:rPr>
        <w:t>计划、举借、使用、偿还四个环节</w:t>
      </w:r>
      <w:r>
        <w:rPr>
          <w:rFonts w:ascii="宋体" w:hAnsi="宋体" w:hint="eastAsia"/>
          <w:szCs w:val="24"/>
        </w:rPr>
        <w:t>，突出</w:t>
      </w:r>
      <w:r w:rsidR="008C11AF">
        <w:rPr>
          <w:rFonts w:ascii="宋体" w:hAnsi="宋体" w:hint="eastAsia"/>
          <w:szCs w:val="24"/>
        </w:rPr>
        <w:t>党政主要领导的</w:t>
      </w:r>
      <w:r>
        <w:rPr>
          <w:rFonts w:ascii="宋体" w:hAnsi="宋体" w:hint="eastAsia"/>
          <w:szCs w:val="24"/>
        </w:rPr>
        <w:t>责任，强化问责机制，实行责任追究。</w:t>
      </w:r>
    </w:p>
    <w:p w:rsidR="0039132D" w:rsidRDefault="0039132D">
      <w:pPr>
        <w:pStyle w:val="1"/>
        <w:ind w:firstLine="640"/>
      </w:pPr>
      <w:bookmarkStart w:id="41" w:name="_Toc463777536"/>
    </w:p>
    <w:p w:rsidR="0039132D" w:rsidRDefault="007250F3">
      <w:pPr>
        <w:pStyle w:val="1"/>
        <w:ind w:firstLine="640"/>
      </w:pPr>
      <w:r>
        <w:t>7 结语</w:t>
      </w:r>
      <w:bookmarkEnd w:id="41"/>
    </w:p>
    <w:p w:rsidR="0039132D" w:rsidRDefault="0039132D" w:rsidP="0039132D">
      <w:pPr>
        <w:spacing w:line="300" w:lineRule="auto"/>
        <w:ind w:firstLine="480"/>
      </w:pPr>
    </w:p>
    <w:p w:rsidR="0039132D" w:rsidRDefault="0039132D" w:rsidP="0039132D">
      <w:pPr>
        <w:spacing w:line="300" w:lineRule="auto"/>
        <w:ind w:firstLine="480"/>
      </w:pPr>
      <w:r w:rsidRPr="0039132D">
        <w:rPr>
          <w:rFonts w:hint="eastAsia"/>
        </w:rPr>
        <w:t>本论文是在我的导师</w:t>
      </w:r>
      <w:proofErr w:type="gramStart"/>
      <w:r w:rsidRPr="0039132D">
        <w:rPr>
          <w:rFonts w:hint="eastAsia"/>
        </w:rPr>
        <w:t>淦</w:t>
      </w:r>
      <w:proofErr w:type="gramEnd"/>
      <w:r w:rsidRPr="0039132D">
        <w:rPr>
          <w:rFonts w:hint="eastAsia"/>
        </w:rPr>
        <w:t>家</w:t>
      </w:r>
      <w:proofErr w:type="gramStart"/>
      <w:r w:rsidRPr="0039132D">
        <w:rPr>
          <w:rFonts w:hint="eastAsia"/>
        </w:rPr>
        <w:t>辉教授</w:t>
      </w:r>
      <w:proofErr w:type="gramEnd"/>
      <w:r w:rsidRPr="0039132D">
        <w:rPr>
          <w:rFonts w:hint="eastAsia"/>
        </w:rPr>
        <w:t>的悉心指导下完成的。他</w:t>
      </w:r>
      <w:r w:rsidR="008C11AF">
        <w:rPr>
          <w:rFonts w:hint="eastAsia"/>
        </w:rPr>
        <w:t>严谨</w:t>
      </w:r>
      <w:r w:rsidRPr="0039132D">
        <w:rPr>
          <w:rFonts w:hint="eastAsia"/>
        </w:rPr>
        <w:t>的</w:t>
      </w:r>
      <w:r>
        <w:rPr>
          <w:rFonts w:hint="eastAsia"/>
        </w:rPr>
        <w:t>教学</w:t>
      </w:r>
      <w:r w:rsidRPr="0039132D">
        <w:rPr>
          <w:rFonts w:hint="eastAsia"/>
        </w:rPr>
        <w:t>态度</w:t>
      </w:r>
      <w:r>
        <w:rPr>
          <w:rFonts w:hint="eastAsia"/>
        </w:rPr>
        <w:t>和</w:t>
      </w:r>
      <w:r w:rsidR="008C11AF">
        <w:rPr>
          <w:rFonts w:hint="eastAsia"/>
        </w:rPr>
        <w:t>专业</w:t>
      </w:r>
      <w:r w:rsidRPr="0039132D">
        <w:rPr>
          <w:rFonts w:hint="eastAsia"/>
        </w:rPr>
        <w:t>的</w:t>
      </w:r>
      <w:r>
        <w:rPr>
          <w:rFonts w:hint="eastAsia"/>
        </w:rPr>
        <w:t>学术</w:t>
      </w:r>
      <w:r w:rsidR="008C11AF">
        <w:rPr>
          <w:rFonts w:hint="eastAsia"/>
        </w:rPr>
        <w:t>能力</w:t>
      </w:r>
      <w:r w:rsidRPr="0039132D">
        <w:rPr>
          <w:rFonts w:hint="eastAsia"/>
        </w:rPr>
        <w:t>，精益求精的作风，</w:t>
      </w:r>
      <w:r>
        <w:rPr>
          <w:rFonts w:hint="eastAsia"/>
        </w:rPr>
        <w:t>给我留下了深刻的印象</w:t>
      </w:r>
      <w:r w:rsidRPr="0039132D">
        <w:rPr>
          <w:rFonts w:hint="eastAsia"/>
        </w:rPr>
        <w:t>。从</w:t>
      </w:r>
      <w:r>
        <w:rPr>
          <w:rFonts w:hint="eastAsia"/>
        </w:rPr>
        <w:t>题目</w:t>
      </w:r>
      <w:r w:rsidRPr="0039132D">
        <w:rPr>
          <w:rFonts w:hint="eastAsia"/>
        </w:rPr>
        <w:t>的选择到最终完成</w:t>
      </w:r>
      <w:r>
        <w:rPr>
          <w:rFonts w:hint="eastAsia"/>
        </w:rPr>
        <w:t>论文</w:t>
      </w:r>
      <w:r w:rsidRPr="0039132D">
        <w:rPr>
          <w:rFonts w:hint="eastAsia"/>
        </w:rPr>
        <w:t>，老师都始终给予我细心的指导和不懈的支持</w:t>
      </w:r>
      <w:r>
        <w:rPr>
          <w:rFonts w:hint="eastAsia"/>
        </w:rPr>
        <w:t>，</w:t>
      </w:r>
      <w:r w:rsidRPr="0039132D">
        <w:rPr>
          <w:rFonts w:hint="eastAsia"/>
        </w:rPr>
        <w:t>在此谨向老师致以诚挚的谢意和崇高的敬意。</w:t>
      </w:r>
      <w:r>
        <w:br w:type="page"/>
      </w:r>
    </w:p>
    <w:p w:rsidR="0039132D" w:rsidRPr="001E6271" w:rsidRDefault="0039132D" w:rsidP="0039132D">
      <w:pPr>
        <w:pStyle w:val="1"/>
        <w:ind w:firstLineChars="62" w:firstLine="198"/>
        <w:rPr>
          <w:rFonts w:ascii="黑体" w:eastAsia="黑体" w:hAnsi="黑体"/>
          <w:b w:val="0"/>
        </w:rPr>
      </w:pPr>
      <w:r w:rsidRPr="001E6271">
        <w:rPr>
          <w:rFonts w:ascii="黑体" w:eastAsia="黑体" w:hAnsi="黑体" w:hint="eastAsia"/>
          <w:b w:val="0"/>
        </w:rPr>
        <w:lastRenderedPageBreak/>
        <w:t>参考文献</w:t>
      </w:r>
    </w:p>
    <w:p w:rsidR="0039132D" w:rsidRPr="0039132D" w:rsidRDefault="0039132D" w:rsidP="0039132D">
      <w:pPr>
        <w:ind w:firstLine="480"/>
      </w:pP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 郭琳,樊丽辉. 地方政府债务风险分析[J]. 财政研究, 200105.</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[2] 魏加宁. 中国地方政府债务风险与金融危机[J]. 商务周刊, 2004(03).</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[3] 靳晓黎,郑志荣. 论地方政府举债-由财政政策两难困境引发的思考[J]. 财经研究, 2003 01.</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 xml:space="preserve">[4] </w:t>
      </w:r>
      <w:proofErr w:type="gramStart"/>
      <w:r w:rsidRPr="001E6271">
        <w:rPr>
          <w:rFonts w:ascii="宋体" w:eastAsia="宋体" w:hAnsi="宋体"/>
          <w:b w:val="0"/>
          <w:sz w:val="24"/>
        </w:rPr>
        <w:t>李砚忠</w:t>
      </w:r>
      <w:proofErr w:type="gramEnd"/>
      <w:r w:rsidRPr="001E6271">
        <w:rPr>
          <w:rFonts w:ascii="宋体" w:eastAsia="宋体" w:hAnsi="宋体"/>
          <w:b w:val="0"/>
          <w:sz w:val="24"/>
        </w:rPr>
        <w:t>,</w:t>
      </w:r>
      <w:proofErr w:type="gramStart"/>
      <w:r w:rsidRPr="001E6271">
        <w:rPr>
          <w:rFonts w:ascii="宋体" w:eastAsia="宋体" w:hAnsi="宋体"/>
          <w:b w:val="0"/>
          <w:sz w:val="24"/>
        </w:rPr>
        <w:t>李军保</w:t>
      </w:r>
      <w:proofErr w:type="gramEnd"/>
      <w:r w:rsidRPr="001E6271">
        <w:rPr>
          <w:rFonts w:ascii="宋体" w:eastAsia="宋体" w:hAnsi="宋体"/>
          <w:b w:val="0"/>
          <w:sz w:val="24"/>
        </w:rPr>
        <w:t>. 试析地方政府债务的特点、形成原因与对策组合[J]. 济南大学学报, 2007(03)</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[5] 杨之刚. 财政分权理论与基层公共财政改革[M]. 北京:经济科学出版社,2006.</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[6] 王山. 我国地方政府债务研究[D]. 北京:中共中央党校, 2007.</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[7] 刘华. 公债的经济效应研究[M]. 北京:中国社会科学出版社,2004.</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[8] 徐晟. 地方政府债务风险预警机制研究[D]. 武汉:中南</w:t>
      </w:r>
      <w:proofErr w:type="gramStart"/>
      <w:r w:rsidRPr="001E6271">
        <w:rPr>
          <w:rFonts w:ascii="宋体" w:eastAsia="宋体" w:hAnsi="宋体"/>
          <w:b w:val="0"/>
          <w:sz w:val="24"/>
        </w:rPr>
        <w:t>财经政法</w:t>
      </w:r>
      <w:proofErr w:type="gramEnd"/>
      <w:r w:rsidRPr="001E6271">
        <w:rPr>
          <w:rFonts w:ascii="宋体" w:eastAsia="宋体" w:hAnsi="宋体"/>
          <w:b w:val="0"/>
          <w:sz w:val="24"/>
        </w:rPr>
        <w:t>大学,2008.</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[9] 樊丽明,李齐云,等. 中国地方财政运行分析[M]. 北京科学出版社,2001.</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[10] 陈东红. 地方政府或有负债问题研究[J]. 河南射虎科学,20025.</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[11] 刘尚希,郭鸿勋,郭煌晓. 政府或有负债:隐匿性财政分先解析[J], 财政经济评论,20031.</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[12] 张仁荣. 我国地方政府债务问题研究-以江苏省为例[D]. 南京:河海大学硕士论文,2008.</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[13] 王萍. 我国地方政府债务风险及其防范[D]. 合肥:安徽大学硕士论文, 2007.</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 xml:space="preserve">[14] </w:t>
      </w:r>
      <w:proofErr w:type="gramStart"/>
      <w:r w:rsidRPr="001E6271">
        <w:rPr>
          <w:rFonts w:ascii="宋体" w:eastAsia="宋体" w:hAnsi="宋体"/>
          <w:b w:val="0"/>
          <w:sz w:val="24"/>
        </w:rPr>
        <w:t>曾忠生</w:t>
      </w:r>
      <w:proofErr w:type="gramEnd"/>
      <w:r w:rsidRPr="001E6271">
        <w:rPr>
          <w:rFonts w:ascii="宋体" w:eastAsia="宋体" w:hAnsi="宋体"/>
          <w:b w:val="0"/>
          <w:sz w:val="24"/>
        </w:rPr>
        <w:t>. 论地方政府的债务风险[J]. 财政研究,20016.</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 xml:space="preserve">[15] </w:t>
      </w:r>
      <w:proofErr w:type="gramStart"/>
      <w:r w:rsidRPr="001E6271">
        <w:rPr>
          <w:rFonts w:ascii="宋体" w:eastAsia="宋体" w:hAnsi="宋体"/>
          <w:b w:val="0"/>
          <w:sz w:val="24"/>
        </w:rPr>
        <w:t>苏忠林</w:t>
      </w:r>
      <w:proofErr w:type="gramEnd"/>
      <w:r w:rsidRPr="001E6271">
        <w:rPr>
          <w:rFonts w:ascii="宋体" w:eastAsia="宋体" w:hAnsi="宋体"/>
          <w:b w:val="0"/>
          <w:sz w:val="24"/>
        </w:rPr>
        <w:t>. 我国地方政府债务问题研究-以重庆铜梁县化解政府债务的做法为例[M]. 北京:中国行政管理出版社,2006.</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[16] 殷志红. 关于中国基层地方政府债务的研究[D]. 上海:华东师范大学硕士论文,2007.</w:t>
      </w:r>
    </w:p>
    <w:p w:rsidR="0039132D" w:rsidRP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 xml:space="preserve">[17] </w:t>
      </w:r>
      <w:proofErr w:type="gramStart"/>
      <w:r w:rsidRPr="001E6271">
        <w:rPr>
          <w:rFonts w:ascii="宋体" w:eastAsia="宋体" w:hAnsi="宋体"/>
          <w:b w:val="0"/>
          <w:sz w:val="24"/>
        </w:rPr>
        <w:t>刘运项</w:t>
      </w:r>
      <w:proofErr w:type="gramEnd"/>
      <w:r w:rsidRPr="001E6271">
        <w:rPr>
          <w:rFonts w:ascii="宋体" w:eastAsia="宋体" w:hAnsi="宋体"/>
          <w:b w:val="0"/>
          <w:sz w:val="24"/>
        </w:rPr>
        <w:t>. 试论欧洲经济与货币联盟EMU财政政策的有效性[J]. 中南民族大学学报(人文社会科学版),20043.</w:t>
      </w:r>
    </w:p>
    <w:p w:rsidR="001E6271" w:rsidRDefault="0039132D" w:rsidP="001E6271">
      <w:pPr>
        <w:pStyle w:val="1"/>
        <w:ind w:firstLineChars="0" w:firstLine="0"/>
        <w:jc w:val="both"/>
        <w:rPr>
          <w:rFonts w:ascii="宋体" w:eastAsia="宋体" w:hAnsi="宋体"/>
          <w:b w:val="0"/>
          <w:sz w:val="24"/>
        </w:rPr>
      </w:pPr>
      <w:r w:rsidRPr="001E6271">
        <w:rPr>
          <w:rFonts w:ascii="宋体" w:eastAsia="宋体" w:hAnsi="宋体"/>
          <w:b w:val="0"/>
          <w:sz w:val="24"/>
        </w:rPr>
        <w:t>[18] 黄丽珠. 解决地方债务风险的可行性选择[J]. 金融时报,20043.</w:t>
      </w:r>
    </w:p>
    <w:p w:rsidR="00496AAC" w:rsidRPr="00496AAC" w:rsidRDefault="00496AAC" w:rsidP="00496AAC">
      <w:pPr>
        <w:ind w:firstLineChars="0" w:firstLine="0"/>
        <w:rPr>
          <w:rFonts w:ascii="宋体" w:hAnsi="宋体"/>
        </w:rPr>
      </w:pPr>
      <w:r w:rsidRPr="00496AAC">
        <w:rPr>
          <w:rFonts w:ascii="宋体" w:hAnsi="宋体" w:hint="eastAsia"/>
        </w:rPr>
        <w:t>[19]</w:t>
      </w:r>
      <w:r>
        <w:rPr>
          <w:rFonts w:ascii="宋体" w:hAnsi="宋体" w:hint="eastAsia"/>
        </w:rPr>
        <w:t xml:space="preserve"> </w:t>
      </w:r>
      <w:r w:rsidRPr="00496AAC">
        <w:rPr>
          <w:rFonts w:ascii="宋体" w:hAnsi="宋体"/>
        </w:rPr>
        <w:t>金建培、王巍、沈建. 规范地方政府性债务管理的调查与思考[EB/OL]. http://sjj.yuhuan.gov.cn/sjwh/yswh/201306/t20130627_62266.html, 2013-06-27</w:t>
      </w:r>
      <w:r>
        <w:rPr>
          <w:rFonts w:ascii="宋体" w:hAnsi="宋体" w:hint="eastAsia"/>
        </w:rPr>
        <w:t>.</w:t>
      </w:r>
    </w:p>
    <w:p w:rsidR="00496AAC" w:rsidRPr="00496AAC" w:rsidRDefault="00496AAC" w:rsidP="00496AAC">
      <w:pPr>
        <w:ind w:firstLineChars="0" w:firstLine="0"/>
        <w:rPr>
          <w:rFonts w:ascii="宋体" w:hAnsi="宋体"/>
        </w:rPr>
      </w:pPr>
      <w:r>
        <w:rPr>
          <w:rFonts w:ascii="宋体" w:hAnsi="宋体" w:hint="eastAsia"/>
        </w:rPr>
        <w:t xml:space="preserve">[20] </w:t>
      </w:r>
      <w:proofErr w:type="gramStart"/>
      <w:r w:rsidRPr="00496AAC">
        <w:rPr>
          <w:rFonts w:ascii="宋体" w:hAnsi="宋体"/>
        </w:rPr>
        <w:t>李宵瑶</w:t>
      </w:r>
      <w:proofErr w:type="gramEnd"/>
      <w:r w:rsidRPr="00496AAC">
        <w:rPr>
          <w:rFonts w:ascii="宋体" w:hAnsi="宋体"/>
        </w:rPr>
        <w:t>. 四川省某县政府性债务“一体化”管理模式研究[D]. 西南政法大学:四川, 2014.</w:t>
      </w:r>
    </w:p>
    <w:p w:rsidR="00496AAC" w:rsidRDefault="00496AAC" w:rsidP="00496AAC">
      <w:pPr>
        <w:ind w:firstLineChars="0" w:firstLine="0"/>
        <w:rPr>
          <w:rFonts w:ascii="宋体" w:hAnsi="宋体"/>
        </w:rPr>
      </w:pPr>
      <w:r>
        <w:rPr>
          <w:rFonts w:ascii="宋体" w:hAnsi="宋体" w:hint="eastAsia"/>
        </w:rPr>
        <w:lastRenderedPageBreak/>
        <w:t xml:space="preserve">[21] </w:t>
      </w:r>
      <w:r w:rsidRPr="00496AAC">
        <w:rPr>
          <w:rFonts w:ascii="宋体" w:hAnsi="宋体"/>
        </w:rPr>
        <w:t>王</w:t>
      </w:r>
      <w:proofErr w:type="gramStart"/>
      <w:r w:rsidRPr="00496AAC">
        <w:rPr>
          <w:rFonts w:ascii="宋体" w:hAnsi="宋体"/>
        </w:rPr>
        <w:t>世</w:t>
      </w:r>
      <w:proofErr w:type="gramEnd"/>
      <w:r w:rsidRPr="00496AAC">
        <w:rPr>
          <w:rFonts w:ascii="宋体" w:hAnsi="宋体"/>
        </w:rPr>
        <w:t>成. 国外地方政府性债务风险管理模式特点研究[EB/OL]. http://www.audit.gov.cn/n1992130/n1992150/n1992576/3337949.html, 2013-09-12</w:t>
      </w:r>
    </w:p>
    <w:p w:rsidR="00496AAC" w:rsidRPr="00496AAC" w:rsidRDefault="00496AAC" w:rsidP="00496AAC">
      <w:pPr>
        <w:ind w:firstLineChars="0" w:firstLine="0"/>
        <w:rPr>
          <w:rFonts w:ascii="宋体" w:hAnsi="宋体"/>
        </w:rPr>
      </w:pPr>
      <w:r>
        <w:rPr>
          <w:rFonts w:ascii="宋体" w:hAnsi="宋体" w:hint="eastAsia"/>
        </w:rPr>
        <w:t>[22] 审计署</w:t>
      </w:r>
      <w:r w:rsidRPr="00496AAC">
        <w:rPr>
          <w:rFonts w:ascii="宋体" w:hAnsi="宋体"/>
        </w:rPr>
        <w:t>. 36个地方政府本级政府性债务审计结果[EB/OL]. http://www.audit.gov.cn/n1992130/n1992150/n1992500/3291665.html, 2013-0</w:t>
      </w:r>
      <w:r>
        <w:rPr>
          <w:rFonts w:ascii="宋体" w:hAnsi="宋体" w:hint="eastAsia"/>
        </w:rPr>
        <w:t>6</w:t>
      </w:r>
      <w:r w:rsidRPr="00496AAC">
        <w:rPr>
          <w:rFonts w:ascii="宋体" w:hAnsi="宋体"/>
        </w:rPr>
        <w:t>-1</w:t>
      </w:r>
      <w:r>
        <w:rPr>
          <w:rFonts w:ascii="宋体" w:hAnsi="宋体" w:hint="eastAsia"/>
        </w:rPr>
        <w:t>0</w:t>
      </w:r>
    </w:p>
    <w:sectPr w:rsidR="00496AAC" w:rsidRPr="00496AAC">
      <w:headerReference w:type="even" r:id="rId18"/>
      <w:headerReference w:type="default" r:id="rId19"/>
      <w:footerReference w:type="default" r:id="rId20"/>
      <w:type w:val="oddPage"/>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6F3" w:rsidRDefault="00F116F3" w:rsidP="00066500">
      <w:pPr>
        <w:ind w:firstLine="480"/>
      </w:pPr>
      <w:r>
        <w:separator/>
      </w:r>
    </w:p>
  </w:endnote>
  <w:endnote w:type="continuationSeparator" w:id="0">
    <w:p w:rsidR="00F116F3" w:rsidRDefault="00F116F3" w:rsidP="000665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default"/>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598462"/>
    </w:sdtPr>
    <w:sdtEndPr/>
    <w:sdtContent>
      <w:p w:rsidR="001A18E0" w:rsidRDefault="007250F3">
        <w:pPr>
          <w:pStyle w:val="a6"/>
          <w:ind w:firstLine="360"/>
          <w:jc w:val="center"/>
        </w:pPr>
        <w:r>
          <w:fldChar w:fldCharType="begin"/>
        </w:r>
        <w:r>
          <w:instrText>PAGE   \* MERGEFORMAT</w:instrText>
        </w:r>
        <w:r>
          <w:fldChar w:fldCharType="separate"/>
        </w:r>
        <w:r w:rsidR="00804D2E" w:rsidRPr="00804D2E">
          <w:rPr>
            <w:noProof/>
            <w:lang w:val="zh-CN"/>
          </w:rPr>
          <w:t>18</w:t>
        </w:r>
        <w:r>
          <w:fldChar w:fldCharType="end"/>
        </w:r>
      </w:p>
    </w:sdtContent>
  </w:sdt>
  <w:p w:rsidR="001A18E0" w:rsidRDefault="001A18E0">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1A18E0">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1A18E0">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47310"/>
    </w:sdtPr>
    <w:sdtEndPr/>
    <w:sdtContent>
      <w:p w:rsidR="001A18E0" w:rsidRDefault="007250F3">
        <w:pPr>
          <w:pStyle w:val="a6"/>
          <w:ind w:firstLine="360"/>
          <w:jc w:val="center"/>
        </w:pPr>
        <w:r>
          <w:fldChar w:fldCharType="begin"/>
        </w:r>
        <w:r>
          <w:instrText>PAGE   \* MERGEFORMAT</w:instrText>
        </w:r>
        <w:r>
          <w:fldChar w:fldCharType="separate"/>
        </w:r>
        <w:r w:rsidR="00041432" w:rsidRPr="00041432">
          <w:rPr>
            <w:noProof/>
            <w:lang w:val="zh-CN"/>
          </w:rPr>
          <w:t>III</w:t>
        </w:r>
        <w:r>
          <w:fldChar w:fldCharType="end"/>
        </w:r>
      </w:p>
    </w:sdtContent>
  </w:sdt>
  <w:p w:rsidR="001A18E0" w:rsidRDefault="001A18E0">
    <w:pPr>
      <w:pStyle w:val="a6"/>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149456"/>
    </w:sdtPr>
    <w:sdtEndPr/>
    <w:sdtContent>
      <w:p w:rsidR="001A18E0" w:rsidRDefault="007250F3">
        <w:pPr>
          <w:pStyle w:val="a6"/>
          <w:ind w:firstLine="360"/>
          <w:jc w:val="center"/>
        </w:pPr>
        <w:r>
          <w:fldChar w:fldCharType="begin"/>
        </w:r>
        <w:r>
          <w:instrText>PAGE   \* MERGEFORMAT</w:instrText>
        </w:r>
        <w:r>
          <w:fldChar w:fldCharType="separate"/>
        </w:r>
        <w:r w:rsidR="00804D2E" w:rsidRPr="00804D2E">
          <w:rPr>
            <w:noProof/>
            <w:lang w:val="zh-CN"/>
          </w:rPr>
          <w:t>15</w:t>
        </w:r>
        <w:r>
          <w:fldChar w:fldCharType="end"/>
        </w:r>
      </w:p>
    </w:sdtContent>
  </w:sdt>
  <w:p w:rsidR="001A18E0" w:rsidRDefault="001A18E0">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6F3" w:rsidRDefault="00F116F3" w:rsidP="00066500">
      <w:pPr>
        <w:ind w:firstLine="480"/>
      </w:pPr>
      <w:r>
        <w:separator/>
      </w:r>
    </w:p>
  </w:footnote>
  <w:footnote w:type="continuationSeparator" w:id="0">
    <w:p w:rsidR="00F116F3" w:rsidRDefault="00F116F3" w:rsidP="00066500">
      <w:pPr>
        <w:ind w:firstLine="480"/>
      </w:pPr>
      <w:r>
        <w:continuationSeparator/>
      </w:r>
    </w:p>
  </w:footnote>
  <w:footnote w:id="1">
    <w:p w:rsidR="001A18E0" w:rsidRDefault="007250F3">
      <w:pPr>
        <w:pStyle w:val="a8"/>
        <w:ind w:firstLine="360"/>
      </w:pPr>
      <w:r>
        <w:rPr>
          <w:rStyle w:val="ab"/>
        </w:rPr>
        <w:footnoteRef/>
      </w:r>
      <w:r>
        <w:t xml:space="preserve"> </w:t>
      </w:r>
      <w:r>
        <w:t>数据引用自国家审计署</w:t>
      </w:r>
      <w:r>
        <w:t>2013</w:t>
      </w:r>
      <w:r>
        <w:t>年第</w:t>
      </w:r>
      <w:r>
        <w:t>24</w:t>
      </w:r>
      <w:r>
        <w:t>号公告：</w:t>
      </w:r>
      <w:r>
        <w:t>36</w:t>
      </w:r>
      <w:r>
        <w:t>个地方政府本级政府性债务审计结果</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1A18E0">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1A18E0">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1A18E0">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7250F3">
    <w:pPr>
      <w:pStyle w:val="a7"/>
      <w:ind w:firstLine="360"/>
    </w:pPr>
    <w:r>
      <w:rPr>
        <w:rFonts w:hint="eastAsia"/>
      </w:rPr>
      <w:t>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8E0" w:rsidRDefault="007250F3">
    <w:pPr>
      <w:pStyle w:val="a7"/>
      <w:tabs>
        <w:tab w:val="left" w:pos="3045"/>
      </w:tabs>
      <w:ind w:firstLine="360"/>
    </w:pPr>
    <w:r>
      <w:rPr>
        <w:rFonts w:hint="eastAsia"/>
      </w:rPr>
      <w:t>地方政府性债务风险管理存在的问题及对策——以温州市</w:t>
    </w:r>
    <w:r>
      <w:t>L</w:t>
    </w:r>
    <w:r>
      <w:t>区为例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B5"/>
    <w:rsid w:val="00003C32"/>
    <w:rsid w:val="00004A72"/>
    <w:rsid w:val="00012111"/>
    <w:rsid w:val="00015A44"/>
    <w:rsid w:val="000173B7"/>
    <w:rsid w:val="000318AC"/>
    <w:rsid w:val="00041432"/>
    <w:rsid w:val="000437E9"/>
    <w:rsid w:val="000502DC"/>
    <w:rsid w:val="00054A1F"/>
    <w:rsid w:val="00066500"/>
    <w:rsid w:val="000B642C"/>
    <w:rsid w:val="000D30FF"/>
    <w:rsid w:val="000E71D6"/>
    <w:rsid w:val="000E7B0B"/>
    <w:rsid w:val="000F1A5F"/>
    <w:rsid w:val="0011512C"/>
    <w:rsid w:val="001664BA"/>
    <w:rsid w:val="001A18E0"/>
    <w:rsid w:val="001E6271"/>
    <w:rsid w:val="001F04D2"/>
    <w:rsid w:val="00262060"/>
    <w:rsid w:val="002B7A09"/>
    <w:rsid w:val="002E189B"/>
    <w:rsid w:val="002E5DB2"/>
    <w:rsid w:val="00354FC5"/>
    <w:rsid w:val="003760EC"/>
    <w:rsid w:val="0039132D"/>
    <w:rsid w:val="003A20C7"/>
    <w:rsid w:val="003B337D"/>
    <w:rsid w:val="003D0E13"/>
    <w:rsid w:val="003E7842"/>
    <w:rsid w:val="00496AAC"/>
    <w:rsid w:val="004A0287"/>
    <w:rsid w:val="004A65ED"/>
    <w:rsid w:val="004B02F9"/>
    <w:rsid w:val="004C1DF3"/>
    <w:rsid w:val="004F4808"/>
    <w:rsid w:val="004F4A53"/>
    <w:rsid w:val="00516E39"/>
    <w:rsid w:val="005475FF"/>
    <w:rsid w:val="0059410D"/>
    <w:rsid w:val="0060237A"/>
    <w:rsid w:val="0060472F"/>
    <w:rsid w:val="00623708"/>
    <w:rsid w:val="00637177"/>
    <w:rsid w:val="00671F60"/>
    <w:rsid w:val="00695A07"/>
    <w:rsid w:val="006E5836"/>
    <w:rsid w:val="006F72B5"/>
    <w:rsid w:val="00720C22"/>
    <w:rsid w:val="007250F3"/>
    <w:rsid w:val="00735660"/>
    <w:rsid w:val="0075435A"/>
    <w:rsid w:val="00765111"/>
    <w:rsid w:val="00783988"/>
    <w:rsid w:val="00796357"/>
    <w:rsid w:val="007B3171"/>
    <w:rsid w:val="007E3105"/>
    <w:rsid w:val="007F07A3"/>
    <w:rsid w:val="00804D2E"/>
    <w:rsid w:val="00850250"/>
    <w:rsid w:val="00863046"/>
    <w:rsid w:val="00866F74"/>
    <w:rsid w:val="00881C83"/>
    <w:rsid w:val="008C11AF"/>
    <w:rsid w:val="008D31AA"/>
    <w:rsid w:val="008E69F8"/>
    <w:rsid w:val="008F3FF3"/>
    <w:rsid w:val="008F63D0"/>
    <w:rsid w:val="009042B2"/>
    <w:rsid w:val="00965F49"/>
    <w:rsid w:val="00974402"/>
    <w:rsid w:val="009F51BA"/>
    <w:rsid w:val="00A96154"/>
    <w:rsid w:val="00AA012D"/>
    <w:rsid w:val="00AB3DC1"/>
    <w:rsid w:val="00AD60D1"/>
    <w:rsid w:val="00AF63F2"/>
    <w:rsid w:val="00AF7436"/>
    <w:rsid w:val="00B01C5F"/>
    <w:rsid w:val="00B26A7D"/>
    <w:rsid w:val="00B519A0"/>
    <w:rsid w:val="00B61800"/>
    <w:rsid w:val="00B65745"/>
    <w:rsid w:val="00B72D36"/>
    <w:rsid w:val="00B74AF6"/>
    <w:rsid w:val="00BE13AB"/>
    <w:rsid w:val="00C052E7"/>
    <w:rsid w:val="00C3563A"/>
    <w:rsid w:val="00C52C1A"/>
    <w:rsid w:val="00C52C56"/>
    <w:rsid w:val="00C55D05"/>
    <w:rsid w:val="00CA14AC"/>
    <w:rsid w:val="00D20DB6"/>
    <w:rsid w:val="00D21B4C"/>
    <w:rsid w:val="00D4634A"/>
    <w:rsid w:val="00D70707"/>
    <w:rsid w:val="00DB35A5"/>
    <w:rsid w:val="00DB7A20"/>
    <w:rsid w:val="00E102B4"/>
    <w:rsid w:val="00E10AD2"/>
    <w:rsid w:val="00E138A0"/>
    <w:rsid w:val="00E5206C"/>
    <w:rsid w:val="00E76D55"/>
    <w:rsid w:val="00E8604C"/>
    <w:rsid w:val="00EA4DD8"/>
    <w:rsid w:val="00EC4E01"/>
    <w:rsid w:val="00F116F3"/>
    <w:rsid w:val="00F46DC1"/>
    <w:rsid w:val="00FF2050"/>
    <w:rsid w:val="02572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eastAsia="宋体"/>
      <w:kern w:val="2"/>
      <w:sz w:val="24"/>
      <w:szCs w:val="22"/>
    </w:rPr>
  </w:style>
  <w:style w:type="paragraph" w:styleId="1">
    <w:name w:val="heading 1"/>
    <w:basedOn w:val="a"/>
    <w:next w:val="a"/>
    <w:link w:val="1Char"/>
    <w:qFormat/>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spacing w:line="300" w:lineRule="auto"/>
      <w:outlineLvl w:val="2"/>
    </w:pPr>
    <w:rPr>
      <w:rFonts w:ascii="宋体" w:hAnsi="宋体" w:cstheme="majorBidi"/>
      <w:sz w:val="28"/>
      <w:szCs w:val="24"/>
    </w:rPr>
  </w:style>
  <w:style w:type="paragraph" w:styleId="4">
    <w:name w:val="heading 4"/>
    <w:basedOn w:val="a"/>
    <w:next w:val="a"/>
    <w:link w:val="4Char"/>
    <w:uiPriority w:val="9"/>
    <w:unhideWhenUsed/>
    <w:qFormat/>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spacing w:line="300" w:lineRule="auto"/>
      <w:ind w:firstLine="420"/>
    </w:pPr>
    <w:rPr>
      <w:rFonts w:ascii="宋体" w:hAnsi="Times New Roman" w:cs="Times New Roman"/>
      <w:szCs w:val="24"/>
    </w:rPr>
  </w:style>
  <w:style w:type="paragraph" w:styleId="30">
    <w:name w:val="toc 3"/>
    <w:basedOn w:val="a"/>
    <w:next w:val="a"/>
    <w:uiPriority w:val="39"/>
    <w:unhideWhenUsed/>
    <w:pPr>
      <w:ind w:leftChars="400" w:left="840"/>
    </w:pPr>
  </w:style>
  <w:style w:type="paragraph" w:styleId="a4">
    <w:name w:val="endnote text"/>
    <w:basedOn w:val="a"/>
    <w:link w:val="Char0"/>
    <w:uiPriority w:val="99"/>
    <w:unhideWhenUsed/>
    <w:pPr>
      <w:snapToGrid w:val="0"/>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a8">
    <w:name w:val="footnote text"/>
    <w:basedOn w:val="a"/>
    <w:link w:val="Char4"/>
    <w:uiPriority w:val="99"/>
    <w:unhideWhenUsed/>
    <w:pPr>
      <w:snapToGrid w:val="0"/>
      <w:jc w:val="left"/>
    </w:pPr>
    <w:rPr>
      <w:sz w:val="18"/>
      <w:szCs w:val="18"/>
    </w:rPr>
  </w:style>
  <w:style w:type="paragraph" w:styleId="20">
    <w:name w:val="toc 2"/>
    <w:basedOn w:val="a"/>
    <w:next w:val="a"/>
    <w:uiPriority w:val="39"/>
    <w:unhideWhenUsed/>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rPr>
      <w:vertAlign w:val="superscript"/>
    </w:rPr>
  </w:style>
  <w:style w:type="paragraph" w:customStyle="1" w:styleId="Char1CharCharChar">
    <w:name w:val="Char1 Char Char Char"/>
    <w:basedOn w:val="a"/>
    <w:rPr>
      <w:rFonts w:ascii="Times New Roman" w:hAnsi="Times New Roman" w:cs="Times New Roman" w:hint="eastAsia"/>
      <w:szCs w:val="20"/>
    </w:rPr>
  </w:style>
  <w:style w:type="paragraph" w:customStyle="1" w:styleId="CharCharCharCharCharCharChar">
    <w:name w:val="Char Char Char Char Char Char Char"/>
    <w:basedOn w:val="a"/>
    <w:rPr>
      <w:rFonts w:ascii="Times New Roman" w:hAnsi="Times New Roman" w:cs="Times New Roman"/>
      <w:sz w:val="32"/>
      <w:szCs w:val="24"/>
    </w:rPr>
  </w:style>
  <w:style w:type="paragraph" w:customStyle="1" w:styleId="Char5">
    <w:name w:val="Char"/>
    <w:basedOn w:val="a"/>
    <w:pPr>
      <w:tabs>
        <w:tab w:val="left" w:pos="360"/>
      </w:tabs>
    </w:pPr>
    <w:rPr>
      <w:rFonts w:ascii="Times New Roman" w:hAnsi="Times New Roman" w:cs="Times New Roman"/>
      <w:szCs w:val="20"/>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rPr>
      <w:rFonts w:ascii="等线" w:eastAsia="等线" w:hAnsi="等线" w:cs="Times New Roman"/>
      <w:b/>
      <w:bCs/>
      <w:color w:val="000000"/>
      <w:kern w:val="44"/>
      <w:sz w:val="32"/>
      <w:szCs w:val="24"/>
    </w:rPr>
  </w:style>
  <w:style w:type="character" w:customStyle="1" w:styleId="3Char">
    <w:name w:val="标题 3 Char"/>
    <w:basedOn w:val="a0"/>
    <w:link w:val="3"/>
    <w:uiPriority w:val="9"/>
    <w:rPr>
      <w:rFonts w:ascii="宋体" w:eastAsia="宋体" w:hAnsi="宋体" w:cstheme="majorBidi"/>
      <w:sz w:val="28"/>
      <w:szCs w:val="24"/>
    </w:rPr>
  </w:style>
  <w:style w:type="character" w:customStyle="1" w:styleId="Char">
    <w:name w:val="正文文本缩进 Char"/>
    <w:basedOn w:val="a0"/>
    <w:link w:val="a3"/>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rPr>
      <w:rFonts w:asciiTheme="majorHAnsi" w:eastAsia="黑体" w:hAnsiTheme="majorHAnsi" w:cstheme="majorBidi"/>
      <w:bCs/>
      <w:sz w:val="32"/>
      <w:szCs w:val="32"/>
    </w:rPr>
  </w:style>
  <w:style w:type="character" w:customStyle="1" w:styleId="4Char">
    <w:name w:val="标题 4 Char"/>
    <w:basedOn w:val="a0"/>
    <w:link w:val="4"/>
    <w:uiPriority w:val="9"/>
    <w:rPr>
      <w:rFonts w:ascii="宋体" w:eastAsia="宋体" w:hAnsi="宋体" w:cstheme="majorBidi"/>
      <w:bCs/>
      <w:sz w:val="24"/>
      <w:szCs w:val="24"/>
    </w:rPr>
  </w:style>
  <w:style w:type="character" w:customStyle="1" w:styleId="5Char">
    <w:name w:val="标题 5 Char"/>
    <w:basedOn w:val="a0"/>
    <w:link w:val="5"/>
    <w:uiPriority w:val="9"/>
    <w:rPr>
      <w:b/>
      <w:bCs/>
      <w:sz w:val="28"/>
      <w:szCs w:val="28"/>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rPr>
      <w:rFonts w:eastAsia="宋体"/>
      <w:sz w:val="18"/>
      <w:szCs w:val="18"/>
    </w:rPr>
  </w:style>
  <w:style w:type="character" w:customStyle="1" w:styleId="Char0">
    <w:name w:val="尾注文本 Char"/>
    <w:basedOn w:val="a0"/>
    <w:link w:val="a4"/>
    <w:uiPriority w:val="99"/>
    <w:semiHidden/>
    <w:rPr>
      <w:rFonts w:eastAsia="宋体"/>
      <w:sz w:val="24"/>
    </w:rPr>
  </w:style>
  <w:style w:type="character" w:customStyle="1" w:styleId="Char4">
    <w:name w:val="脚注文本 Char"/>
    <w:basedOn w:val="a0"/>
    <w:link w:val="a8"/>
    <w:uiPriority w:val="99"/>
    <w:semiHidden/>
    <w:rPr>
      <w:rFonts w:eastAsia="宋体"/>
      <w:sz w:val="18"/>
      <w:szCs w:val="18"/>
    </w:rPr>
  </w:style>
  <w:style w:type="character" w:customStyle="1" w:styleId="12">
    <w:name w:val="占位符文本1"/>
    <w:basedOn w:val="a0"/>
    <w:uiPriority w:val="99"/>
    <w:semiHidden/>
    <w:rPr>
      <w:color w:val="808080"/>
    </w:rPr>
  </w:style>
  <w:style w:type="character" w:customStyle="1" w:styleId="con">
    <w:name w:val="con"/>
    <w:basedOn w:val="a0"/>
  </w:style>
  <w:style w:type="character" w:customStyle="1" w:styleId="redfont1">
    <w:name w:val="red_font1"/>
    <w:basedOn w:val="a0"/>
    <w:rsid w:val="008C11AF"/>
    <w:rPr>
      <w:color w:val="D9080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eastAsia="宋体"/>
      <w:kern w:val="2"/>
      <w:sz w:val="24"/>
      <w:szCs w:val="22"/>
    </w:rPr>
  </w:style>
  <w:style w:type="paragraph" w:styleId="1">
    <w:name w:val="heading 1"/>
    <w:basedOn w:val="a"/>
    <w:next w:val="a"/>
    <w:link w:val="1Char"/>
    <w:qFormat/>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spacing w:line="300" w:lineRule="auto"/>
      <w:outlineLvl w:val="2"/>
    </w:pPr>
    <w:rPr>
      <w:rFonts w:ascii="宋体" w:hAnsi="宋体" w:cstheme="majorBidi"/>
      <w:sz w:val="28"/>
      <w:szCs w:val="24"/>
    </w:rPr>
  </w:style>
  <w:style w:type="paragraph" w:styleId="4">
    <w:name w:val="heading 4"/>
    <w:basedOn w:val="a"/>
    <w:next w:val="a"/>
    <w:link w:val="4Char"/>
    <w:uiPriority w:val="9"/>
    <w:unhideWhenUsed/>
    <w:qFormat/>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spacing w:line="300" w:lineRule="auto"/>
      <w:ind w:firstLine="420"/>
    </w:pPr>
    <w:rPr>
      <w:rFonts w:ascii="宋体" w:hAnsi="Times New Roman" w:cs="Times New Roman"/>
      <w:szCs w:val="24"/>
    </w:rPr>
  </w:style>
  <w:style w:type="paragraph" w:styleId="30">
    <w:name w:val="toc 3"/>
    <w:basedOn w:val="a"/>
    <w:next w:val="a"/>
    <w:uiPriority w:val="39"/>
    <w:unhideWhenUsed/>
    <w:pPr>
      <w:ind w:leftChars="400" w:left="840"/>
    </w:pPr>
  </w:style>
  <w:style w:type="paragraph" w:styleId="a4">
    <w:name w:val="endnote text"/>
    <w:basedOn w:val="a"/>
    <w:link w:val="Char0"/>
    <w:uiPriority w:val="99"/>
    <w:unhideWhenUsed/>
    <w:pPr>
      <w:snapToGrid w:val="0"/>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a8">
    <w:name w:val="footnote text"/>
    <w:basedOn w:val="a"/>
    <w:link w:val="Char4"/>
    <w:uiPriority w:val="99"/>
    <w:unhideWhenUsed/>
    <w:pPr>
      <w:snapToGrid w:val="0"/>
      <w:jc w:val="left"/>
    </w:pPr>
    <w:rPr>
      <w:sz w:val="18"/>
      <w:szCs w:val="18"/>
    </w:rPr>
  </w:style>
  <w:style w:type="paragraph" w:styleId="20">
    <w:name w:val="toc 2"/>
    <w:basedOn w:val="a"/>
    <w:next w:val="a"/>
    <w:uiPriority w:val="39"/>
    <w:unhideWhenUsed/>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rPr>
      <w:vertAlign w:val="superscript"/>
    </w:rPr>
  </w:style>
  <w:style w:type="paragraph" w:customStyle="1" w:styleId="Char1CharCharChar">
    <w:name w:val="Char1 Char Char Char"/>
    <w:basedOn w:val="a"/>
    <w:rPr>
      <w:rFonts w:ascii="Times New Roman" w:hAnsi="Times New Roman" w:cs="Times New Roman" w:hint="eastAsia"/>
      <w:szCs w:val="20"/>
    </w:rPr>
  </w:style>
  <w:style w:type="paragraph" w:customStyle="1" w:styleId="CharCharCharCharCharCharChar">
    <w:name w:val="Char Char Char Char Char Char Char"/>
    <w:basedOn w:val="a"/>
    <w:rPr>
      <w:rFonts w:ascii="Times New Roman" w:hAnsi="Times New Roman" w:cs="Times New Roman"/>
      <w:sz w:val="32"/>
      <w:szCs w:val="24"/>
    </w:rPr>
  </w:style>
  <w:style w:type="paragraph" w:customStyle="1" w:styleId="Char5">
    <w:name w:val="Char"/>
    <w:basedOn w:val="a"/>
    <w:pPr>
      <w:tabs>
        <w:tab w:val="left" w:pos="360"/>
      </w:tabs>
    </w:pPr>
    <w:rPr>
      <w:rFonts w:ascii="Times New Roman" w:hAnsi="Times New Roman" w:cs="Times New Roman"/>
      <w:szCs w:val="20"/>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rPr>
      <w:rFonts w:ascii="等线" w:eastAsia="等线" w:hAnsi="等线" w:cs="Times New Roman"/>
      <w:b/>
      <w:bCs/>
      <w:color w:val="000000"/>
      <w:kern w:val="44"/>
      <w:sz w:val="32"/>
      <w:szCs w:val="24"/>
    </w:rPr>
  </w:style>
  <w:style w:type="character" w:customStyle="1" w:styleId="3Char">
    <w:name w:val="标题 3 Char"/>
    <w:basedOn w:val="a0"/>
    <w:link w:val="3"/>
    <w:uiPriority w:val="9"/>
    <w:rPr>
      <w:rFonts w:ascii="宋体" w:eastAsia="宋体" w:hAnsi="宋体" w:cstheme="majorBidi"/>
      <w:sz w:val="28"/>
      <w:szCs w:val="24"/>
    </w:rPr>
  </w:style>
  <w:style w:type="character" w:customStyle="1" w:styleId="Char">
    <w:name w:val="正文文本缩进 Char"/>
    <w:basedOn w:val="a0"/>
    <w:link w:val="a3"/>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rPr>
      <w:rFonts w:asciiTheme="majorHAnsi" w:eastAsia="黑体" w:hAnsiTheme="majorHAnsi" w:cstheme="majorBidi"/>
      <w:bCs/>
      <w:sz w:val="32"/>
      <w:szCs w:val="32"/>
    </w:rPr>
  </w:style>
  <w:style w:type="character" w:customStyle="1" w:styleId="4Char">
    <w:name w:val="标题 4 Char"/>
    <w:basedOn w:val="a0"/>
    <w:link w:val="4"/>
    <w:uiPriority w:val="9"/>
    <w:rPr>
      <w:rFonts w:ascii="宋体" w:eastAsia="宋体" w:hAnsi="宋体" w:cstheme="majorBidi"/>
      <w:bCs/>
      <w:sz w:val="24"/>
      <w:szCs w:val="24"/>
    </w:rPr>
  </w:style>
  <w:style w:type="character" w:customStyle="1" w:styleId="5Char">
    <w:name w:val="标题 5 Char"/>
    <w:basedOn w:val="a0"/>
    <w:link w:val="5"/>
    <w:uiPriority w:val="9"/>
    <w:rPr>
      <w:b/>
      <w:bCs/>
      <w:sz w:val="28"/>
      <w:szCs w:val="28"/>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rPr>
      <w:rFonts w:eastAsia="宋体"/>
      <w:sz w:val="18"/>
      <w:szCs w:val="18"/>
    </w:rPr>
  </w:style>
  <w:style w:type="character" w:customStyle="1" w:styleId="Char0">
    <w:name w:val="尾注文本 Char"/>
    <w:basedOn w:val="a0"/>
    <w:link w:val="a4"/>
    <w:uiPriority w:val="99"/>
    <w:semiHidden/>
    <w:rPr>
      <w:rFonts w:eastAsia="宋体"/>
      <w:sz w:val="24"/>
    </w:rPr>
  </w:style>
  <w:style w:type="character" w:customStyle="1" w:styleId="Char4">
    <w:name w:val="脚注文本 Char"/>
    <w:basedOn w:val="a0"/>
    <w:link w:val="a8"/>
    <w:uiPriority w:val="99"/>
    <w:semiHidden/>
    <w:rPr>
      <w:rFonts w:eastAsia="宋体"/>
      <w:sz w:val="18"/>
      <w:szCs w:val="18"/>
    </w:rPr>
  </w:style>
  <w:style w:type="character" w:customStyle="1" w:styleId="12">
    <w:name w:val="占位符文本1"/>
    <w:basedOn w:val="a0"/>
    <w:uiPriority w:val="99"/>
    <w:semiHidden/>
    <w:rPr>
      <w:color w:val="808080"/>
    </w:rPr>
  </w:style>
  <w:style w:type="character" w:customStyle="1" w:styleId="con">
    <w:name w:val="con"/>
    <w:basedOn w:val="a0"/>
  </w:style>
  <w:style w:type="character" w:customStyle="1" w:styleId="redfont1">
    <w:name w:val="red_font1"/>
    <w:basedOn w:val="a0"/>
    <w:rsid w:val="008C11AF"/>
    <w:rPr>
      <w:color w:val="D9080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862297-FC03-441B-9A31-E2C83E2B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11219</Words>
  <Characters>12678</Characters>
  <Application>Microsoft Office Word</Application>
  <DocSecurity>0</DocSecurity>
  <Lines>396</Lines>
  <Paragraphs>256</Paragraphs>
  <ScaleCrop>false</ScaleCrop>
  <Company/>
  <LinksUpToDate>false</LinksUpToDate>
  <CharactersWithSpaces>23641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lin</dc:creator>
  <cp:lastModifiedBy>区审计局</cp:lastModifiedBy>
  <cp:revision>83</cp:revision>
  <dcterms:created xsi:type="dcterms:W3CDTF">2016-08-01T12:46:00Z</dcterms:created>
  <dcterms:modified xsi:type="dcterms:W3CDTF">2016-10-10T02:04:00Z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