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A4A1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提示词</w:t>
      </w:r>
    </w:p>
    <w:p w14:paraId="0EBB03A4"/>
    <w:p w14:paraId="0A0E4823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3489960" cy="2821305"/>
            <wp:effectExtent l="0" t="0" r="2540" b="1079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rcRect b="44746"/>
                    <a:stretch>
                      <a:fillRect/>
                    </a:stretch>
                  </pic:blipFill>
                  <pic:spPr>
                    <a:xfrm>
                      <a:off x="0" y="0"/>
                      <a:ext cx="3489960" cy="282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74E59">
      <w:pPr>
        <w:rPr>
          <w:rFonts w:hint="eastAsia"/>
          <w:lang w:val="en-US" w:eastAsia="zh-CN"/>
        </w:rPr>
      </w:pPr>
    </w:p>
    <w:p w14:paraId="3132CB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作业演示</w:t>
      </w:r>
    </w:p>
    <w:p w14:paraId="3F45C3A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任务增加（标题、描述、优先级）</w:t>
      </w:r>
    </w:p>
    <w:p w14:paraId="2F5E9B61"/>
    <w:p w14:paraId="4B17C82E">
      <w:r>
        <w:drawing>
          <wp:inline distT="0" distB="0" distL="114300" distR="114300">
            <wp:extent cx="3215005" cy="2773045"/>
            <wp:effectExtent l="0" t="0" r="10795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rcRect b="20694"/>
                    <a:stretch>
                      <a:fillRect/>
                    </a:stretch>
                  </pic:blipFill>
                  <pic:spPr>
                    <a:xfrm>
                      <a:off x="0" y="0"/>
                      <a:ext cx="3215005" cy="277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F4A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看板视图为三列卡片，将待办任务可以进行拖拽</w:t>
      </w:r>
    </w:p>
    <w:p w14:paraId="6CFD67CE"/>
    <w:p w14:paraId="489D1D23">
      <w:r>
        <w:drawing>
          <wp:inline distT="0" distB="0" distL="114300" distR="114300">
            <wp:extent cx="3849370" cy="2091055"/>
            <wp:effectExtent l="0" t="0" r="11430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rcRect b="50479"/>
                    <a:stretch>
                      <a:fillRect/>
                    </a:stretch>
                  </pic:blipFill>
                  <pic:spPr>
                    <a:xfrm>
                      <a:off x="0" y="0"/>
                      <a:ext cx="3849370" cy="209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C1F7E">
      <w:r>
        <w:drawing>
          <wp:inline distT="0" distB="0" distL="114300" distR="114300">
            <wp:extent cx="3763010" cy="1926590"/>
            <wp:effectExtent l="0" t="0" r="889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63010" cy="192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E4C6A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进行深色模式切换</w:t>
      </w:r>
    </w:p>
    <w:p w14:paraId="1150988A">
      <w:r>
        <w:drawing>
          <wp:inline distT="0" distB="0" distL="114300" distR="114300">
            <wp:extent cx="5269230" cy="2867025"/>
            <wp:effectExtent l="0" t="0" r="1270" b="31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335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进行刷新后不丢失</w:t>
      </w:r>
      <w:bookmarkStart w:id="0" w:name="_GoBack"/>
      <w:bookmarkEnd w:id="0"/>
    </w:p>
    <w:p w14:paraId="58682D3F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8595" cy="2962910"/>
            <wp:effectExtent l="0" t="0" r="1905" b="889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1957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36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2026-09-22T14:16:09Z</dcterms:created>
  <dc:creator>16221</dc:creator>
  <cp:lastModifiedBy>曹渲东</cp:lastModifiedBy>
  <dcterms:modified xsi:type="dcterms:W3CDTF">2026-09-22T14:53:06Z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eyJoZGlkIjoiN2NhMWViMGU3NTYwYWU0N2VmYjEzNjMwMTMxOTU4ZDAiLCJ1c2VySWQiOiIxNzQ1MzY3MjczIn0=</vt:lpwstr>
  </property>
  <property fmtid="{D5CDD505-2E9C-101B-9397-08002B2CF9AE}" pid="4" name="ICV">
    <vt:lpwstr>E2049447BC0C47F0B73995CF78C860BE_12</vt:lpwstr>
  </property>
</Properties>
</file>