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0BE" w:rsidRPr="00ED708E" w:rsidRDefault="008810BE" w:rsidP="00ED708E">
      <w:pPr>
        <w:jc w:val="center"/>
        <w:rPr>
          <w:rFonts w:ascii="Times New Roman" w:eastAsia="宋体" w:hAnsi="Times New Roman" w:cs="Times New Roman"/>
          <w:b/>
          <w:sz w:val="32"/>
          <w:szCs w:val="32"/>
        </w:rPr>
      </w:pPr>
      <w:r w:rsidRPr="006B0D47">
        <w:rPr>
          <w:rFonts w:ascii="Times New Roman" w:eastAsia="宋体" w:hAnsi="Times New Roman" w:cs="Times New Roman"/>
          <w:b/>
          <w:sz w:val="32"/>
          <w:szCs w:val="32"/>
        </w:rPr>
        <w:t xml:space="preserve">Lesson </w:t>
      </w:r>
      <w:r w:rsidR="00ED708E">
        <w:rPr>
          <w:rFonts w:ascii="Times New Roman" w:eastAsia="宋体" w:hAnsi="Times New Roman" w:cs="Times New Roman" w:hint="eastAsia"/>
          <w:b/>
          <w:sz w:val="32"/>
          <w:szCs w:val="32"/>
        </w:rPr>
        <w:t xml:space="preserve">10 </w:t>
      </w:r>
      <w:r w:rsidR="00514E25">
        <w:rPr>
          <w:rFonts w:ascii="Times New Roman" w:eastAsia="宋体" w:hAnsi="Times New Roman" w:cs="Times New Roman"/>
          <w:b/>
          <w:sz w:val="32"/>
          <w:szCs w:val="32"/>
        </w:rPr>
        <w:t>(I</w:t>
      </w:r>
      <w:r w:rsidR="00ED708E">
        <w:rPr>
          <w:rFonts w:ascii="Times New Roman" w:eastAsia="宋体" w:hAnsi="Times New Roman" w:cs="Times New Roman" w:hint="eastAsia"/>
          <w:b/>
          <w:sz w:val="32"/>
          <w:szCs w:val="32"/>
        </w:rPr>
        <w:t>I</w:t>
      </w:r>
      <w:r w:rsidR="00514E25">
        <w:rPr>
          <w:rFonts w:ascii="Times New Roman" w:eastAsia="宋体" w:hAnsi="Times New Roman" w:cs="Times New Roman"/>
          <w:b/>
          <w:sz w:val="32"/>
          <w:szCs w:val="32"/>
        </w:rPr>
        <w:t>) I</w:t>
      </w:r>
      <w:r w:rsidR="00ED708E">
        <w:rPr>
          <w:rFonts w:ascii="Times New Roman" w:eastAsia="宋体" w:hAnsi="Times New Roman" w:cs="Times New Roman" w:hint="eastAsia"/>
          <w:b/>
          <w:sz w:val="32"/>
          <w:szCs w:val="32"/>
        </w:rPr>
        <w:t>ntroduction</w:t>
      </w:r>
    </w:p>
    <w:p w:rsidR="008810BE" w:rsidRPr="006B0D47" w:rsidRDefault="008810BE" w:rsidP="008810BE">
      <w:pPr>
        <w:rPr>
          <w:rFonts w:ascii="Times New Roman" w:eastAsia="宋体" w:hAnsi="Times New Roman" w:cs="Times New Roman"/>
          <w:b/>
          <w:sz w:val="24"/>
          <w:szCs w:val="24"/>
          <w:u w:val="single"/>
        </w:rPr>
      </w:pPr>
      <w:r w:rsidRPr="006B0D47">
        <w:rPr>
          <w:rFonts w:ascii="Times New Roman" w:eastAsia="宋体" w:hAnsi="Times New Roman" w:cs="Times New Roman"/>
          <w:b/>
          <w:sz w:val="24"/>
          <w:szCs w:val="24"/>
          <w:u w:val="single"/>
        </w:rPr>
        <w:t>Lesson objectives</w:t>
      </w:r>
      <w:r w:rsidRPr="006B0D47">
        <w:rPr>
          <w:rFonts w:ascii="Times New Roman" w:eastAsia="宋体" w:hAnsi="Times New Roman" w:cs="Times New Roman" w:hint="eastAsia"/>
          <w:sz w:val="24"/>
          <w:szCs w:val="24"/>
        </w:rPr>
        <w:t>：</w:t>
      </w:r>
    </w:p>
    <w:p w:rsidR="008810BE" w:rsidRPr="006B0D47" w:rsidRDefault="008A1EED"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Learn how to write</w:t>
      </w:r>
      <w:r w:rsidR="00ED708E">
        <w:rPr>
          <w:rFonts w:ascii="Times New Roman" w:eastAsia="宋体" w:hAnsi="Times New Roman" w:cs="Times New Roman"/>
          <w:sz w:val="24"/>
          <w:szCs w:val="24"/>
        </w:rPr>
        <w:t xml:space="preserve"> the Introduction to a </w:t>
      </w:r>
      <w:r w:rsidR="00ED708E">
        <w:rPr>
          <w:rFonts w:ascii="Times New Roman" w:eastAsia="宋体" w:hAnsi="Times New Roman" w:cs="Times New Roman" w:hint="eastAsia"/>
          <w:sz w:val="24"/>
          <w:szCs w:val="24"/>
        </w:rPr>
        <w:t>research paper (RP)</w:t>
      </w:r>
      <w:r w:rsidR="008810BE" w:rsidRPr="006B0D47">
        <w:rPr>
          <w:rFonts w:ascii="Times New Roman" w:eastAsia="宋体" w:hAnsi="Times New Roman" w:cs="Times New Roman"/>
          <w:sz w:val="24"/>
          <w:szCs w:val="24"/>
        </w:rPr>
        <w:t>.</w:t>
      </w:r>
    </w:p>
    <w:p w:rsidR="008810BE" w:rsidRPr="006B0D47" w:rsidRDefault="00501510" w:rsidP="008810BE">
      <w:pPr>
        <w:widowControl/>
        <w:numPr>
          <w:ilvl w:val="0"/>
          <w:numId w:val="1"/>
        </w:numPr>
        <w:rPr>
          <w:rFonts w:ascii="Times New Roman" w:eastAsia="宋体" w:hAnsi="Times New Roman" w:cs="Times New Roman"/>
          <w:sz w:val="24"/>
          <w:szCs w:val="24"/>
        </w:rPr>
      </w:pPr>
      <w:r>
        <w:rPr>
          <w:rFonts w:ascii="Times New Roman" w:eastAsia="宋体" w:hAnsi="Times New Roman" w:cs="Times New Roman"/>
          <w:sz w:val="24"/>
          <w:szCs w:val="24"/>
        </w:rPr>
        <w:t>Language focuses</w:t>
      </w:r>
      <w:r w:rsidR="00592A77">
        <w:rPr>
          <w:rFonts w:ascii="Times New Roman" w:eastAsia="宋体" w:hAnsi="Times New Roman" w:cs="Times New Roman" w:hint="eastAsia"/>
          <w:sz w:val="24"/>
          <w:szCs w:val="24"/>
        </w:rPr>
        <w:t>: tense and voice</w:t>
      </w:r>
      <w:r w:rsidR="008810BE" w:rsidRPr="006B0D47">
        <w:rPr>
          <w:rFonts w:ascii="Times New Roman" w:eastAsia="宋体" w:hAnsi="Times New Roman" w:cs="Times New Roman" w:hint="eastAsia"/>
          <w:sz w:val="24"/>
          <w:szCs w:val="24"/>
        </w:rPr>
        <w:t xml:space="preserve">. </w:t>
      </w:r>
    </w:p>
    <w:p w:rsidR="008810BE" w:rsidRPr="006B0D47" w:rsidRDefault="008810BE" w:rsidP="00964D5D">
      <w:pPr>
        <w:rPr>
          <w:rFonts w:ascii="Times New Roman" w:eastAsia="宋体" w:hAnsi="Times New Roman" w:cs="Times New Roman"/>
          <w:sz w:val="24"/>
          <w:szCs w:val="24"/>
        </w:rPr>
      </w:pPr>
    </w:p>
    <w:p w:rsidR="008A1EED" w:rsidRPr="008A1EED" w:rsidRDefault="008A1EED" w:rsidP="008A1EED">
      <w:pPr>
        <w:pStyle w:val="a7"/>
        <w:numPr>
          <w:ilvl w:val="0"/>
          <w:numId w:val="30"/>
        </w:numPr>
        <w:ind w:firstLineChars="0"/>
        <w:rPr>
          <w:rFonts w:ascii="Times New Roman" w:eastAsia="宋体" w:hAnsi="Times New Roman" w:cs="Times New Roman"/>
          <w:b/>
          <w:sz w:val="24"/>
          <w:szCs w:val="24"/>
        </w:rPr>
      </w:pPr>
      <w:r>
        <w:rPr>
          <w:rFonts w:ascii="Times New Roman" w:eastAsia="宋体" w:hAnsi="Times New Roman" w:cs="Times New Roman" w:hint="eastAsia"/>
          <w:b/>
          <w:sz w:val="24"/>
          <w:szCs w:val="24"/>
        </w:rPr>
        <w:t>R</w:t>
      </w:r>
      <w:r>
        <w:rPr>
          <w:rFonts w:ascii="Times New Roman" w:eastAsia="宋体" w:hAnsi="Times New Roman" w:cs="Times New Roman"/>
          <w:b/>
          <w:sz w:val="24"/>
          <w:szCs w:val="24"/>
        </w:rPr>
        <w:t>eview the Abstract</w:t>
      </w:r>
    </w:p>
    <w:p w:rsidR="008810BE" w:rsidRPr="00265A76" w:rsidRDefault="008810BE" w:rsidP="00265A76">
      <w:pPr>
        <w:pStyle w:val="a7"/>
        <w:numPr>
          <w:ilvl w:val="0"/>
          <w:numId w:val="30"/>
        </w:numPr>
        <w:ind w:firstLineChars="0"/>
        <w:rPr>
          <w:rFonts w:ascii="Times New Roman" w:eastAsia="宋体" w:hAnsi="Times New Roman" w:cs="Times New Roman"/>
          <w:b/>
          <w:sz w:val="24"/>
          <w:szCs w:val="24"/>
        </w:rPr>
      </w:pPr>
      <w:r w:rsidRPr="00265A76">
        <w:rPr>
          <w:rFonts w:ascii="Times New Roman" w:eastAsia="宋体" w:hAnsi="Times New Roman" w:cs="Times New Roman"/>
          <w:b/>
          <w:sz w:val="24"/>
          <w:szCs w:val="24"/>
        </w:rPr>
        <w:t>The CARS Model</w:t>
      </w:r>
      <w:r w:rsidR="00E00A9C">
        <w:rPr>
          <w:rFonts w:ascii="Times New Roman" w:eastAsia="宋体" w:hAnsi="Times New Roman" w:cs="Times New Roman"/>
          <w:b/>
          <w:sz w:val="24"/>
          <w:szCs w:val="24"/>
        </w:rPr>
        <w:t xml:space="preserve"> </w:t>
      </w:r>
      <w:r w:rsidR="00E00A9C">
        <w:rPr>
          <w:rFonts w:ascii="Times New Roman" w:eastAsia="宋体" w:hAnsi="Times New Roman" w:cs="Times New Roman" w:hint="eastAsia"/>
          <w:b/>
          <w:sz w:val="24"/>
          <w:szCs w:val="24"/>
        </w:rPr>
        <w:t>（</w:t>
      </w:r>
      <w:r w:rsidR="00E00A9C" w:rsidRPr="003B1F69">
        <w:rPr>
          <w:rFonts w:ascii="Times New Roman" w:eastAsia="宋体" w:hAnsi="Times New Roman" w:cs="Times New Roman" w:hint="eastAsia"/>
          <w:b/>
          <w:color w:val="FF0000"/>
          <w:sz w:val="24"/>
          <w:szCs w:val="24"/>
        </w:rPr>
        <w:t>Create</w:t>
      </w:r>
      <w:r w:rsidR="00E00A9C" w:rsidRPr="003B1F69">
        <w:rPr>
          <w:rFonts w:ascii="Times New Roman" w:eastAsia="宋体" w:hAnsi="Times New Roman" w:cs="Times New Roman"/>
          <w:b/>
          <w:color w:val="FF0000"/>
          <w:sz w:val="24"/>
          <w:szCs w:val="24"/>
        </w:rPr>
        <w:t xml:space="preserve"> a Research Space</w:t>
      </w:r>
      <w:r w:rsidR="00E00A9C">
        <w:rPr>
          <w:rFonts w:ascii="Times New Roman" w:eastAsia="宋体" w:hAnsi="Times New Roman" w:cs="Times New Roman" w:hint="eastAsia"/>
          <w:b/>
          <w:sz w:val="24"/>
          <w:szCs w:val="24"/>
        </w:rPr>
        <w:t>）</w:t>
      </w:r>
    </w:p>
    <w:p w:rsidR="008810BE" w:rsidRPr="006B0D47" w:rsidRDefault="008810BE" w:rsidP="008810BE">
      <w:pPr>
        <w:numPr>
          <w:ilvl w:val="0"/>
          <w:numId w:val="5"/>
        </w:numPr>
        <w:rPr>
          <w:rFonts w:ascii="Times New Roman" w:eastAsia="宋体" w:hAnsi="Times New Roman" w:cs="Times New Roman"/>
          <w:sz w:val="24"/>
          <w:szCs w:val="24"/>
        </w:rPr>
      </w:pPr>
      <w:r w:rsidRPr="006B0D47">
        <w:rPr>
          <w:rFonts w:ascii="Times New Roman" w:eastAsia="宋体" w:hAnsi="Times New Roman" w:cs="Times New Roman"/>
          <w:b/>
          <w:sz w:val="24"/>
          <w:szCs w:val="24"/>
        </w:rPr>
        <w:t>Recognize the CARS model</w:t>
      </w:r>
      <w:r w:rsidRPr="006B0D47">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of writing</w:t>
      </w:r>
      <w:r w:rsidR="008F0AE4">
        <w:rPr>
          <w:rFonts w:ascii="Times New Roman" w:eastAsia="宋体" w:hAnsi="Times New Roman" w:cs="Times New Roman"/>
          <w:sz w:val="24"/>
          <w:szCs w:val="24"/>
        </w:rPr>
        <w:t xml:space="preserve"> </w:t>
      </w:r>
      <w:r w:rsidR="008F0AE4">
        <w:rPr>
          <w:rFonts w:ascii="Times New Roman" w:eastAsia="宋体" w:hAnsi="Times New Roman" w:cs="Times New Roman" w:hint="eastAsia"/>
          <w:sz w:val="24"/>
          <w:szCs w:val="24"/>
        </w:rPr>
        <w:t>the</w:t>
      </w:r>
      <w:r w:rsidRPr="006B0D47">
        <w:rPr>
          <w:rFonts w:ascii="Times New Roman" w:eastAsia="宋体" w:hAnsi="Times New Roman" w:cs="Times New Roman"/>
          <w:sz w:val="24"/>
          <w:szCs w:val="24"/>
        </w:rPr>
        <w:t xml:space="preserve"> Introduction </w:t>
      </w:r>
    </w:p>
    <w:p w:rsidR="00631D37" w:rsidRPr="00631D37" w:rsidRDefault="008810BE" w:rsidP="00631D37">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w:t>
      </w:r>
      <w:r w:rsidRPr="006B0D47">
        <w:rPr>
          <w:rFonts w:ascii="Times New Roman" w:eastAsia="宋体" w:hAnsi="Times New Roman" w:cs="Times New Roman" w:hint="eastAsia"/>
          <w:b/>
          <w:sz w:val="24"/>
          <w:szCs w:val="24"/>
        </w:rPr>
        <w:t xml:space="preserve"> </w:t>
      </w:r>
      <w:r w:rsidRPr="006B0D47">
        <w:rPr>
          <w:rFonts w:ascii="Times New Roman" w:eastAsia="宋体" w:hAnsi="Times New Roman" w:cs="Times New Roman"/>
          <w:b/>
          <w:sz w:val="24"/>
          <w:szCs w:val="24"/>
        </w:rPr>
        <w:t xml:space="preserve">Establishing a research territory </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showing that the general research area is important, central, interesting, problematic, or relevant in some way (optional)</w:t>
      </w:r>
    </w:p>
    <w:p w:rsidR="008810BE" w:rsidRPr="006B0D47" w:rsidRDefault="008810BE" w:rsidP="008810BE">
      <w:pPr>
        <w:numPr>
          <w:ilvl w:val="0"/>
          <w:numId w:val="6"/>
        </w:numPr>
        <w:ind w:leftChars="714" w:left="1859"/>
        <w:rPr>
          <w:rFonts w:ascii="Times New Roman" w:eastAsia="宋体" w:hAnsi="Times New Roman" w:cs="Times New Roman"/>
          <w:sz w:val="24"/>
          <w:szCs w:val="24"/>
        </w:rPr>
      </w:pPr>
      <w:r w:rsidRPr="006B0D47">
        <w:rPr>
          <w:rFonts w:ascii="Times New Roman" w:eastAsia="宋体" w:hAnsi="Times New Roman" w:cs="Times New Roman"/>
          <w:sz w:val="24"/>
          <w:szCs w:val="24"/>
        </w:rPr>
        <w:t>by introducing and reviewing items of previous research in the area (obligatory)</w:t>
      </w:r>
    </w:p>
    <w:p w:rsidR="008810BE" w:rsidRPr="006B0D47" w:rsidRDefault="008810BE" w:rsidP="008810BE">
      <w:pPr>
        <w:ind w:leftChars="100" w:left="4050" w:hangingChars="1600" w:hanging="384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b/>
          <w:sz w:val="24"/>
          <w:szCs w:val="24"/>
        </w:rPr>
        <w:t xml:space="preserve"> Move 2 --- Establishing a </w:t>
      </w:r>
      <w:r w:rsidRPr="006B0D47">
        <w:rPr>
          <w:rFonts w:ascii="Times New Roman" w:eastAsia="宋体" w:hAnsi="Times New Roman" w:cs="Times New Roman"/>
          <w:b/>
          <w:i/>
          <w:sz w:val="24"/>
          <w:szCs w:val="24"/>
        </w:rPr>
        <w:t>niche</w:t>
      </w:r>
      <w:r w:rsidRPr="006B0D47">
        <w:rPr>
          <w:rFonts w:ascii="Times New Roman" w:eastAsia="宋体" w:hAnsi="Times New Roman" w:cs="Times New Roman" w:hint="eastAsia"/>
          <w:b/>
          <w:i/>
          <w:sz w:val="24"/>
          <w:szCs w:val="24"/>
        </w:rPr>
        <w:t xml:space="preserve"> </w:t>
      </w: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 xml:space="preserve"> context where a specific piece of research</w:t>
      </w:r>
    </w:p>
    <w:p w:rsidR="008810BE" w:rsidRPr="006B0D47" w:rsidRDefault="008810BE" w:rsidP="008810BE">
      <w:pPr>
        <w:ind w:leftChars="800" w:left="3840" w:hangingChars="900" w:hanging="2160"/>
        <w:rPr>
          <w:rFonts w:ascii="Times New Roman" w:eastAsia="宋体" w:hAnsi="Times New Roman" w:cs="Times New Roman"/>
          <w:b/>
          <w:sz w:val="24"/>
          <w:szCs w:val="24"/>
        </w:rPr>
      </w:pPr>
      <w:r w:rsidRPr="006B0D47">
        <w:rPr>
          <w:rFonts w:ascii="Times New Roman" w:eastAsia="宋体" w:hAnsi="Times New Roman" w:cs="Times New Roman"/>
          <w:sz w:val="24"/>
          <w:szCs w:val="24"/>
        </w:rPr>
        <w:t xml:space="preserve"> makes particularly good sense.</w:t>
      </w:r>
      <w:r w:rsidRPr="006B0D47">
        <w:rPr>
          <w:rFonts w:ascii="Times New Roman" w:eastAsia="宋体" w:hAnsi="Times New Roman" w:cs="Times New Roman" w:hint="eastAsia"/>
          <w:sz w:val="24"/>
          <w:szCs w:val="24"/>
        </w:rPr>
        <w:t>)</w:t>
      </w:r>
    </w:p>
    <w:p w:rsidR="008810BE" w:rsidRPr="006B0D47" w:rsidRDefault="008810BE" w:rsidP="008810BE">
      <w:pPr>
        <w:numPr>
          <w:ilvl w:val="0"/>
          <w:numId w:val="19"/>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indicating a gap in the previous research</w:t>
      </w:r>
    </w:p>
    <w:p w:rsidR="008810BE" w:rsidRPr="006B0D47" w:rsidRDefault="008810BE" w:rsidP="008810BE">
      <w:pPr>
        <w:numPr>
          <w:ilvl w:val="0"/>
          <w:numId w:val="19"/>
        </w:numPr>
        <w:ind w:leftChars="714"/>
        <w:rPr>
          <w:rFonts w:ascii="Times New Roman" w:eastAsia="宋体" w:hAnsi="Times New Roman" w:cs="Times New Roman"/>
          <w:sz w:val="24"/>
          <w:szCs w:val="24"/>
        </w:rPr>
      </w:pPr>
      <w:r w:rsidRPr="006B0D47">
        <w:rPr>
          <w:rFonts w:ascii="Times New Roman" w:eastAsia="宋体" w:hAnsi="Times New Roman" w:cs="Times New Roman"/>
          <w:sz w:val="24"/>
          <w:szCs w:val="24"/>
        </w:rPr>
        <w:t>by extending previous knowledge in some way (obligatory)</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3 --- Occupying the niche</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by outlining purposes or stating the nature of the present research (obligatory)</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listing research questions or hypotheses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announcing principal findings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stating the value of the present research </w:t>
      </w:r>
    </w:p>
    <w:p w:rsidR="008810BE" w:rsidRPr="006B0D47" w:rsidRDefault="008810BE" w:rsidP="008810BE">
      <w:pPr>
        <w:numPr>
          <w:ilvl w:val="0"/>
          <w:numId w:val="7"/>
        </w:numPr>
        <w:ind w:leftChars="771" w:left="197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by indicating the structure of the RP </w:t>
      </w:r>
    </w:p>
    <w:p w:rsidR="008810BE" w:rsidRPr="006B0D47" w:rsidRDefault="008810BE" w:rsidP="008810BE">
      <w:pPr>
        <w:ind w:left="2460"/>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sz w:val="24"/>
          <w:szCs w:val="24"/>
        </w:rPr>
      </w:pPr>
      <w:bookmarkStart w:id="0" w:name="OLE_LINK30"/>
      <w:bookmarkStart w:id="1" w:name="OLE_LINK29"/>
      <w:r w:rsidRPr="00265A76">
        <w:rPr>
          <w:rFonts w:ascii="Times New Roman" w:eastAsia="宋体" w:hAnsi="Times New Roman" w:cs="Times New Roman"/>
          <w:b/>
          <w:sz w:val="24"/>
          <w:szCs w:val="24"/>
        </w:rPr>
        <w:t>Ex. 1</w:t>
      </w:r>
      <w:r w:rsidR="00515FB1" w:rsidRPr="00265A76">
        <w:rPr>
          <w:rFonts w:ascii="Times New Roman" w:eastAsia="宋体" w:hAnsi="Times New Roman" w:cs="Times New Roman" w:hint="eastAsia"/>
          <w:b/>
          <w:sz w:val="24"/>
          <w:szCs w:val="24"/>
        </w:rPr>
        <w:t>/</w:t>
      </w:r>
      <w:r w:rsidRPr="00265A76">
        <w:rPr>
          <w:rFonts w:ascii="Times New Roman" w:eastAsia="宋体" w:hAnsi="Times New Roman" w:cs="Times New Roman" w:hint="eastAsia"/>
          <w:b/>
          <w:sz w:val="24"/>
          <w:szCs w:val="24"/>
        </w:rPr>
        <w:t>2</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The paper has been adapted from one </w:t>
      </w:r>
      <w:r w:rsidRPr="006B0D47">
        <w:rPr>
          <w:rFonts w:ascii="Times New Roman" w:eastAsia="宋体" w:hAnsi="Times New Roman" w:cs="Times New Roman" w:hint="eastAsia"/>
          <w:sz w:val="24"/>
          <w:szCs w:val="24"/>
        </w:rPr>
        <w:t>John</w:t>
      </w:r>
      <w:r w:rsidRPr="006B0D47">
        <w:rPr>
          <w:rFonts w:hint="eastAsia"/>
        </w:rPr>
        <w:t xml:space="preserve"> </w:t>
      </w:r>
      <w:r w:rsidRPr="006B0D47">
        <w:rPr>
          <w:rFonts w:ascii="Times New Roman" w:eastAsia="宋体" w:hAnsi="Times New Roman" w:cs="Times New Roman"/>
          <w:sz w:val="24"/>
          <w:szCs w:val="24"/>
        </w:rPr>
        <w:t xml:space="preserve">wrote for a History of Art seminar he audited on nineteenth century realism. Read it and accomplish the tasks. </w:t>
      </w:r>
    </w:p>
    <w:p w:rsidR="008810BE" w:rsidRPr="006B0D47" w:rsidRDefault="008810BE" w:rsidP="008810BE">
      <w:pPr>
        <w:ind w:firstLineChars="900" w:firstLine="2168"/>
        <w:rPr>
          <w:rFonts w:ascii="Times New Roman" w:eastAsia="宋体" w:hAnsi="Times New Roman" w:cs="Times New Roman"/>
          <w:b/>
          <w:sz w:val="24"/>
          <w:szCs w:val="24"/>
        </w:rPr>
      </w:pPr>
      <w:bookmarkStart w:id="2" w:name="OLE_LINK3"/>
      <w:bookmarkStart w:id="3" w:name="OLE_LINK2"/>
    </w:p>
    <w:p w:rsidR="008810BE" w:rsidRPr="006B0D47" w:rsidRDefault="008810BE" w:rsidP="008810BE">
      <w:pPr>
        <w:ind w:firstLineChars="900" w:firstLine="2168"/>
        <w:rPr>
          <w:rFonts w:ascii="Times New Roman" w:eastAsia="宋体" w:hAnsi="Times New Roman" w:cs="Times New Roman"/>
          <w:b/>
          <w:sz w:val="24"/>
          <w:szCs w:val="24"/>
        </w:rPr>
      </w:pPr>
      <w:r w:rsidRPr="006B0D47">
        <w:rPr>
          <w:rFonts w:ascii="Times New Roman" w:eastAsia="宋体" w:hAnsi="Times New Roman" w:cs="Times New Roman"/>
          <w:b/>
          <w:sz w:val="24"/>
          <w:szCs w:val="24"/>
        </w:rPr>
        <w:t>Title: Thomas Eakins and the “Marsh” Pictures</w:t>
      </w:r>
    </w:p>
    <w:p w:rsidR="008810BE" w:rsidRPr="006B0D47" w:rsidRDefault="00DC7742" w:rsidP="008810BE">
      <w:pPr>
        <w:pBdr>
          <w:bottom w:val="single" w:sz="12" w:space="1" w:color="auto"/>
        </w:pBdr>
        <w:tabs>
          <w:tab w:val="left" w:pos="6190"/>
        </w:tabs>
        <w:rPr>
          <w:rFonts w:ascii="Times New Roman" w:eastAsia="宋体" w:hAnsi="Times New Roman" w:cs="Times New Roman"/>
          <w:sz w:val="24"/>
          <w:szCs w:val="24"/>
        </w:rPr>
      </w:pP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1</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w:t>
      </w:r>
      <w:proofErr w:type="gramStart"/>
      <w:r w:rsidR="008810BE" w:rsidRPr="006B0D47">
        <w:rPr>
          <w:rFonts w:ascii="Times New Roman" w:eastAsia="宋体" w:hAnsi="Times New Roman" w:cs="Times New Roman"/>
          <w:sz w:val="24"/>
          <w:szCs w:val="24"/>
        </w:rPr>
        <w:t>1)</w:t>
      </w:r>
      <w:r w:rsidR="008810BE" w:rsidRPr="00631D37">
        <w:rPr>
          <w:rFonts w:ascii="Times New Roman" w:eastAsia="宋体" w:hAnsi="Times New Roman" w:cs="Times New Roman"/>
          <w:sz w:val="24"/>
          <w:szCs w:val="24"/>
          <w:highlight w:val="yellow"/>
        </w:rPr>
        <w:t>Thomas</w:t>
      </w:r>
      <w:proofErr w:type="gramEnd"/>
      <w:r w:rsidR="008810BE" w:rsidRPr="00631D37">
        <w:rPr>
          <w:rFonts w:ascii="Times New Roman" w:eastAsia="宋体" w:hAnsi="Times New Roman" w:cs="Times New Roman"/>
          <w:sz w:val="24"/>
          <w:szCs w:val="24"/>
          <w:highlight w:val="yellow"/>
        </w:rPr>
        <w:t xml:space="preserve"> Eakins</w:t>
      </w:r>
      <w:r w:rsidR="008810BE" w:rsidRPr="006B0D47">
        <w:rPr>
          <w:rFonts w:ascii="Times New Roman" w:eastAsia="宋体" w:hAnsi="Times New Roman" w:cs="Times New Roman"/>
          <w:sz w:val="24"/>
          <w:szCs w:val="24"/>
        </w:rPr>
        <w:t xml:space="preserve"> (1844-1916) is now recognized as one of the greatest American </w:t>
      </w:r>
      <w:r w:rsidR="008810BE" w:rsidRPr="00631D37">
        <w:rPr>
          <w:rFonts w:ascii="Times New Roman" w:eastAsia="宋体" w:hAnsi="Times New Roman" w:cs="Times New Roman"/>
          <w:sz w:val="24"/>
          <w:szCs w:val="24"/>
          <w:highlight w:val="yellow"/>
        </w:rPr>
        <w:t>painters</w:t>
      </w:r>
      <w:r w:rsidR="008810BE" w:rsidRPr="006B0D47">
        <w:rPr>
          <w:rFonts w:ascii="Times New Roman" w:eastAsia="宋体" w:hAnsi="Times New Roman" w:cs="Times New Roman"/>
          <w:sz w:val="24"/>
          <w:szCs w:val="24"/>
        </w:rPr>
        <w:t xml:space="preserve">, alongside Winslow Homer, Edward Hopper, and Jackson Pollock. (2) Over the last thirty years, </w:t>
      </w:r>
      <w:r w:rsidR="008810BE" w:rsidRPr="00631D37">
        <w:rPr>
          <w:rFonts w:ascii="Times New Roman" w:eastAsia="宋体" w:hAnsi="Times New Roman" w:cs="Times New Roman"/>
          <w:color w:val="FF0000"/>
          <w:sz w:val="24"/>
          <w:szCs w:val="24"/>
        </w:rPr>
        <w:t>there have been many studies</w:t>
      </w:r>
      <w:r w:rsidR="008810BE" w:rsidRPr="006B0D47">
        <w:rPr>
          <w:rFonts w:ascii="Times New Roman" w:eastAsia="宋体" w:hAnsi="Times New Roman" w:cs="Times New Roman"/>
          <w:sz w:val="24"/>
          <w:szCs w:val="24"/>
        </w:rPr>
        <w:t xml:space="preserve"> of his life and work</w:t>
      </w:r>
      <w:r w:rsidR="008810BE" w:rsidRPr="006B0D47">
        <w:rPr>
          <w:rFonts w:ascii="Times New Roman" w:eastAsia="宋体" w:hAnsi="Times New Roman" w:cs="Times New Roman"/>
          <w:sz w:val="24"/>
          <w:szCs w:val="24"/>
          <w:vertAlign w:val="superscript"/>
        </w:rPr>
        <w:footnoteReference w:id="1"/>
      </w:r>
      <w:r w:rsidR="008810BE" w:rsidRPr="006B0D47">
        <w:rPr>
          <w:rFonts w:ascii="Times New Roman" w:eastAsia="宋体" w:hAnsi="Times New Roman" w:cs="Times New Roman"/>
          <w:sz w:val="24"/>
          <w:szCs w:val="24"/>
        </w:rPr>
        <w:t xml:space="preserve">, and in 2002 there was a major exhibition devoted entirely to his art in his home city of Philadelphia. (3) </w:t>
      </w:r>
      <w:r w:rsidR="008810BE" w:rsidRPr="00631D37">
        <w:rPr>
          <w:rFonts w:ascii="Times New Roman" w:eastAsia="宋体" w:hAnsi="Times New Roman" w:cs="Times New Roman"/>
          <w:sz w:val="24"/>
          <w:szCs w:val="24"/>
          <w:highlight w:val="yellow"/>
        </w:rPr>
        <w:t>His best-known pictures</w:t>
      </w:r>
      <w:r w:rsidR="008810BE" w:rsidRPr="006B0D47">
        <w:rPr>
          <w:rFonts w:ascii="Times New Roman" w:eastAsia="宋体" w:hAnsi="Times New Roman" w:cs="Times New Roman"/>
          <w:sz w:val="24"/>
          <w:szCs w:val="24"/>
        </w:rPr>
        <w:t xml:space="preserve"> include a number of rowing and sailing scenes, several </w:t>
      </w:r>
      <w:r w:rsidR="008810BE" w:rsidRPr="00631D37">
        <w:rPr>
          <w:rFonts w:ascii="Times New Roman" w:eastAsia="宋体" w:hAnsi="Times New Roman" w:cs="Times New Roman"/>
          <w:sz w:val="24"/>
          <w:szCs w:val="24"/>
          <w:highlight w:val="yellow"/>
        </w:rPr>
        <w:t>domestic interiors</w:t>
      </w:r>
      <w:r w:rsidR="008810BE" w:rsidRPr="006B0D47">
        <w:rPr>
          <w:rFonts w:ascii="Times New Roman" w:eastAsia="宋体" w:hAnsi="Times New Roman" w:cs="Times New Roman"/>
          <w:sz w:val="24"/>
          <w:szCs w:val="24"/>
        </w:rPr>
        <w:t xml:space="preserve">, the two large </w:t>
      </w:r>
      <w:r w:rsidR="008810BE" w:rsidRPr="00631D37">
        <w:rPr>
          <w:rFonts w:ascii="Times New Roman" w:eastAsia="宋体" w:hAnsi="Times New Roman" w:cs="Times New Roman"/>
          <w:sz w:val="24"/>
          <w:szCs w:val="24"/>
          <w:highlight w:val="yellow"/>
        </w:rPr>
        <w:t>canvasses</w:t>
      </w:r>
      <w:r w:rsidR="008810BE" w:rsidRPr="006B0D47">
        <w:rPr>
          <w:rFonts w:ascii="Times New Roman" w:eastAsia="宋体" w:hAnsi="Times New Roman" w:cs="Times New Roman"/>
          <w:sz w:val="24"/>
          <w:szCs w:val="24"/>
        </w:rPr>
        <w:t xml:space="preserve"> showing the surgeons Gross and Agnew at work in the operating theater, and a long series of </w:t>
      </w:r>
      <w:r w:rsidR="008810BE" w:rsidRPr="00631D37">
        <w:rPr>
          <w:rFonts w:ascii="Times New Roman" w:eastAsia="宋体" w:hAnsi="Times New Roman" w:cs="Times New Roman"/>
          <w:sz w:val="24"/>
          <w:szCs w:val="24"/>
          <w:highlight w:val="yellow"/>
        </w:rPr>
        <w:t>portraits</w:t>
      </w:r>
      <w:r w:rsidR="008810BE" w:rsidRPr="006B0D47">
        <w:rPr>
          <w:rFonts w:ascii="Times New Roman" w:eastAsia="宋体" w:hAnsi="Times New Roman" w:cs="Times New Roman"/>
          <w:sz w:val="24"/>
          <w:szCs w:val="24"/>
        </w:rPr>
        <w:t>, including several of his wife, Susan McDowell. (4) The non-portraits are distinguished by compositional brilliance and attention to detail, while the portraits--- most of which come from his later period --- are thought to show deep insight into character or “</w:t>
      </w:r>
      <w:r w:rsidR="008810BE" w:rsidRPr="00631D37">
        <w:rPr>
          <w:rFonts w:ascii="Times New Roman" w:eastAsia="宋体" w:hAnsi="Times New Roman" w:cs="Times New Roman"/>
          <w:sz w:val="24"/>
          <w:szCs w:val="24"/>
          <w:highlight w:val="yellow"/>
        </w:rPr>
        <w:t>psychological realism</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vertAlign w:val="superscript"/>
        </w:rPr>
        <w:footnoteReference w:id="2"/>
      </w:r>
      <w:r w:rsidR="008810BE" w:rsidRPr="006B0D47">
        <w:rPr>
          <w:rFonts w:ascii="Times New Roman" w:eastAsia="宋体" w:hAnsi="Times New Roman" w:cs="Times New Roman"/>
          <w:sz w:val="24"/>
          <w:szCs w:val="24"/>
        </w:rPr>
        <w:t xml:space="preserve"> (5) In many ways, Eakins was a modern late </w:t>
      </w:r>
      <w:r w:rsidR="008810BE" w:rsidRPr="006B0D47">
        <w:rPr>
          <w:rFonts w:ascii="Times New Roman" w:eastAsia="宋体" w:hAnsi="Times New Roman" w:cs="Times New Roman"/>
          <w:sz w:val="24"/>
          <w:szCs w:val="24"/>
        </w:rPr>
        <w:lastRenderedPageBreak/>
        <w:t>nineteenth century figure since he was interested in science, in anatomy, and in the fast-growing “manly sports” of rowing and boxing. (6) In his best work, he painted what he knew and whom he knew, rather than being an artist-outsider to the scene in front of him.</w:t>
      </w:r>
      <w:r>
        <w:rPr>
          <w:rFonts w:ascii="Times New Roman" w:eastAsia="宋体" w:hAnsi="Times New Roman" w:cs="Times New Roman"/>
          <w:sz w:val="24"/>
          <w:szCs w:val="24"/>
        </w:rPr>
        <w:t xml:space="preserve"> (</w:t>
      </w:r>
      <w:r w:rsidRPr="00DC7742">
        <w:rPr>
          <w:rFonts w:ascii="Times New Roman" w:eastAsia="宋体" w:hAnsi="Times New Roman" w:cs="Times New Roman"/>
          <w:color w:val="FF0000"/>
          <w:sz w:val="24"/>
          <w:szCs w:val="24"/>
        </w:rPr>
        <w:t>Move 2</w:t>
      </w:r>
      <w:r>
        <w:rPr>
          <w:rFonts w:ascii="Times New Roman" w:eastAsia="宋体" w:hAnsi="Times New Roman" w:cs="Times New Roman"/>
          <w:sz w:val="24"/>
          <w:szCs w:val="24"/>
        </w:rPr>
        <w:t>)</w:t>
      </w:r>
      <w:r w:rsidR="008810BE" w:rsidRPr="006B0D47">
        <w:rPr>
          <w:rFonts w:ascii="Times New Roman" w:eastAsia="宋体" w:hAnsi="Times New Roman" w:cs="Times New Roman"/>
          <w:sz w:val="24"/>
          <w:szCs w:val="24"/>
        </w:rPr>
        <w:t xml:space="preserve"> (7) Among Eakins’ pictures, there is a small series of scenes painted between 1873 and 1876 showing hunters preparing to shoot at the secretive marsh birds in the coastal marshes near Philadelphia. (8) Apart from a chapter in Foster (1997), this series has been little discussed by critics or art historians. (9) For example, these pictures were ignored by Johns in her pioneering 1983 monograph, </w:t>
      </w:r>
      <w:r w:rsidR="008810BE" w:rsidRPr="006B0D47">
        <w:rPr>
          <w:rFonts w:ascii="Times New Roman" w:eastAsia="宋体" w:hAnsi="Times New Roman" w:cs="Times New Roman"/>
          <w:sz w:val="24"/>
          <w:szCs w:val="24"/>
          <w:vertAlign w:val="superscript"/>
        </w:rPr>
        <w:footnoteReference w:id="3"/>
      </w:r>
      <w:r w:rsidR="008810BE" w:rsidRPr="006B0D47">
        <w:rPr>
          <w:rFonts w:ascii="Times New Roman" w:eastAsia="宋体" w:hAnsi="Times New Roman" w:cs="Times New Roman"/>
          <w:sz w:val="24"/>
          <w:szCs w:val="24"/>
        </w:rPr>
        <w:t xml:space="preserve">perhaps because their overall </w:t>
      </w:r>
      <w:r w:rsidR="008810BE" w:rsidRPr="006B0D47">
        <w:rPr>
          <w:rFonts w:ascii="Times New Roman" w:eastAsia="宋体" w:hAnsi="Times New Roman" w:cs="Times New Roman"/>
          <w:i/>
          <w:sz w:val="24"/>
          <w:szCs w:val="24"/>
        </w:rPr>
        <w:t xml:space="preserve">smallness </w:t>
      </w:r>
      <w:r w:rsidR="008810BE" w:rsidRPr="006B0D47">
        <w:rPr>
          <w:rFonts w:ascii="Times New Roman" w:eastAsia="宋体" w:hAnsi="Times New Roman" w:cs="Times New Roman"/>
          <w:sz w:val="24"/>
          <w:szCs w:val="24"/>
        </w:rPr>
        <w:t xml:space="preserve">(physically, socially and psychologically) did not fit well with her book’s title, </w:t>
      </w:r>
      <w:r w:rsidR="008810BE" w:rsidRPr="006B0D47">
        <w:rPr>
          <w:rFonts w:ascii="Times New Roman" w:eastAsia="宋体" w:hAnsi="Times New Roman" w:cs="Times New Roman"/>
          <w:i/>
          <w:sz w:val="24"/>
          <w:szCs w:val="24"/>
        </w:rPr>
        <w:t>Thomas Eakins</w:t>
      </w:r>
      <w:r w:rsidR="008810BE" w:rsidRPr="006B0D47">
        <w:rPr>
          <w:rFonts w:ascii="Times New Roman" w:eastAsia="宋体" w:hAnsi="Times New Roman" w:cs="Times New Roman"/>
          <w:sz w:val="24"/>
          <w:szCs w:val="24"/>
        </w:rPr>
        <w:t xml:space="preserve">: </w:t>
      </w:r>
      <w:r w:rsidR="008810BE" w:rsidRPr="006B0D47">
        <w:rPr>
          <w:rFonts w:ascii="Times New Roman" w:eastAsia="宋体" w:hAnsi="Times New Roman" w:cs="Times New Roman"/>
          <w:i/>
          <w:sz w:val="24"/>
          <w:szCs w:val="24"/>
        </w:rPr>
        <w:t>The Heroism of Modern Life</w:t>
      </w:r>
      <w:r w:rsidR="008810BE" w:rsidRPr="006B0D47">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DC7742">
        <w:rPr>
          <w:rFonts w:ascii="Times New Roman" w:eastAsia="宋体" w:hAnsi="Times New Roman" w:cs="Times New Roman"/>
          <w:color w:val="FF0000"/>
          <w:sz w:val="24"/>
          <w:szCs w:val="24"/>
        </w:rPr>
        <w:t>Move 3</w:t>
      </w:r>
      <w:r>
        <w:rPr>
          <w:rFonts w:ascii="Times New Roman" w:eastAsia="宋体" w:hAnsi="Times New Roman" w:cs="Times New Roman"/>
          <w:sz w:val="24"/>
          <w:szCs w:val="24"/>
        </w:rPr>
        <w:t xml:space="preserve">) </w:t>
      </w:r>
      <w:r w:rsidR="008810BE" w:rsidRPr="006B0D47">
        <w:rPr>
          <w:rFonts w:ascii="Times New Roman" w:eastAsia="宋体" w:hAnsi="Times New Roman" w:cs="Times New Roman"/>
          <w:sz w:val="24"/>
          <w:szCs w:val="24"/>
        </w:rPr>
        <w:t>(10) These pictures are usually thought to have come about simply because Thomas Eakins used to accompany his father on these hunting /shooting trips to the marshes.</w:t>
      </w:r>
      <w:r w:rsidR="008810BE" w:rsidRPr="006B0D47">
        <w:rPr>
          <w:rFonts w:ascii="Times New Roman" w:eastAsia="宋体" w:hAnsi="Times New Roman" w:cs="Times New Roman"/>
          <w:sz w:val="24"/>
          <w:szCs w:val="24"/>
          <w:vertAlign w:val="superscript"/>
        </w:rPr>
        <w:footnoteReference w:id="4"/>
      </w:r>
      <w:r w:rsidR="008810BE" w:rsidRPr="006B0D47">
        <w:rPr>
          <w:rFonts w:ascii="Times New Roman" w:eastAsia="宋体" w:hAnsi="Times New Roman" w:cs="Times New Roman"/>
          <w:sz w:val="24"/>
          <w:szCs w:val="24"/>
        </w:rPr>
        <w:t xml:space="preserve"> (11) However, in this paper I will argue that Eakins focused his attention on these featureless landscapes for a much more complex set of motives. (12) These included his wish to get inside the marsh landscape, to stress the hand-eye coordination between the shooter and “the pusher,” and to capture the moment of concentration before any action takes place.</w:t>
      </w:r>
    </w:p>
    <w:p w:rsidR="008810BE" w:rsidRPr="006B0D47" w:rsidRDefault="008810BE" w:rsidP="008810BE">
      <w:pPr>
        <w:pBdr>
          <w:bottom w:val="single" w:sz="12" w:space="1" w:color="auto"/>
        </w:pBdr>
        <w:tabs>
          <w:tab w:val="left" w:pos="6190"/>
        </w:tabs>
        <w:rPr>
          <w:rFonts w:ascii="Times New Roman" w:eastAsia="宋体" w:hAnsi="Times New Roman" w:cs="Times New Roman"/>
          <w:sz w:val="24"/>
          <w:szCs w:val="24"/>
        </w:rPr>
      </w:pPr>
    </w:p>
    <w:p w:rsidR="008810BE" w:rsidRPr="006B0D47" w:rsidRDefault="008810BE" w:rsidP="008810BE">
      <w:pPr>
        <w:tabs>
          <w:tab w:val="left" w:pos="6190"/>
        </w:tabs>
        <w:ind w:leftChars="100" w:left="210"/>
        <w:rPr>
          <w:rFonts w:ascii="Times New Roman" w:eastAsia="宋体" w:hAnsi="Times New Roman" w:cs="Times New Roman"/>
          <w:b/>
          <w:sz w:val="24"/>
          <w:szCs w:val="24"/>
        </w:rPr>
      </w:pPr>
      <w:bookmarkStart w:id="4" w:name="OLE_LINK5"/>
      <w:bookmarkStart w:id="5" w:name="OLE_LINK4"/>
      <w:r w:rsidRPr="006B0D47">
        <w:rPr>
          <w:rFonts w:ascii="Times New Roman" w:eastAsia="宋体" w:hAnsi="Times New Roman" w:cs="Times New Roman"/>
          <w:b/>
          <w:sz w:val="24"/>
          <w:szCs w:val="24"/>
        </w:rPr>
        <w:t xml:space="preserve">Tasks: </w:t>
      </w:r>
    </w:p>
    <w:p w:rsidR="008810BE" w:rsidRPr="006B0D47" w:rsidRDefault="008810BE" w:rsidP="008810BE">
      <w:pPr>
        <w:tabs>
          <w:tab w:val="left" w:pos="6190"/>
        </w:tabs>
        <w:ind w:leftChars="100" w:left="210"/>
        <w:rPr>
          <w:rFonts w:ascii="Times New Roman" w:eastAsia="宋体" w:hAnsi="Times New Roman" w:cs="Times New Roman"/>
          <w:b/>
          <w:sz w:val="24"/>
          <w:szCs w:val="24"/>
        </w:rPr>
      </w:pP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Divide the text into the three basic moves.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How many paragraphs would you divide the text into? And where would you put the paragraph boundaries?</w:t>
      </w:r>
    </w:p>
    <w:p w:rsidR="008810BE" w:rsidRPr="006B0D47" w:rsidRDefault="008810BE" w:rsidP="008810BE">
      <w:pPr>
        <w:numPr>
          <w:ilvl w:val="0"/>
          <w:numId w:val="8"/>
        </w:numPr>
        <w:tabs>
          <w:tab w:val="left" w:pos="6190"/>
        </w:tabs>
        <w:ind w:leftChars="100" w:left="570"/>
        <w:rPr>
          <w:rFonts w:ascii="Times New Roman" w:eastAsia="宋体" w:hAnsi="Times New Roman" w:cs="Times New Roman"/>
          <w:sz w:val="24"/>
          <w:szCs w:val="24"/>
        </w:rPr>
      </w:pPr>
      <w:r w:rsidRPr="006B0D47">
        <w:rPr>
          <w:rFonts w:ascii="Times New Roman" w:eastAsia="宋体" w:hAnsi="Times New Roman" w:cs="Times New Roman"/>
          <w:sz w:val="24"/>
          <w:szCs w:val="24"/>
        </w:rPr>
        <w:t>Where in this Introduction would you divide Move 1 into 1a and 1b?</w:t>
      </w:r>
    </w:p>
    <w:bookmarkEnd w:id="0"/>
    <w:bookmarkEnd w:id="1"/>
    <w:bookmarkEnd w:id="2"/>
    <w:bookmarkEnd w:id="3"/>
    <w:bookmarkEnd w:id="4"/>
    <w:bookmarkEnd w:id="5"/>
    <w:p w:rsidR="008810BE" w:rsidRPr="006B0D47" w:rsidRDefault="008810BE" w:rsidP="008810BE">
      <w:pPr>
        <w:rPr>
          <w:rFonts w:ascii="Times New Roman" w:eastAsia="宋体" w:hAnsi="Times New Roman" w:cs="Times New Roman"/>
          <w:b/>
          <w:sz w:val="24"/>
          <w:szCs w:val="24"/>
        </w:rPr>
      </w:pPr>
    </w:p>
    <w:p w:rsidR="008810BE" w:rsidRPr="006B0D47" w:rsidRDefault="008810BE" w:rsidP="008810BE">
      <w:pPr>
        <w:numPr>
          <w:ilvl w:val="0"/>
          <w:numId w:val="5"/>
        </w:numPr>
        <w:rPr>
          <w:rFonts w:ascii="Times New Roman" w:eastAsia="宋体" w:hAnsi="Times New Roman" w:cs="Times New Roman"/>
          <w:b/>
          <w:sz w:val="24"/>
          <w:szCs w:val="24"/>
        </w:rPr>
      </w:pPr>
      <w:r w:rsidRPr="006B0D47">
        <w:rPr>
          <w:rFonts w:ascii="Times New Roman" w:eastAsia="宋体" w:hAnsi="Times New Roman" w:cs="Times New Roman"/>
          <w:b/>
          <w:sz w:val="24"/>
          <w:szCs w:val="24"/>
        </w:rPr>
        <w:t>Further recognition of the Three Moves of CARS Model:</w:t>
      </w:r>
    </w:p>
    <w:p w:rsidR="008810BE" w:rsidRPr="006B0D47" w:rsidRDefault="008810BE" w:rsidP="008810BE">
      <w:pPr>
        <w:ind w:firstLineChars="150" w:firstLine="36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1: Establishing the Research Territory</w:t>
      </w:r>
    </w:p>
    <w:p w:rsidR="008810BE" w:rsidRPr="006B0D47" w:rsidRDefault="008810BE" w:rsidP="008810BE">
      <w:pPr>
        <w:ind w:firstLineChars="300" w:firstLine="723"/>
        <w:rPr>
          <w:rFonts w:ascii="Times New Roman" w:eastAsia="宋体" w:hAnsi="Times New Roman" w:cs="Times New Roman"/>
          <w:sz w:val="24"/>
          <w:szCs w:val="24"/>
        </w:rPr>
      </w:pPr>
      <w:r w:rsidRPr="006B0D47">
        <w:rPr>
          <w:rFonts w:ascii="Times New Roman" w:eastAsia="宋体" w:hAnsi="Times New Roman" w:cs="Times New Roman"/>
          <w:b/>
          <w:sz w:val="24"/>
          <w:szCs w:val="24"/>
        </w:rPr>
        <w:t>Move1a</w:t>
      </w:r>
      <w:r w:rsidRPr="006B0D47">
        <w:rPr>
          <w:rFonts w:ascii="Times New Roman" w:eastAsia="宋体" w:hAnsi="Times New Roman" w:cs="Times New Roman"/>
          <w:sz w:val="24"/>
          <w:szCs w:val="24"/>
        </w:rPr>
        <w:t>: claiming centrality (central argument)</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growing problems of the field;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stressing the general situation of the topic to be discussed;</w:t>
      </w:r>
    </w:p>
    <w:p w:rsidR="008810BE" w:rsidRPr="006B0D47" w:rsidRDefault="008810BE" w:rsidP="008810BE">
      <w:pPr>
        <w:numPr>
          <w:ilvl w:val="0"/>
          <w:numId w:val="20"/>
        </w:numPr>
        <w:rPr>
          <w:rFonts w:ascii="Times New Roman" w:eastAsia="宋体" w:hAnsi="Times New Roman" w:cs="Times New Roman"/>
          <w:sz w:val="24"/>
          <w:szCs w:val="24"/>
        </w:rPr>
      </w:pPr>
      <w:r w:rsidRPr="006B0D47">
        <w:rPr>
          <w:rFonts w:ascii="Times New Roman" w:eastAsia="宋体" w:hAnsi="Times New Roman" w:cs="Times New Roman"/>
          <w:sz w:val="24"/>
          <w:szCs w:val="24"/>
        </w:rPr>
        <w:t>By establishing the seriousness of the problem related to the topic</w:t>
      </w:r>
      <w:r w:rsidRPr="006B0D47">
        <w:rPr>
          <w:rFonts w:ascii="Times New Roman" w:eastAsia="宋体" w:hAnsi="Times New Roman" w:cs="Times New Roman" w:hint="eastAsia"/>
          <w:sz w:val="24"/>
          <w:szCs w:val="24"/>
        </w:rPr>
        <w:t>.</w:t>
      </w:r>
    </w:p>
    <w:p w:rsidR="008810BE" w:rsidRPr="006B0D47" w:rsidRDefault="008810BE" w:rsidP="008810BE">
      <w:pPr>
        <w:ind w:firstLineChars="300" w:firstLine="723"/>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Move1b: Literature Review</w:t>
      </w:r>
      <w:r w:rsidRPr="006B0D47">
        <w:rPr>
          <w:rFonts w:ascii="Times New Roman" w:eastAsia="宋体" w:hAnsi="Times New Roman" w:cs="Times New Roman" w:hint="eastAsia"/>
          <w:b/>
          <w:sz w:val="24"/>
          <w:szCs w:val="24"/>
        </w:rPr>
        <w:t xml:space="preserve">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clearly show “an organizing mind at work”</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To see an author imposing order on a material well digested</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To see the author’s familiarity of the materials </w:t>
      </w:r>
    </w:p>
    <w:p w:rsidR="008810BE" w:rsidRPr="006B0D47" w:rsidRDefault="008810BE" w:rsidP="008810BE">
      <w:pPr>
        <w:numPr>
          <w:ilvl w:val="0"/>
          <w:numId w:val="21"/>
        </w:numPr>
        <w:tabs>
          <w:tab w:val="left" w:pos="1701"/>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w:t>
      </w:r>
      <w:r w:rsidRPr="006B0D47">
        <w:rPr>
          <w:rFonts w:ascii="Times New Roman" w:eastAsia="宋体" w:hAnsi="Times New Roman" w:cs="Times New Roman"/>
          <w:sz w:val="24"/>
          <w:szCs w:val="24"/>
        </w:rPr>
        <w:t>void plagiarism</w:t>
      </w:r>
    </w:p>
    <w:p w:rsidR="008810BE" w:rsidRPr="006B0D47" w:rsidRDefault="008810BE" w:rsidP="008810BE">
      <w:pPr>
        <w:ind w:left="1680"/>
        <w:rPr>
          <w:rFonts w:ascii="Times New Roman" w:eastAsia="宋体" w:hAnsi="Times New Roman" w:cs="Times New Roman"/>
          <w:sz w:val="24"/>
          <w:szCs w:val="24"/>
        </w:rPr>
      </w:pPr>
    </w:p>
    <w:p w:rsidR="008810BE" w:rsidRDefault="008810BE" w:rsidP="008810BE">
      <w:pPr>
        <w:rPr>
          <w:rFonts w:ascii="Times New Roman" w:eastAsia="宋体" w:hAnsi="Times New Roman" w:cs="Times New Roman"/>
          <w:sz w:val="24"/>
          <w:szCs w:val="24"/>
        </w:rPr>
      </w:pPr>
      <w:bookmarkStart w:id="6" w:name="OLE_LINK31"/>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3</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b/>
          <w:sz w:val="24"/>
          <w:szCs w:val="24"/>
        </w:rPr>
        <w:t>Team work</w:t>
      </w:r>
      <w:r w:rsidRPr="006B0D47">
        <w:rPr>
          <w:rFonts w:ascii="Times New Roman" w:eastAsia="宋体" w:hAnsi="Times New Roman" w:cs="Times New Roman"/>
          <w:sz w:val="24"/>
          <w:szCs w:val="24"/>
        </w:rPr>
        <w:t>: Read the eight summaries of research papers on self-citing. Organize them into a literature review.</w:t>
      </w:r>
    </w:p>
    <w:p w:rsidR="00620785" w:rsidRDefault="00620785" w:rsidP="008810BE">
      <w:pPr>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 xml:space="preserve">nformation groups: </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color w:val="FF0000"/>
          <w:sz w:val="24"/>
          <w:szCs w:val="24"/>
        </w:rPr>
        <w:lastRenderedPageBreak/>
        <w:t>Self-citation percentage 1,7,8</w:t>
      </w:r>
    </w:p>
    <w:p w:rsid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M</w:t>
      </w:r>
      <w:r>
        <w:rPr>
          <w:rFonts w:ascii="Times New Roman" w:eastAsia="宋体" w:hAnsi="Times New Roman" w:cs="Times New Roman"/>
          <w:color w:val="FF0000"/>
          <w:sz w:val="24"/>
          <w:szCs w:val="24"/>
        </w:rPr>
        <w:t>otivation of self-citation 2,4,5</w:t>
      </w:r>
    </w:p>
    <w:p w:rsidR="00620785" w:rsidRPr="00620785" w:rsidRDefault="00620785" w:rsidP="00620785">
      <w:pPr>
        <w:pStyle w:val="a7"/>
        <w:numPr>
          <w:ilvl w:val="0"/>
          <w:numId w:val="32"/>
        </w:numPr>
        <w:ind w:firstLineChars="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I</w:t>
      </w:r>
      <w:r>
        <w:rPr>
          <w:rFonts w:ascii="Times New Roman" w:eastAsia="宋体" w:hAnsi="Times New Roman" w:cs="Times New Roman"/>
          <w:color w:val="FF0000"/>
          <w:sz w:val="24"/>
          <w:szCs w:val="24"/>
        </w:rPr>
        <w:t>ndividual &amp; disciplines variations 3,6,8</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Snyder and </w:t>
      </w: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(1989)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Patterns of self-citation in six disciplines were examined. 9% of all citations were self-citations: 15% in the physical sciences, 6% in the social sciences, and 3% in the humanities.</w:t>
      </w:r>
      <w:r w:rsidR="0087741E">
        <w:rPr>
          <w:rFonts w:ascii="Times New Roman" w:eastAsia="宋体" w:hAnsi="Times New Roman" w:cs="Times New Roman"/>
          <w:sz w:val="24"/>
          <w:szCs w:val="24"/>
        </w:rPr>
        <w:t xml:space="preserv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Bonzi</w:t>
      </w:r>
      <w:proofErr w:type="spellEnd"/>
      <w:r w:rsidRPr="006B0D47">
        <w:rPr>
          <w:rFonts w:ascii="Times New Roman" w:eastAsia="宋体" w:hAnsi="Times New Roman" w:cs="Times New Roman"/>
          <w:sz w:val="24"/>
          <w:szCs w:val="24"/>
        </w:rPr>
        <w:t xml:space="preserve"> and Snyder (1991)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51 authors in the natural sciences revealed only a few differences in motivation between citing oneself and citing others.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Phelan (1999)</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A study of the citing practices of 56% highly cited authors in the field of Education was conducted. Only 2 of the 56 did not cite themselves over a 12-year period. At the other extreme, 154 out of 280 citations (55%) received by one author were the outcome of self-citations.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White (2001)</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The most important citer motivation is to project one’s own writing (and reading) by linking earlier work to later work. In this sense, a certain amount of self-citation is both natural and inevitable.</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r w:rsidRPr="006B0D47">
        <w:rPr>
          <w:rFonts w:ascii="Times New Roman" w:eastAsia="宋体" w:hAnsi="Times New Roman" w:cs="Times New Roman"/>
          <w:sz w:val="24"/>
          <w:szCs w:val="24"/>
        </w:rPr>
        <w:t>Hyland (2003)</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Self-citations may arise from three kinds of motivation: (1) a natural result of the cumulative nature of an individual’s research; (2) a need for personal gratification; and (3) its value as a rhetorical device to increase an author’s visibility and reputation.</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Medoff</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This study of 400 Economics articles showed that an author’s self-citations did not have a statistically significant effect on that article’s total number of citations.</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Falagas</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Kavvadia</w:t>
      </w:r>
      <w:proofErr w:type="spellEnd"/>
      <w:r w:rsidRPr="006B0D47">
        <w:rPr>
          <w:rFonts w:ascii="Times New Roman" w:eastAsia="宋体" w:hAnsi="Times New Roman" w:cs="Times New Roman"/>
          <w:sz w:val="24"/>
          <w:szCs w:val="24"/>
        </w:rPr>
        <w:t xml:space="preserve"> (2006)</w:t>
      </w:r>
    </w:p>
    <w:p w:rsidR="008810BE" w:rsidRPr="006B0D47" w:rsidRDefault="008810BE" w:rsidP="008810BE">
      <w:pPr>
        <w:ind w:leftChars="443" w:left="93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Seventeen percent of references in Clinical Science were self-citations, a figure that rose slightly to 20% in Basic Science. </w:t>
      </w:r>
    </w:p>
    <w:p w:rsidR="008810BE" w:rsidRPr="006B0D47" w:rsidRDefault="008810BE" w:rsidP="008810BE">
      <w:pPr>
        <w:numPr>
          <w:ilvl w:val="0"/>
          <w:numId w:val="10"/>
        </w:numPr>
        <w:ind w:leftChars="271" w:left="929"/>
        <w:rPr>
          <w:rFonts w:ascii="Times New Roman" w:eastAsia="宋体" w:hAnsi="Times New Roman" w:cs="Times New Roman"/>
          <w:sz w:val="24"/>
          <w:szCs w:val="24"/>
        </w:rPr>
      </w:pPr>
      <w:proofErr w:type="spellStart"/>
      <w:r w:rsidRPr="006B0D47">
        <w:rPr>
          <w:rFonts w:ascii="Times New Roman" w:eastAsia="宋体" w:hAnsi="Times New Roman" w:cs="Times New Roman"/>
          <w:sz w:val="24"/>
          <w:szCs w:val="24"/>
        </w:rPr>
        <w:t>Fower</w:t>
      </w:r>
      <w:proofErr w:type="spellEnd"/>
      <w:r w:rsidRPr="006B0D47">
        <w:rPr>
          <w:rFonts w:ascii="Times New Roman" w:eastAsia="宋体" w:hAnsi="Times New Roman" w:cs="Times New Roman"/>
          <w:sz w:val="24"/>
          <w:szCs w:val="24"/>
        </w:rPr>
        <w:t xml:space="preserve">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w:t>
      </w:r>
    </w:p>
    <w:p w:rsidR="008810BE" w:rsidRPr="0087741E" w:rsidRDefault="008810BE" w:rsidP="008810BE">
      <w:pPr>
        <w:ind w:leftChars="443" w:left="930"/>
        <w:rPr>
          <w:rFonts w:ascii="Times New Roman" w:eastAsia="宋体" w:hAnsi="Times New Roman" w:cs="Times New Roman"/>
          <w:color w:val="FF0000"/>
          <w:sz w:val="24"/>
          <w:szCs w:val="24"/>
        </w:rPr>
      </w:pPr>
      <w:r w:rsidRPr="006B0D47">
        <w:rPr>
          <w:rFonts w:ascii="Times New Roman" w:eastAsia="宋体" w:hAnsi="Times New Roman" w:cs="Times New Roman"/>
          <w:sz w:val="24"/>
          <w:szCs w:val="24"/>
        </w:rPr>
        <w:t>A macro study of more than a half million citations to articles by Norwegian scientists in the 1981-2000 period was undertaken. The average citation rate was 11%, although there wide individual variations. They then showed that the more authors cite themselves the more likely they are to be cited by others. However, they note that there are currently no penalties for frequent self-citing. These results, they conclude, question the use of citations to evaluate performance.</w:t>
      </w:r>
      <w:r w:rsidR="0087741E">
        <w:rPr>
          <w:rFonts w:ascii="Times New Roman" w:eastAsia="宋体" w:hAnsi="Times New Roman" w:cs="Times New Roman"/>
          <w:color w:val="FF0000"/>
          <w:sz w:val="24"/>
          <w:szCs w:val="24"/>
        </w:rPr>
        <w:t xml:space="preserve"> </w:t>
      </w:r>
    </w:p>
    <w:bookmarkEnd w:id="6"/>
    <w:p w:rsidR="008810BE" w:rsidRPr="006B0D47" w:rsidRDefault="008810BE" w:rsidP="008810BE">
      <w:pPr>
        <w:rPr>
          <w:rFonts w:ascii="Times New Roman" w:eastAsia="宋体" w:hAnsi="Times New Roman" w:cs="Times New Roman"/>
          <w:sz w:val="24"/>
          <w:szCs w:val="24"/>
        </w:rPr>
      </w:pPr>
    </w:p>
    <w:p w:rsidR="008810BE" w:rsidRPr="006B0D47" w:rsidRDefault="008810BE" w:rsidP="008810BE">
      <w:pPr>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2: Establishing a niche (vacancy)</w:t>
      </w:r>
      <w:r w:rsidRPr="006B0D47">
        <w:rPr>
          <w:rFonts w:ascii="Times New Roman" w:eastAsia="宋体" w:hAnsi="Times New Roman" w:cs="Times New Roman" w:hint="eastAsia"/>
          <w:b/>
          <w:sz w:val="24"/>
          <w:szCs w:val="24"/>
        </w:rPr>
        <w:t xml:space="preserve"> </w:t>
      </w:r>
    </w:p>
    <w:p w:rsidR="008810BE" w:rsidRPr="006B0D47" w:rsidRDefault="008810BE" w:rsidP="008810BE">
      <w:pPr>
        <w:tabs>
          <w:tab w:val="left" w:pos="6190"/>
        </w:tabs>
        <w:ind w:firstLineChars="200" w:firstLine="482"/>
        <w:rPr>
          <w:rFonts w:ascii="Times New Roman" w:eastAsia="宋体" w:hAnsi="Times New Roman" w:cs="Times New Roman"/>
          <w:b/>
          <w:sz w:val="24"/>
          <w:szCs w:val="24"/>
        </w:rPr>
      </w:pPr>
      <w:r w:rsidRPr="006B0D47">
        <w:rPr>
          <w:rFonts w:ascii="Times New Roman" w:eastAsia="宋体" w:hAnsi="Times New Roman" w:cs="Times New Roman"/>
          <w:b/>
          <w:sz w:val="24"/>
          <w:szCs w:val="24"/>
        </w:rPr>
        <w:t>Options for establishing a Niche</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Counter-claiming </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rare, mainly for humanities like philosophy, law, etc.</w:t>
      </w:r>
      <w:r w:rsidRPr="006B0D47">
        <w:rPr>
          <w:rFonts w:ascii="Times New Roman" w:eastAsia="宋体" w:hAnsi="Times New Roman" w:cs="Times New Roman" w:hint="eastAsia"/>
          <w:sz w:val="24"/>
          <w:szCs w:val="24"/>
        </w:rPr>
        <w:t>）</w:t>
      </w:r>
      <w:r w:rsidRPr="006B0D47">
        <w:rPr>
          <w:rFonts w:ascii="Times New Roman" w:eastAsia="宋体" w:hAnsi="Times New Roman" w:cs="Times New Roman"/>
          <w:sz w:val="24"/>
          <w:szCs w:val="24"/>
        </w:rPr>
        <w:t xml:space="preserve">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Gap (common, esp. for scientific papers, to be discussed further )</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lastRenderedPageBreak/>
        <w:t>Question (for social sciences, problems unsolved)</w:t>
      </w:r>
    </w:p>
    <w:p w:rsidR="008810BE" w:rsidRPr="006B0D47" w:rsidRDefault="008810BE" w:rsidP="008810BE">
      <w:pPr>
        <w:numPr>
          <w:ilvl w:val="0"/>
          <w:numId w:val="12"/>
        </w:numPr>
        <w:pBdr>
          <w:top w:val="single" w:sz="4" w:space="1" w:color="auto"/>
          <w:left w:val="single" w:sz="4" w:space="4" w:color="auto"/>
          <w:bottom w:val="single" w:sz="4" w:space="1" w:color="auto"/>
          <w:right w:val="single" w:sz="4" w:space="4" w:color="auto"/>
        </w:pBd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Tradition (rare, extension or expansion of a theory already known, newly discovered theory, etc.) </w:t>
      </w:r>
    </w:p>
    <w:p w:rsidR="008810BE" w:rsidRPr="006B0D47" w:rsidRDefault="008810BE" w:rsidP="008810BE">
      <w:pPr>
        <w:tabs>
          <w:tab w:val="left" w:pos="6190"/>
        </w:tabs>
        <w:ind w:leftChars="100" w:left="210"/>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bookmarkStart w:id="7" w:name="OLE_LINK32"/>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4</w:t>
      </w:r>
      <w:r w:rsidRPr="006B0D47">
        <w:rPr>
          <w:rFonts w:ascii="Times New Roman" w:eastAsia="宋体" w:hAnsi="Times New Roman" w:cs="Times New Roman"/>
          <w:sz w:val="24"/>
          <w:szCs w:val="24"/>
        </w:rPr>
        <w:t xml:space="preserve">: Would you characterize </w:t>
      </w:r>
      <w:r w:rsidRPr="006B0D47">
        <w:rPr>
          <w:rFonts w:ascii="Times New Roman" w:eastAsia="宋体" w:hAnsi="Times New Roman" w:cs="Times New Roman" w:hint="eastAsia"/>
          <w:sz w:val="24"/>
          <w:szCs w:val="24"/>
        </w:rPr>
        <w:t xml:space="preserve">the following </w:t>
      </w:r>
      <w:r w:rsidRPr="006B0D47">
        <w:rPr>
          <w:rFonts w:ascii="Times New Roman" w:eastAsia="宋体" w:hAnsi="Times New Roman" w:cs="Times New Roman"/>
          <w:sz w:val="24"/>
          <w:szCs w:val="24"/>
        </w:rPr>
        <w:t xml:space="preserve">statements as A, B, C, or D </w:t>
      </w:r>
      <w:r w:rsidRPr="006B0D47">
        <w:rPr>
          <w:rFonts w:ascii="Times New Roman" w:eastAsia="宋体" w:hAnsi="Times New Roman" w:cs="Times New Roman" w:hint="eastAsia"/>
          <w:sz w:val="24"/>
          <w:szCs w:val="24"/>
        </w:rPr>
        <w:t>regarding o</w:t>
      </w:r>
      <w:r w:rsidRPr="006B0D47">
        <w:rPr>
          <w:rFonts w:ascii="Times New Roman" w:eastAsia="宋体" w:hAnsi="Times New Roman" w:cs="Times New Roman"/>
          <w:sz w:val="24"/>
          <w:szCs w:val="24"/>
        </w:rPr>
        <w:t xml:space="preserve">ptions for establishing a Niche? </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p>
    <w:tbl>
      <w:tblPr>
        <w:tblStyle w:val="a6"/>
        <w:tblW w:w="0" w:type="auto"/>
        <w:tblLook w:val="04A0" w:firstRow="1" w:lastRow="0" w:firstColumn="1" w:lastColumn="0" w:noHBand="0" w:noVBand="1"/>
      </w:tblPr>
      <w:tblGrid>
        <w:gridCol w:w="8522"/>
      </w:tblGrid>
      <w:tr w:rsidR="008810BE" w:rsidRPr="006B0D47" w:rsidTr="00E944B8">
        <w:trPr>
          <w:trHeight w:val="1360"/>
        </w:trPr>
        <w:tc>
          <w:tcPr>
            <w:tcW w:w="8522" w:type="dxa"/>
          </w:tcPr>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C</w:t>
            </w:r>
            <w:r w:rsidRPr="006B0D47">
              <w:rPr>
                <w:rFonts w:ascii="Times New Roman" w:eastAsia="宋体" w:hAnsi="Times New Roman" w:cs="Times New Roman" w:hint="eastAsia"/>
                <w:sz w:val="24"/>
                <w:szCs w:val="24"/>
              </w:rPr>
              <w:t>ounter-claiming</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（推翻以前的）</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G</w:t>
            </w:r>
            <w:r w:rsidRPr="006B0D47">
              <w:rPr>
                <w:rFonts w:ascii="Times New Roman" w:eastAsia="宋体" w:hAnsi="Times New Roman" w:cs="Times New Roman" w:hint="eastAsia"/>
                <w:sz w:val="24"/>
                <w:szCs w:val="24"/>
              </w:rPr>
              <w:t xml:space="preserve">ap </w:t>
            </w:r>
            <w:r w:rsidR="005D01EE">
              <w:rPr>
                <w:rFonts w:ascii="Times New Roman" w:eastAsia="宋体" w:hAnsi="Times New Roman" w:cs="Times New Roman"/>
                <w:sz w:val="24"/>
                <w:szCs w:val="24"/>
              </w:rPr>
              <w:t>(</w:t>
            </w:r>
            <w:r w:rsidR="005D01EE">
              <w:rPr>
                <w:rFonts w:ascii="Times New Roman" w:eastAsia="宋体" w:hAnsi="Times New Roman" w:cs="Times New Roman" w:hint="eastAsia"/>
                <w:sz w:val="24"/>
                <w:szCs w:val="24"/>
              </w:rPr>
              <w:t>有所缺失</w:t>
            </w:r>
            <w:r w:rsidR="005D01EE">
              <w:rPr>
                <w:rFonts w:ascii="Times New Roman" w:eastAsia="宋体" w:hAnsi="Times New Roman" w:cs="Times New Roman" w:hint="eastAsia"/>
                <w:sz w:val="24"/>
                <w:szCs w:val="24"/>
              </w:rPr>
              <w:t>)</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Q</w:t>
            </w:r>
            <w:r w:rsidRPr="006B0D47">
              <w:rPr>
                <w:rFonts w:ascii="Times New Roman" w:eastAsia="宋体" w:hAnsi="Times New Roman" w:cs="Times New Roman" w:hint="eastAsia"/>
                <w:sz w:val="24"/>
                <w:szCs w:val="24"/>
              </w:rPr>
              <w:t>uestion</w:t>
            </w:r>
          </w:p>
          <w:p w:rsidR="008810BE" w:rsidRPr="006B0D47" w:rsidRDefault="008810BE" w:rsidP="00E944B8">
            <w:pPr>
              <w:numPr>
                <w:ilvl w:val="0"/>
                <w:numId w:val="17"/>
              </w:numPr>
              <w:rPr>
                <w:rFonts w:ascii="Times New Roman" w:eastAsia="宋体" w:hAnsi="Times New Roman" w:cs="Times New Roman"/>
                <w:sz w:val="24"/>
                <w:szCs w:val="24"/>
              </w:rPr>
            </w:pPr>
            <w:r w:rsidRPr="006B0D47">
              <w:rPr>
                <w:rFonts w:ascii="Times New Roman" w:eastAsia="宋体" w:hAnsi="Times New Roman" w:cs="Times New Roman"/>
                <w:sz w:val="24"/>
                <w:szCs w:val="24"/>
              </w:rPr>
              <w:t>Tradition</w:t>
            </w:r>
            <w:r w:rsidR="005D01EE">
              <w:rPr>
                <w:rFonts w:ascii="Times New Roman" w:eastAsia="宋体" w:hAnsi="Times New Roman" w:cs="Times New Roman"/>
                <w:sz w:val="24"/>
                <w:szCs w:val="24"/>
              </w:rPr>
              <w:t xml:space="preserve"> </w:t>
            </w:r>
            <w:r w:rsidR="005D01EE">
              <w:rPr>
                <w:rFonts w:ascii="Times New Roman" w:eastAsia="宋体" w:hAnsi="Times New Roman" w:cs="Times New Roman" w:hint="eastAsia"/>
                <w:sz w:val="24"/>
                <w:szCs w:val="24"/>
              </w:rPr>
              <w:t>（延续已有的）</w:t>
            </w:r>
          </w:p>
        </w:tc>
      </w:tr>
    </w:tbl>
    <w:p w:rsidR="008810BE" w:rsidRPr="006B0D47" w:rsidRDefault="008810BE" w:rsidP="008810BE">
      <w:pPr>
        <w:ind w:left="420"/>
        <w:rPr>
          <w:rFonts w:ascii="Times New Roman" w:eastAsia="宋体" w:hAnsi="Times New Roman" w:cs="Times New Roman"/>
          <w:sz w:val="24"/>
          <w:szCs w:val="24"/>
        </w:rPr>
      </w:pP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___These</w:t>
      </w:r>
      <w:proofErr w:type="spellEnd"/>
      <w:r w:rsidRPr="006B0D47">
        <w:rPr>
          <w:rFonts w:ascii="Times New Roman" w:eastAsia="宋体" w:hAnsi="Times New Roman" w:cs="Times New Roman"/>
          <w:sz w:val="24"/>
          <w:szCs w:val="24"/>
        </w:rPr>
        <w:t xml:space="preserve"> findings suggest that the number of co-authors </w:t>
      </w:r>
      <w:r w:rsidRPr="005D01EE">
        <w:rPr>
          <w:rFonts w:ascii="Times New Roman" w:eastAsia="宋体" w:hAnsi="Times New Roman" w:cs="Times New Roman"/>
          <w:sz w:val="24"/>
          <w:szCs w:val="24"/>
          <w:highlight w:val="yellow"/>
        </w:rPr>
        <w:t>might affect</w:t>
      </w:r>
      <w:r w:rsidRPr="006B0D47">
        <w:rPr>
          <w:rFonts w:ascii="Times New Roman" w:eastAsia="宋体" w:hAnsi="Times New Roman" w:cs="Times New Roman"/>
          <w:sz w:val="24"/>
          <w:szCs w:val="24"/>
        </w:rPr>
        <w:t xml:space="preserve"> the self-citation rate.</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___However</w:t>
      </w:r>
      <w:proofErr w:type="spellEnd"/>
      <w:r w:rsidRPr="006B0D47">
        <w:rPr>
          <w:rFonts w:ascii="Times New Roman" w:eastAsia="宋体" w:hAnsi="Times New Roman" w:cs="Times New Roman"/>
          <w:sz w:val="24"/>
          <w:szCs w:val="24"/>
        </w:rPr>
        <w:t xml:space="preserve">, in all three cases, the methodologies used for analyzing self-citations are </w:t>
      </w:r>
      <w:r w:rsidRPr="005D01EE">
        <w:rPr>
          <w:rFonts w:ascii="Times New Roman" w:eastAsia="宋体" w:hAnsi="Times New Roman" w:cs="Times New Roman"/>
          <w:sz w:val="24"/>
          <w:szCs w:val="24"/>
          <w:highlight w:val="yellow"/>
        </w:rPr>
        <w:t>flawed</w:t>
      </w:r>
      <w:r w:rsidRPr="006B0D47">
        <w:rPr>
          <w:rFonts w:ascii="Times New Roman" w:eastAsia="宋体" w:hAnsi="Times New Roman" w:cs="Times New Roman"/>
          <w:sz w:val="24"/>
          <w:szCs w:val="24"/>
        </w:rPr>
        <w:t>.</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___One</w:t>
      </w:r>
      <w:proofErr w:type="spellEnd"/>
      <w:r w:rsidRPr="006B0D47">
        <w:rPr>
          <w:rFonts w:ascii="Times New Roman" w:eastAsia="宋体" w:hAnsi="Times New Roman" w:cs="Times New Roman"/>
          <w:sz w:val="24"/>
          <w:szCs w:val="24"/>
        </w:rPr>
        <w:t xml:space="preserve"> discipline that has been </w:t>
      </w:r>
      <w:r w:rsidRPr="005D01EE">
        <w:rPr>
          <w:rFonts w:ascii="Times New Roman" w:eastAsia="宋体" w:hAnsi="Times New Roman" w:cs="Times New Roman"/>
          <w:sz w:val="24"/>
          <w:szCs w:val="24"/>
          <w:highlight w:val="yellow"/>
        </w:rPr>
        <w:t>neglected</w:t>
      </w:r>
      <w:r w:rsidRPr="006B0D47">
        <w:rPr>
          <w:rFonts w:ascii="Times New Roman" w:eastAsia="宋体" w:hAnsi="Times New Roman" w:cs="Times New Roman"/>
          <w:sz w:val="24"/>
          <w:szCs w:val="24"/>
        </w:rPr>
        <w:t xml:space="preserve"> in self-citation studies is history.</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hint="eastAsia"/>
          <w:sz w:val="24"/>
          <w:szCs w:val="24"/>
        </w:rPr>
        <w:t>C</w:t>
      </w:r>
      <w:r w:rsidRPr="006B0D47">
        <w:rPr>
          <w:rFonts w:ascii="Times New Roman" w:eastAsia="宋体" w:hAnsi="Times New Roman" w:cs="Times New Roman"/>
          <w:sz w:val="24"/>
          <w:szCs w:val="24"/>
        </w:rPr>
        <w:t>___Studies</w:t>
      </w:r>
      <w:proofErr w:type="spellEnd"/>
      <w:r w:rsidRPr="006B0D47">
        <w:rPr>
          <w:rFonts w:ascii="Times New Roman" w:eastAsia="宋体" w:hAnsi="Times New Roman" w:cs="Times New Roman"/>
          <w:sz w:val="24"/>
          <w:szCs w:val="24"/>
        </w:rPr>
        <w:t xml:space="preserve"> so far lead to a question that has as yet no clear answer: Do self-citation pay</w:t>
      </w:r>
      <w:r w:rsidRPr="005D01EE">
        <w:rPr>
          <w:rFonts w:ascii="Times New Roman" w:eastAsia="宋体" w:hAnsi="Times New Roman" w:cs="Times New Roman"/>
          <w:sz w:val="24"/>
          <w:szCs w:val="24"/>
          <w:highlight w:val="yellow"/>
        </w:rPr>
        <w:t>?</w:t>
      </w:r>
      <w:r w:rsidRPr="006B0D47">
        <w:rPr>
          <w:rFonts w:ascii="Times New Roman" w:eastAsia="宋体" w:hAnsi="Times New Roman" w:cs="Times New Roman"/>
          <w:sz w:val="24"/>
          <w:szCs w:val="24"/>
        </w:rPr>
        <w:t xml:space="preserve"> </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___It</w:t>
      </w:r>
      <w:proofErr w:type="spellEnd"/>
      <w:r w:rsidRPr="006B0D47">
        <w:rPr>
          <w:rFonts w:ascii="Times New Roman" w:eastAsia="宋体" w:hAnsi="Times New Roman" w:cs="Times New Roman"/>
          <w:sz w:val="24"/>
          <w:szCs w:val="24"/>
        </w:rPr>
        <w:t xml:space="preserve"> would therefore be interesting to have </w:t>
      </w:r>
      <w:r w:rsidRPr="005D01EE">
        <w:rPr>
          <w:rFonts w:ascii="Times New Roman" w:eastAsia="宋体" w:hAnsi="Times New Roman" w:cs="Times New Roman"/>
          <w:sz w:val="24"/>
          <w:szCs w:val="24"/>
          <w:highlight w:val="yellow"/>
        </w:rPr>
        <w:t>further information</w:t>
      </w:r>
      <w:r w:rsidRPr="006B0D47">
        <w:rPr>
          <w:rFonts w:ascii="Times New Roman" w:eastAsia="宋体" w:hAnsi="Times New Roman" w:cs="Times New Roman"/>
          <w:sz w:val="24"/>
          <w:szCs w:val="24"/>
        </w:rPr>
        <w:t xml:space="preserve"> about the citation practices of Norwegian scientists.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B</w:t>
      </w:r>
      <w:r w:rsidRPr="006B0D47">
        <w:rPr>
          <w:rFonts w:ascii="Times New Roman" w:eastAsia="宋体" w:hAnsi="Times New Roman" w:cs="Times New Roman"/>
          <w:sz w:val="24"/>
          <w:szCs w:val="24"/>
        </w:rPr>
        <w:t>___</w:t>
      </w:r>
      <w:r w:rsidRPr="006B0D47">
        <w:rPr>
          <w:rFonts w:ascii="Times New Roman" w:eastAsia="宋体" w:hAnsi="Times New Roman" w:cs="Times New Roman" w:hint="eastAsia"/>
          <w:sz w:val="24"/>
          <w:szCs w:val="24"/>
        </w:rPr>
        <w:t>However</w:t>
      </w:r>
      <w:proofErr w:type="spellEnd"/>
      <w:r w:rsidRPr="006B0D47">
        <w:rPr>
          <w:rFonts w:ascii="Times New Roman" w:eastAsia="宋体" w:hAnsi="Times New Roman" w:cs="Times New Roman"/>
          <w:sz w:val="24"/>
          <w:szCs w:val="24"/>
        </w:rPr>
        <w:t xml:space="preserve">, </w:t>
      </w:r>
      <w:r w:rsidRPr="005D01EE">
        <w:rPr>
          <w:rFonts w:ascii="Times New Roman" w:eastAsia="宋体" w:hAnsi="Times New Roman" w:cs="Times New Roman"/>
          <w:sz w:val="24"/>
          <w:szCs w:val="24"/>
          <w:highlight w:val="yellow"/>
        </w:rPr>
        <w:t>little is known</w:t>
      </w:r>
      <w:r w:rsidRPr="006B0D47">
        <w:rPr>
          <w:rFonts w:ascii="Times New Roman" w:eastAsia="宋体" w:hAnsi="Times New Roman" w:cs="Times New Roman"/>
          <w:sz w:val="24"/>
          <w:szCs w:val="24"/>
        </w:rPr>
        <w:t xml:space="preserve"> about how many times individual authors cite their earlier publications.</w:t>
      </w:r>
    </w:p>
    <w:p w:rsidR="008810BE" w:rsidRPr="005D01EE" w:rsidRDefault="008810BE" w:rsidP="008810BE">
      <w:pPr>
        <w:pStyle w:val="a7"/>
        <w:numPr>
          <w:ilvl w:val="0"/>
          <w:numId w:val="18"/>
        </w:numPr>
        <w:tabs>
          <w:tab w:val="left" w:pos="6190"/>
        </w:tabs>
        <w:ind w:firstLineChars="0"/>
        <w:rPr>
          <w:rFonts w:ascii="Times New Roman" w:eastAsia="宋体" w:hAnsi="Times New Roman" w:cs="Times New Roman"/>
          <w:sz w:val="24"/>
          <w:szCs w:val="24"/>
          <w:highlight w:val="yellow"/>
        </w:rPr>
      </w:pPr>
      <w:r w:rsidRPr="006B0D47">
        <w:rPr>
          <w:rFonts w:ascii="Times New Roman" w:eastAsia="宋体" w:hAnsi="Times New Roman" w:cs="Times New Roman"/>
          <w:sz w:val="24"/>
          <w:szCs w:val="24"/>
        </w:rPr>
        <w:t>__</w:t>
      </w:r>
      <w:proofErr w:type="spellStart"/>
      <w:r w:rsidR="005D01EE">
        <w:rPr>
          <w:rFonts w:ascii="Times New Roman" w:eastAsia="宋体" w:hAnsi="Times New Roman" w:cs="Times New Roman"/>
          <w:sz w:val="24"/>
          <w:szCs w:val="24"/>
        </w:rPr>
        <w:t>A</w:t>
      </w:r>
      <w:r w:rsidRPr="006B0D47">
        <w:rPr>
          <w:rFonts w:ascii="Times New Roman" w:eastAsia="宋体" w:hAnsi="Times New Roman" w:cs="Times New Roman"/>
          <w:sz w:val="24"/>
          <w:szCs w:val="24"/>
        </w:rPr>
        <w:t>___Recent</w:t>
      </w:r>
      <w:proofErr w:type="spellEnd"/>
      <w:r w:rsidRPr="006B0D47">
        <w:rPr>
          <w:rFonts w:ascii="Times New Roman" w:eastAsia="宋体" w:hAnsi="Times New Roman" w:cs="Times New Roman"/>
          <w:sz w:val="24"/>
          <w:szCs w:val="24"/>
        </w:rPr>
        <w:t xml:space="preserve"> arguments (e.g., Fowler and </w:t>
      </w:r>
      <w:proofErr w:type="spellStart"/>
      <w:r w:rsidRPr="006B0D47">
        <w:rPr>
          <w:rFonts w:ascii="Times New Roman" w:eastAsia="宋体" w:hAnsi="Times New Roman" w:cs="Times New Roman"/>
          <w:sz w:val="24"/>
          <w:szCs w:val="24"/>
        </w:rPr>
        <w:t>Aksnes</w:t>
      </w:r>
      <w:proofErr w:type="spellEnd"/>
      <w:r w:rsidRPr="006B0D47">
        <w:rPr>
          <w:rFonts w:ascii="Times New Roman" w:eastAsia="宋体" w:hAnsi="Times New Roman" w:cs="Times New Roman"/>
          <w:sz w:val="24"/>
          <w:szCs w:val="24"/>
        </w:rPr>
        <w:t xml:space="preserve">, 2007) for excluding self-citations from performance assessments rest on a number of </w:t>
      </w:r>
      <w:r w:rsidRPr="005D01EE">
        <w:rPr>
          <w:rFonts w:ascii="Times New Roman" w:eastAsia="宋体" w:hAnsi="Times New Roman" w:cs="Times New Roman"/>
          <w:sz w:val="24"/>
          <w:szCs w:val="24"/>
          <w:highlight w:val="yellow"/>
        </w:rPr>
        <w:t>false assumptions.</w:t>
      </w:r>
    </w:p>
    <w:p w:rsidR="008810BE" w:rsidRPr="006B0D47" w:rsidRDefault="008810BE" w:rsidP="008810BE">
      <w:pPr>
        <w:pStyle w:val="a7"/>
        <w:numPr>
          <w:ilvl w:val="0"/>
          <w:numId w:val="18"/>
        </w:numPr>
        <w:tabs>
          <w:tab w:val="left" w:pos="6190"/>
        </w:tabs>
        <w:ind w:firstLineChars="0"/>
        <w:rPr>
          <w:rFonts w:ascii="Times New Roman" w:eastAsia="宋体" w:hAnsi="Times New Roman" w:cs="Times New Roman"/>
          <w:sz w:val="24"/>
          <w:szCs w:val="24"/>
        </w:rPr>
      </w:pPr>
      <w:r w:rsidRPr="006B0D47">
        <w:rPr>
          <w:rFonts w:ascii="Times New Roman" w:eastAsia="宋体" w:hAnsi="Times New Roman" w:cs="Times New Roman"/>
          <w:sz w:val="24"/>
          <w:szCs w:val="24"/>
        </w:rPr>
        <w:t>___</w:t>
      </w:r>
      <w:proofErr w:type="spellStart"/>
      <w:r w:rsidR="005D01EE">
        <w:rPr>
          <w:rFonts w:ascii="Times New Roman" w:eastAsia="宋体" w:hAnsi="Times New Roman" w:cs="Times New Roman"/>
          <w:sz w:val="24"/>
          <w:szCs w:val="24"/>
        </w:rPr>
        <w:t>D</w:t>
      </w:r>
      <w:r w:rsidRPr="006B0D47">
        <w:rPr>
          <w:rFonts w:ascii="Times New Roman" w:eastAsia="宋体" w:hAnsi="Times New Roman" w:cs="Times New Roman"/>
          <w:sz w:val="24"/>
          <w:szCs w:val="24"/>
        </w:rPr>
        <w:t>__There</w:t>
      </w:r>
      <w:proofErr w:type="spellEnd"/>
      <w:r w:rsidRPr="006B0D47">
        <w:rPr>
          <w:rFonts w:ascii="Times New Roman" w:eastAsia="宋体" w:hAnsi="Times New Roman" w:cs="Times New Roman"/>
          <w:sz w:val="24"/>
          <w:szCs w:val="24"/>
        </w:rPr>
        <w:t xml:space="preserve"> is obviously value in </w:t>
      </w:r>
      <w:r w:rsidRPr="005D01EE">
        <w:rPr>
          <w:rFonts w:ascii="Times New Roman" w:eastAsia="宋体" w:hAnsi="Times New Roman" w:cs="Times New Roman"/>
          <w:sz w:val="24"/>
          <w:szCs w:val="24"/>
          <w:highlight w:val="yellow"/>
        </w:rPr>
        <w:t>extending</w:t>
      </w:r>
      <w:r w:rsidRPr="006B0D47">
        <w:rPr>
          <w:rFonts w:ascii="Times New Roman" w:eastAsia="宋体" w:hAnsi="Times New Roman" w:cs="Times New Roman"/>
          <w:sz w:val="24"/>
          <w:szCs w:val="24"/>
        </w:rPr>
        <w:t xml:space="preserve"> these studies to cover more disciplines.</w:t>
      </w:r>
    </w:p>
    <w:bookmarkEnd w:id="7"/>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6B0D47">
        <w:rPr>
          <w:rFonts w:ascii="Times New Roman" w:eastAsia="宋体" w:hAnsi="Times New Roman" w:cs="Times New Roman"/>
          <w:b/>
          <w:sz w:val="24"/>
          <w:szCs w:val="24"/>
        </w:rPr>
        <w:t xml:space="preserve">Move 3: Occupying the Niche: </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3a is obligatory,</w:t>
      </w:r>
      <w:r w:rsidRPr="006B0D47">
        <w:rPr>
          <w:rFonts w:ascii="Times New Roman" w:eastAsia="宋体" w:hAnsi="Times New Roman" w:cs="Times New Roman" w:hint="eastAsia"/>
          <w:b/>
          <w:sz w:val="24"/>
          <w:szCs w:val="24"/>
        </w:rPr>
        <w:t xml:space="preserve"> and</w:t>
      </w:r>
      <w:r w:rsidRPr="006B0D47">
        <w:rPr>
          <w:rFonts w:ascii="Times New Roman" w:eastAsia="宋体" w:hAnsi="Times New Roman" w:cs="Times New Roman"/>
          <w:b/>
          <w:sz w:val="24"/>
          <w:szCs w:val="24"/>
        </w:rPr>
        <w:t xml:space="preserve"> it has two main variants: P</w:t>
      </w:r>
      <w:r w:rsidRPr="006B0D47">
        <w:rPr>
          <w:rFonts w:ascii="Times New Roman" w:eastAsia="宋体" w:hAnsi="Times New Roman" w:cs="Times New Roman" w:hint="eastAsia"/>
          <w:b/>
          <w:sz w:val="24"/>
          <w:szCs w:val="24"/>
        </w:rPr>
        <w:t>urposive</w:t>
      </w:r>
      <w:r w:rsidRPr="006B0D47">
        <w:rPr>
          <w:rFonts w:ascii="Times New Roman" w:eastAsia="宋体" w:hAnsi="Times New Roman" w:cs="Times New Roman"/>
          <w:b/>
          <w:sz w:val="24"/>
          <w:szCs w:val="24"/>
        </w:rPr>
        <w:t xml:space="preserve"> and D</w:t>
      </w:r>
      <w:r w:rsidRPr="006B0D47">
        <w:rPr>
          <w:rFonts w:ascii="Times New Roman" w:eastAsia="宋体" w:hAnsi="Times New Roman" w:cs="Times New Roman" w:hint="eastAsia"/>
          <w:b/>
          <w:sz w:val="24"/>
          <w:szCs w:val="24"/>
        </w:rPr>
        <w:t>escriptive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Purposive (P): the author’s main purpose or objective</w:t>
      </w:r>
    </w:p>
    <w:p w:rsidR="008810BE" w:rsidRPr="006B0D47" w:rsidRDefault="008810BE" w:rsidP="008810BE">
      <w:pPr>
        <w:tabs>
          <w:tab w:val="num" w:pos="360"/>
          <w:tab w:val="left" w:pos="6190"/>
        </w:tabs>
        <w:ind w:firstLineChars="250" w:firstLine="600"/>
        <w:rPr>
          <w:rFonts w:ascii="Times New Roman" w:eastAsia="宋体" w:hAnsi="Times New Roman" w:cs="Times New Roman"/>
          <w:sz w:val="24"/>
          <w:szCs w:val="24"/>
        </w:rPr>
      </w:pPr>
      <w:r w:rsidRPr="006B0D47">
        <w:rPr>
          <w:rFonts w:ascii="Times New Roman" w:eastAsia="宋体" w:hAnsi="Times New Roman" w:cs="Times New Roman"/>
          <w:sz w:val="24"/>
          <w:szCs w:val="24"/>
        </w:rPr>
        <w:t>Descriptive (D): the author’s description of his/her research</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3b: Listing RP Questions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3c: Announcing Principal Findings/results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3d: Stating the value/significance: optional</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is about the contribution your research will make.</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can be mentioned in the discussion section of a RP.</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It might be wise to be cautious and to use qualifications.</w:t>
      </w:r>
    </w:p>
    <w:p w:rsidR="008810BE" w:rsidRPr="006B0D47" w:rsidRDefault="008810BE" w:rsidP="008810BE">
      <w:pPr>
        <w:tabs>
          <w:tab w:val="left" w:pos="6190"/>
        </w:tabs>
        <w:ind w:firstLineChars="100" w:firstLine="241"/>
        <w:rPr>
          <w:rFonts w:ascii="Times New Roman" w:eastAsia="宋体" w:hAnsi="Times New Roman" w:cs="Times New Roman"/>
          <w:b/>
          <w:sz w:val="24"/>
          <w:szCs w:val="24"/>
        </w:rPr>
      </w:pPr>
      <w:r w:rsidRPr="006B0D47">
        <w:rPr>
          <w:rFonts w:ascii="Times New Roman" w:eastAsia="宋体" w:hAnsi="Times New Roman" w:cs="Times New Roman"/>
          <w:b/>
          <w:sz w:val="24"/>
          <w:szCs w:val="24"/>
        </w:rPr>
        <w:t>Move 3e: Outlining the structure of the text</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This is about the organization of your RP. </w:t>
      </w:r>
    </w:p>
    <w:p w:rsidR="008810BE" w:rsidRPr="006B0D47" w:rsidRDefault="008810BE" w:rsidP="008810BE">
      <w:pPr>
        <w:numPr>
          <w:ilvl w:val="0"/>
          <w:numId w:val="25"/>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Obligatory in dissertations and theses, but only included under certain circumstances: unusual in some way, using a certain standard format</w:t>
      </w:r>
      <w:r w:rsidRPr="006B0D47">
        <w:rPr>
          <w:rFonts w:ascii="Times New Roman" w:eastAsia="宋体" w:hAnsi="Times New Roman" w:cs="Times New Roman" w:hint="eastAsia"/>
          <w:sz w:val="24"/>
          <w:szCs w:val="24"/>
        </w:rPr>
        <w:t xml:space="preserve"> or </w:t>
      </w:r>
      <w:r w:rsidRPr="006B0D47">
        <w:rPr>
          <w:rFonts w:ascii="Times New Roman" w:eastAsia="宋体" w:hAnsi="Times New Roman" w:cs="Times New Roman"/>
          <w:sz w:val="24"/>
          <w:szCs w:val="24"/>
        </w:rPr>
        <w:t>working in a relatively new field</w:t>
      </w:r>
    </w:p>
    <w:p w:rsidR="008810BE" w:rsidRPr="006B0D47" w:rsidRDefault="008810BE" w:rsidP="008810BE">
      <w:pPr>
        <w:tabs>
          <w:tab w:val="left" w:pos="6190"/>
        </w:tabs>
        <w:ind w:leftChars="100" w:left="930" w:hangingChars="300" w:hanging="720"/>
        <w:rPr>
          <w:rFonts w:ascii="Times New Roman" w:eastAsia="宋体" w:hAnsi="Times New Roman" w:cs="Times New Roman"/>
          <w:sz w:val="24"/>
          <w:szCs w:val="24"/>
        </w:rPr>
      </w:pPr>
    </w:p>
    <w:p w:rsidR="008810BE" w:rsidRPr="006B0D47" w:rsidRDefault="008810BE" w:rsidP="008810BE">
      <w:pPr>
        <w:tabs>
          <w:tab w:val="left" w:pos="6190"/>
        </w:tabs>
        <w:ind w:leftChars="22" w:left="46"/>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5</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An Open discussion: Look at the two examples of outlining the structure. Which one is prevalent in your discipline, and what may be the reason(s)?</w:t>
      </w:r>
      <w:r w:rsidRPr="006B0D47">
        <w:rPr>
          <w:rFonts w:ascii="Times New Roman" w:eastAsia="宋体" w:hAnsi="Times New Roman" w:cs="Times New Roman" w:hint="eastAsia"/>
          <w:sz w:val="24"/>
          <w:szCs w:val="24"/>
        </w:rPr>
        <w:t xml:space="preserve"> </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1</w:t>
      </w:r>
      <w:r w:rsidRPr="006B0D47">
        <w:rPr>
          <w:rFonts w:ascii="Times New Roman" w:eastAsia="宋体" w:hAnsi="Times New Roman" w:cs="Times New Roman"/>
          <w:sz w:val="24"/>
          <w:szCs w:val="24"/>
        </w:rPr>
        <w:t>: The plan of this paper is as follows. Section II describes the current arrangements for regulating business mergers within the EEC. In Section III a theoretical model is constructed which is designed to capture these arrangements. Experimental parameters are then tested in Section IV. Finally, Section V offers some suggestions for the modification of the current mechanism.</w:t>
      </w:r>
      <w:r w:rsidRPr="006B0D47">
        <w:rPr>
          <w:rFonts w:ascii="Calibri" w:eastAsia="宋体" w:hAnsi="Calibri" w:cs="Times New Roman"/>
        </w:rPr>
        <w:t xml:space="preserve"> </w:t>
      </w:r>
      <w:r w:rsidRPr="006B0D47">
        <w:rPr>
          <w:rFonts w:ascii="Times New Roman" w:eastAsia="宋体" w:hAnsi="Times New Roman" w:cs="Times New Roman"/>
          <w:sz w:val="24"/>
          <w:szCs w:val="24"/>
        </w:rPr>
        <w:t>(Pierre Martin, minor editing)</w:t>
      </w:r>
    </w:p>
    <w:p w:rsidR="008810BE" w:rsidRPr="006B0D47" w:rsidRDefault="008810BE" w:rsidP="008810BE">
      <w:pPr>
        <w:tabs>
          <w:tab w:val="left" w:pos="6190"/>
        </w:tabs>
        <w:ind w:firstLine="480"/>
        <w:rPr>
          <w:rFonts w:ascii="Times New Roman" w:eastAsia="宋体" w:hAnsi="Times New Roman" w:cs="Times New Roman"/>
          <w:sz w:val="24"/>
          <w:szCs w:val="24"/>
        </w:rPr>
      </w:pPr>
      <w:r w:rsidRPr="006B0D47">
        <w:rPr>
          <w:rFonts w:ascii="Times New Roman" w:eastAsia="宋体" w:hAnsi="Times New Roman" w:cs="Times New Roman"/>
          <w:b/>
          <w:sz w:val="24"/>
          <w:szCs w:val="24"/>
        </w:rPr>
        <w:t>Text 2</w:t>
      </w:r>
      <w:r w:rsidRPr="006B0D47">
        <w:rPr>
          <w:rFonts w:ascii="Times New Roman" w:eastAsia="宋体" w:hAnsi="Times New Roman" w:cs="Times New Roman"/>
          <w:sz w:val="24"/>
          <w:szCs w:val="24"/>
        </w:rPr>
        <w:t>: The rest of the paper is organized as follows. Section 2 presents the theoretical concept of fuzzy expert system. Section 3 discusses fuzzy-interpolative methodology. Section 4 presents the fuzzy-interpolative ADL matrix. Section 5 presents a numerical example of the FI-ADL matrix. Section 5 presents a numerical example of the FI-ADL matrix and graphical representations. Finally, the conclusion discusses how this tool may be implemented in any software environment.</w:t>
      </w:r>
      <w:r w:rsidRPr="006B0D47">
        <w:rPr>
          <w:rFonts w:ascii="Times New Roman" w:eastAsia="宋体" w:hAnsi="Times New Roman" w:cs="Times New Roman"/>
          <w:szCs w:val="21"/>
        </w:rPr>
        <w:t xml:space="preserve"> </w:t>
      </w:r>
      <w:r w:rsidRPr="006B0D47">
        <w:rPr>
          <w:rFonts w:ascii="Times New Roman" w:eastAsia="宋体" w:hAnsi="Times New Roman" w:cs="Times New Roman"/>
          <w:sz w:val="24"/>
          <w:szCs w:val="24"/>
        </w:rPr>
        <w:t>(John Lebens, minor editing)</w:t>
      </w:r>
    </w:p>
    <w:p w:rsidR="008810BE" w:rsidRPr="006B0D47" w:rsidRDefault="008810BE" w:rsidP="008810BE">
      <w:pPr>
        <w:tabs>
          <w:tab w:val="left" w:pos="6190"/>
        </w:tabs>
        <w:rPr>
          <w:rFonts w:ascii="Times New Roman" w:eastAsia="宋体" w:hAnsi="Times New Roman" w:cs="Times New Roman"/>
          <w:b/>
          <w:sz w:val="24"/>
          <w:szCs w:val="24"/>
        </w:rPr>
      </w:pPr>
      <w:bookmarkStart w:id="8" w:name="OLE_LINK35"/>
      <w:bookmarkStart w:id="9" w:name="OLE_LINK34"/>
    </w:p>
    <w:bookmarkEnd w:id="8"/>
    <w:bookmarkEnd w:id="9"/>
    <w:p w:rsidR="008810BE" w:rsidRPr="006B0D47" w:rsidRDefault="008810BE" w:rsidP="008810BE">
      <w:pPr>
        <w:tabs>
          <w:tab w:val="left" w:pos="6190"/>
        </w:tabs>
        <w:ind w:left="241" w:hangingChars="100" w:hanging="241"/>
        <w:rPr>
          <w:rFonts w:ascii="Times New Roman" w:eastAsia="宋体" w:hAnsi="Times New Roman" w:cs="Times New Roman"/>
          <w:noProof/>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6</w:t>
      </w:r>
      <w:r w:rsidRPr="006B0D47">
        <w:rPr>
          <w:rFonts w:ascii="Times New Roman" w:eastAsia="宋体" w:hAnsi="Times New Roman" w:cs="Times New Roman"/>
          <w:b/>
          <w:sz w:val="24"/>
          <w:szCs w:val="24"/>
        </w:rPr>
        <w:t>:</w:t>
      </w:r>
      <w:r w:rsidRPr="006B0D47">
        <w:rPr>
          <w:rFonts w:ascii="Times New Roman" w:eastAsia="宋体" w:hAnsi="Times New Roman" w:cs="Times New Roman"/>
          <w:sz w:val="24"/>
          <w:szCs w:val="24"/>
        </w:rPr>
        <w:t xml:space="preserve"> </w:t>
      </w:r>
      <w:r w:rsidRPr="006B0D47">
        <w:rPr>
          <w:rFonts w:ascii="Times New Roman" w:eastAsia="宋体" w:hAnsi="Times New Roman" w:cs="Times New Roman"/>
          <w:noProof/>
          <w:sz w:val="24"/>
          <w:szCs w:val="24"/>
        </w:rPr>
        <w:t>Determin</w:t>
      </w:r>
      <w:r w:rsidRPr="006B0D47">
        <w:rPr>
          <w:rFonts w:ascii="Times New Roman" w:eastAsia="宋体" w:hAnsi="Times New Roman" w:cs="Times New Roman" w:hint="eastAsia"/>
          <w:noProof/>
          <w:sz w:val="24"/>
          <w:szCs w:val="24"/>
        </w:rPr>
        <w:t>e</w:t>
      </w:r>
      <w:r w:rsidRPr="006B0D47">
        <w:rPr>
          <w:rFonts w:ascii="Times New Roman" w:eastAsia="宋体" w:hAnsi="Times New Roman" w:cs="Times New Roman"/>
          <w:noProof/>
          <w:sz w:val="24"/>
          <w:szCs w:val="24"/>
        </w:rPr>
        <w:t xml:space="preserve"> the writer’s purpose in writing each sentence. This helps you see the structure of the Introduction.</w:t>
      </w:r>
    </w:p>
    <w:p w:rsidR="008810BE" w:rsidRPr="006B0D47" w:rsidRDefault="008810BE" w:rsidP="008810BE">
      <w:pPr>
        <w:ind w:left="780"/>
        <w:rPr>
          <w:rFonts w:ascii="Times New Roman" w:eastAsia="宋体" w:hAnsi="Times New Roman" w:cs="Times New Roman"/>
          <w:sz w:val="24"/>
          <w:szCs w:val="24"/>
        </w:rPr>
      </w:pPr>
    </w:p>
    <w:tbl>
      <w:tblPr>
        <w:tblStyle w:val="1"/>
        <w:tblW w:w="0" w:type="auto"/>
        <w:tblLook w:val="04A0" w:firstRow="1" w:lastRow="0" w:firstColumn="1" w:lastColumn="0" w:noHBand="0" w:noVBand="1"/>
      </w:tblPr>
      <w:tblGrid>
        <w:gridCol w:w="5546"/>
        <w:gridCol w:w="2976"/>
      </w:tblGrid>
      <w:tr w:rsidR="008810BE" w:rsidRPr="006B0D47" w:rsidTr="00E944B8">
        <w:tc>
          <w:tcPr>
            <w:tcW w:w="554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eastAsia="宋体" w:hAnsi="Times New Roman"/>
                <w:b/>
                <w:noProof/>
                <w:sz w:val="24"/>
                <w:szCs w:val="24"/>
              </w:rPr>
            </w:pPr>
            <w:r w:rsidRPr="006B0D47">
              <w:rPr>
                <w:rFonts w:ascii="Times New Roman" w:eastAsia="宋体" w:hAnsi="Times New Roman"/>
                <w:b/>
                <w:noProof/>
                <w:sz w:val="24"/>
                <w:szCs w:val="24"/>
              </w:rPr>
              <w:t xml:space="preserve">Title: </w:t>
            </w:r>
            <w:r w:rsidRPr="006B0D47">
              <w:rPr>
                <w:rFonts w:ascii="Times New Roman" w:hAnsi="Times New Roman"/>
                <w:b/>
                <w:noProof/>
                <w:sz w:val="24"/>
                <w:szCs w:val="24"/>
              </w:rPr>
              <w:t>The synthesis of flexible polymer blends from polylactide and rubber</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Introduction</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Polylactide (PLA) has received much attention in recent years due to its biodegradable properites, which offer important economic benefits. 2 PLA is a polymer obtained from corn and is produced by the polymerisation of lactide. 3 It has many possible uses in the biomedical field and has also been investigated as a potential engineering material. 4 However, it has been found to be too weak under impact to be used commercially.</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 xml:space="preserve">5 One way to toughen polymers is to incorporate a layer of rubber particles and there has been extensive research regarding the rubber modification of PLA. 6 For example, Penney et al. showed that PLA composites could be prepared using blending techniques and more recently, Hillier established the toughness of such composites. 7 However, although the effect of the rubber particles on the mechanical properties of copolymer systems was demonstrated over two years ago, little attention has been paid to the selection of an </w:t>
            </w:r>
            <w:r w:rsidRPr="006B0D47">
              <w:rPr>
                <w:rFonts w:ascii="Times New Roman" w:hAnsi="Times New Roman"/>
                <w:noProof/>
                <w:sz w:val="24"/>
                <w:szCs w:val="24"/>
              </w:rPr>
              <w:lastRenderedPageBreak/>
              <w:t>appropraite rubber component.</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r w:rsidRPr="006B0D47">
              <w:rPr>
                <w:rFonts w:ascii="Times New Roman" w:hAnsi="Times New Roman"/>
                <w:noProof/>
                <w:sz w:val="24"/>
                <w:szCs w:val="24"/>
              </w:rPr>
              <w:t>8 The present paper presents a set of criteria for selecting such a component. 9 On the basis of these criteria it then describes the preparation of a set of polymer blends using PLA and a hydro-carbon rubber (PI). 10 This cobination of two mechanically distinct polymerisations formed a novel copolymer in which the incorporation of PI significantly increased flexibility.</w:t>
            </w:r>
          </w:p>
        </w:tc>
        <w:tc>
          <w:tcPr>
            <w:tcW w:w="2976" w:type="dxa"/>
            <w:tcBorders>
              <w:top w:val="single" w:sz="4" w:space="0" w:color="000000"/>
              <w:left w:val="single" w:sz="4" w:space="0" w:color="000000"/>
              <w:bottom w:val="single" w:sz="4" w:space="0" w:color="000000"/>
              <w:right w:val="single" w:sz="4" w:space="0" w:color="000000"/>
            </w:tcBorders>
          </w:tcPr>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lastRenderedPageBreak/>
              <w:t>In this sentence the writer</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2 _______________________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3 ______________________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4 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5____________________</w:t>
            </w: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6 ______________________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7 _</w:t>
            </w:r>
            <w:r w:rsidR="00FD06EE">
              <w:rPr>
                <w:rFonts w:ascii="Times New Roman" w:hAnsi="Times New Roman"/>
                <w:noProof/>
                <w:sz w:val="24"/>
                <w:szCs w:val="24"/>
              </w:rPr>
              <w:t>Move 2</w:t>
            </w:r>
            <w:r w:rsidRPr="006B0D47">
              <w:rPr>
                <w:rFonts w:ascii="Times New Roman" w:hAnsi="Times New Roman"/>
                <w:noProof/>
                <w:sz w:val="24"/>
                <w:szCs w:val="24"/>
              </w:rPr>
              <w:t>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8 ___________________</w:t>
            </w: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9 ___________________</w:t>
            </w:r>
          </w:p>
          <w:p w:rsidR="008810BE" w:rsidRPr="006B0D47" w:rsidRDefault="008810BE" w:rsidP="00E944B8">
            <w:pPr>
              <w:rPr>
                <w:rFonts w:ascii="Times New Roman" w:hAnsi="Times New Roman"/>
                <w:noProof/>
                <w:sz w:val="24"/>
                <w:szCs w:val="24"/>
              </w:rPr>
            </w:pPr>
          </w:p>
          <w:p w:rsidR="008810BE" w:rsidRPr="006B0D47" w:rsidRDefault="008810BE" w:rsidP="00E944B8">
            <w:pPr>
              <w:rPr>
                <w:rFonts w:ascii="Times New Roman" w:eastAsia="宋体" w:hAnsi="Times New Roman"/>
                <w:noProof/>
                <w:sz w:val="24"/>
                <w:szCs w:val="24"/>
              </w:rPr>
            </w:pPr>
          </w:p>
          <w:p w:rsidR="008810BE" w:rsidRPr="006B0D47" w:rsidRDefault="008810BE" w:rsidP="00E944B8">
            <w:pPr>
              <w:rPr>
                <w:rFonts w:ascii="Times New Roman" w:hAnsi="Times New Roman"/>
                <w:noProof/>
                <w:sz w:val="24"/>
                <w:szCs w:val="24"/>
              </w:rPr>
            </w:pPr>
            <w:r w:rsidRPr="006B0D47">
              <w:rPr>
                <w:rFonts w:ascii="Times New Roman" w:hAnsi="Times New Roman"/>
                <w:noProof/>
                <w:sz w:val="24"/>
                <w:szCs w:val="24"/>
              </w:rPr>
              <w:t>10 __________________</w:t>
            </w:r>
          </w:p>
          <w:p w:rsidR="008810BE" w:rsidRPr="006B0D47" w:rsidRDefault="008810BE" w:rsidP="00E944B8">
            <w:pPr>
              <w:rPr>
                <w:rFonts w:ascii="Times New Roman" w:eastAsia="宋体" w:hAnsi="Times New Roman"/>
                <w:noProof/>
                <w:sz w:val="24"/>
                <w:szCs w:val="24"/>
              </w:rPr>
            </w:pPr>
          </w:p>
        </w:tc>
      </w:tr>
    </w:tbl>
    <w:p w:rsidR="008810BE" w:rsidRPr="006B0D47" w:rsidRDefault="008810BE" w:rsidP="008810BE">
      <w:pPr>
        <w:tabs>
          <w:tab w:val="left" w:pos="6190"/>
        </w:tabs>
        <w:rPr>
          <w:rFonts w:ascii="Times New Roman" w:eastAsia="宋体" w:hAnsi="Times New Roman" w:cs="Times New Roman"/>
          <w:sz w:val="24"/>
          <w:szCs w:val="24"/>
        </w:rPr>
      </w:pPr>
    </w:p>
    <w:p w:rsidR="008810BE" w:rsidRPr="006B0D47" w:rsidRDefault="008810BE" w:rsidP="008810BE">
      <w:pPr>
        <w:tabs>
          <w:tab w:val="left" w:pos="6190"/>
        </w:tabs>
        <w:rPr>
          <w:rFonts w:ascii="Times New Roman" w:eastAsia="宋体" w:hAnsi="Times New Roman" w:cs="Times New Roman"/>
          <w:sz w:val="24"/>
          <w:szCs w:val="24"/>
        </w:rPr>
      </w:pPr>
      <w:r w:rsidRPr="00265A76">
        <w:rPr>
          <w:rFonts w:ascii="Times New Roman" w:eastAsia="宋体" w:hAnsi="Times New Roman" w:cs="Times New Roman"/>
          <w:b/>
          <w:sz w:val="24"/>
          <w:szCs w:val="24"/>
        </w:rPr>
        <w:t xml:space="preserve">Ex. </w:t>
      </w:r>
      <w:r w:rsidRPr="00265A76">
        <w:rPr>
          <w:rFonts w:ascii="Times New Roman" w:eastAsia="宋体" w:hAnsi="Times New Roman" w:cs="Times New Roman" w:hint="eastAsia"/>
          <w:b/>
          <w:sz w:val="24"/>
          <w:szCs w:val="24"/>
        </w:rPr>
        <w:t>7</w:t>
      </w:r>
      <w:r w:rsidRPr="006B0D47">
        <w:rPr>
          <w:rFonts w:ascii="Times New Roman" w:eastAsia="宋体" w:hAnsi="Times New Roman" w:cs="Times New Roman"/>
          <w:b/>
          <w:sz w:val="24"/>
          <w:szCs w:val="24"/>
        </w:rPr>
        <w:t xml:space="preserve">: </w:t>
      </w:r>
      <w:r w:rsidRPr="006B0D47">
        <w:rPr>
          <w:rFonts w:ascii="Times New Roman" w:eastAsia="宋体" w:hAnsi="Times New Roman" w:cs="Times New Roman"/>
          <w:sz w:val="24"/>
          <w:szCs w:val="24"/>
        </w:rPr>
        <w:t>Read the text and accomplish the tasks.</w:t>
      </w:r>
      <w:bookmarkStart w:id="10" w:name="_GoBack"/>
      <w:bookmarkEnd w:id="10"/>
    </w:p>
    <w:p w:rsidR="008810BE" w:rsidRPr="006B0D47" w:rsidRDefault="008810BE" w:rsidP="008810BE">
      <w:pPr>
        <w:tabs>
          <w:tab w:val="left" w:pos="6190"/>
        </w:tabs>
        <w:ind w:left="1200" w:firstLineChars="400" w:firstLine="964"/>
        <w:rPr>
          <w:rFonts w:ascii="Times New Roman" w:eastAsia="宋体" w:hAnsi="Times New Roman" w:cs="Times New Roman"/>
          <w:b/>
          <w:sz w:val="24"/>
          <w:szCs w:val="24"/>
        </w:rPr>
      </w:pPr>
      <w:r w:rsidRPr="006B0D47">
        <w:rPr>
          <w:rFonts w:ascii="Times New Roman" w:eastAsia="宋体" w:hAnsi="Times New Roman" w:cs="Times New Roman"/>
          <w:b/>
          <w:sz w:val="24"/>
          <w:szCs w:val="24"/>
        </w:rPr>
        <w:t>Fraud in Medical Research:</w:t>
      </w:r>
    </w:p>
    <w:p w:rsidR="008810BE" w:rsidRPr="006B0D47" w:rsidRDefault="008810BE" w:rsidP="008810BE">
      <w:pPr>
        <w:tabs>
          <w:tab w:val="left" w:pos="6190"/>
        </w:tabs>
        <w:ind w:left="1200"/>
        <w:rPr>
          <w:rFonts w:ascii="Times New Roman" w:eastAsia="宋体" w:hAnsi="Times New Roman" w:cs="Times New Roman"/>
          <w:b/>
          <w:sz w:val="24"/>
          <w:szCs w:val="24"/>
        </w:rPr>
      </w:pPr>
      <w:r w:rsidRPr="006B0D47">
        <w:rPr>
          <w:rFonts w:ascii="Times New Roman" w:eastAsia="宋体" w:hAnsi="Times New Roman" w:cs="Times New Roman"/>
          <w:b/>
          <w:sz w:val="24"/>
          <w:szCs w:val="24"/>
        </w:rPr>
        <w:t>An International Survey of Biostatisticians</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w:t>
      </w:r>
      <w:proofErr w:type="spellStart"/>
      <w:r w:rsidRPr="006B0D47">
        <w:rPr>
          <w:rFonts w:ascii="Times New Roman" w:eastAsia="宋体" w:hAnsi="Times New Roman" w:cs="Times New Roman"/>
          <w:sz w:val="24"/>
          <w:szCs w:val="24"/>
        </w:rPr>
        <w:t>Ranstam</w:t>
      </w:r>
      <w:proofErr w:type="spellEnd"/>
      <w:r w:rsidRPr="006B0D47">
        <w:rPr>
          <w:rFonts w:ascii="Times New Roman" w:eastAsia="宋体" w:hAnsi="Times New Roman" w:cs="Times New Roman"/>
          <w:sz w:val="24"/>
          <w:szCs w:val="24"/>
        </w:rPr>
        <w:t xml:space="preserve">, J., </w:t>
      </w:r>
      <w:proofErr w:type="spellStart"/>
      <w:r w:rsidRPr="006B0D47">
        <w:rPr>
          <w:rFonts w:ascii="Times New Roman" w:eastAsia="宋体" w:hAnsi="Times New Roman" w:cs="Times New Roman"/>
          <w:sz w:val="24"/>
          <w:szCs w:val="24"/>
        </w:rPr>
        <w:t>Buyse</w:t>
      </w:r>
      <w:proofErr w:type="spellEnd"/>
      <w:r w:rsidRPr="006B0D47">
        <w:rPr>
          <w:rFonts w:ascii="Times New Roman" w:eastAsia="宋体" w:hAnsi="Times New Roman" w:cs="Times New Roman"/>
          <w:sz w:val="24"/>
          <w:szCs w:val="24"/>
        </w:rPr>
        <w:t>, M., George, S. L., Evans, S., Geller, N.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Scherrer, B., </w:t>
      </w:r>
      <w:proofErr w:type="spellStart"/>
      <w:r w:rsidRPr="006B0D47">
        <w:rPr>
          <w:rFonts w:ascii="Times New Roman" w:eastAsia="宋体" w:hAnsi="Times New Roman" w:cs="Times New Roman"/>
          <w:sz w:val="24"/>
          <w:szCs w:val="24"/>
        </w:rPr>
        <w:t>Lesaffre</w:t>
      </w:r>
      <w:proofErr w:type="spellEnd"/>
      <w:r w:rsidRPr="006B0D47">
        <w:rPr>
          <w:rFonts w:ascii="Times New Roman" w:eastAsia="宋体" w:hAnsi="Times New Roman" w:cs="Times New Roman"/>
          <w:sz w:val="24"/>
          <w:szCs w:val="24"/>
        </w:rPr>
        <w:t xml:space="preserve">, E., Murray, G., </w:t>
      </w:r>
      <w:proofErr w:type="spellStart"/>
      <w:r w:rsidRPr="006B0D47">
        <w:rPr>
          <w:rFonts w:ascii="Times New Roman" w:eastAsia="宋体" w:hAnsi="Times New Roman" w:cs="Times New Roman"/>
          <w:sz w:val="24"/>
          <w:szCs w:val="24"/>
        </w:rPr>
        <w:t>Edler</w:t>
      </w:r>
      <w:proofErr w:type="spellEnd"/>
      <w:r w:rsidRPr="006B0D47">
        <w:rPr>
          <w:rFonts w:ascii="Times New Roman" w:eastAsia="宋体" w:hAnsi="Times New Roman" w:cs="Times New Roman"/>
          <w:sz w:val="24"/>
          <w:szCs w:val="24"/>
        </w:rPr>
        <w:t>, G., Hutton, J. L.,</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Colton, T., and </w:t>
      </w:r>
      <w:proofErr w:type="spellStart"/>
      <w:r w:rsidRPr="006B0D47">
        <w:rPr>
          <w:rFonts w:ascii="Times New Roman" w:eastAsia="宋体" w:hAnsi="Times New Roman" w:cs="Times New Roman"/>
          <w:sz w:val="24"/>
          <w:szCs w:val="24"/>
        </w:rPr>
        <w:t>Lachenbruch</w:t>
      </w:r>
      <w:proofErr w:type="spellEnd"/>
      <w:r w:rsidRPr="006B0D47">
        <w:rPr>
          <w:rFonts w:ascii="Times New Roman" w:eastAsia="宋体" w:hAnsi="Times New Roman" w:cs="Times New Roman"/>
          <w:sz w:val="24"/>
          <w:szCs w:val="24"/>
        </w:rPr>
        <w:t>, P. (2000).</w:t>
      </w:r>
    </w:p>
    <w:p w:rsidR="008810BE" w:rsidRPr="006B0D47" w:rsidRDefault="008810BE" w:rsidP="008810BE">
      <w:pPr>
        <w:tabs>
          <w:tab w:val="left" w:pos="6190"/>
        </w:tabs>
        <w:ind w:leftChars="500" w:left="1050"/>
        <w:rPr>
          <w:rFonts w:ascii="Times New Roman" w:eastAsia="宋体" w:hAnsi="Times New Roman" w:cs="Times New Roman"/>
          <w:sz w:val="24"/>
          <w:szCs w:val="24"/>
        </w:rPr>
      </w:pPr>
      <w:r w:rsidRPr="006B0D47">
        <w:rPr>
          <w:rFonts w:ascii="Times New Roman" w:eastAsia="宋体" w:hAnsi="Times New Roman" w:cs="Times New Roman"/>
          <w:sz w:val="24"/>
          <w:szCs w:val="24"/>
        </w:rPr>
        <w:t xml:space="preserve">         Controlled Clinical Trials, 21,415-427</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[1]</w:t>
      </w:r>
      <w:r w:rsidRPr="00621DD3">
        <w:rPr>
          <w:rFonts w:ascii="Times New Roman" w:eastAsia="宋体" w:hAnsi="Times New Roman" w:cs="Times New Roman"/>
          <w:sz w:val="24"/>
          <w:szCs w:val="24"/>
          <w:highlight w:val="yellow"/>
        </w:rPr>
        <w:t>The public awareness of scientific fraud</w:t>
      </w:r>
      <w:r w:rsidRPr="006B0D47">
        <w:rPr>
          <w:rFonts w:ascii="Times New Roman" w:eastAsia="宋体" w:hAnsi="Times New Roman" w:cs="Times New Roman"/>
          <w:sz w:val="24"/>
          <w:szCs w:val="24"/>
        </w:rPr>
        <w:t xml:space="preserve"> has </w:t>
      </w:r>
      <w:r w:rsidRPr="00621DD3">
        <w:rPr>
          <w:rFonts w:ascii="Times New Roman" w:eastAsia="宋体" w:hAnsi="Times New Roman" w:cs="Times New Roman"/>
          <w:sz w:val="24"/>
          <w:szCs w:val="24"/>
          <w:highlight w:val="yellow"/>
        </w:rPr>
        <w:t>increased remarkably</w:t>
      </w:r>
      <w:r w:rsidRPr="006B0D47">
        <w:rPr>
          <w:rFonts w:ascii="Times New Roman" w:eastAsia="宋体" w:hAnsi="Times New Roman" w:cs="Times New Roman"/>
          <w:sz w:val="24"/>
          <w:szCs w:val="24"/>
        </w:rPr>
        <w:t xml:space="preserve"> since the late 1980s when a controversy made front-page news, in which a paper investigated for fraud had as co-author a Nobel laureate. [2]During the </w:t>
      </w:r>
      <w:r w:rsidRPr="00621DD3">
        <w:rPr>
          <w:rFonts w:ascii="Times New Roman" w:eastAsia="宋体" w:hAnsi="Times New Roman" w:cs="Times New Roman"/>
          <w:sz w:val="24"/>
          <w:szCs w:val="24"/>
          <w:highlight w:val="yellow"/>
        </w:rPr>
        <w:t>1990s</w:t>
      </w:r>
      <w:r w:rsidRPr="006B0D47">
        <w:rPr>
          <w:rFonts w:ascii="Times New Roman" w:eastAsia="宋体" w:hAnsi="Times New Roman" w:cs="Times New Roman"/>
          <w:sz w:val="24"/>
          <w:szCs w:val="24"/>
        </w:rPr>
        <w:t xml:space="preserve"> scientific fraud was </w:t>
      </w:r>
      <w:r w:rsidRPr="00621DD3">
        <w:rPr>
          <w:rFonts w:ascii="Times New Roman" w:eastAsia="宋体" w:hAnsi="Times New Roman" w:cs="Times New Roman"/>
          <w:sz w:val="24"/>
          <w:szCs w:val="24"/>
          <w:highlight w:val="yellow"/>
        </w:rPr>
        <w:t>disclosed on numerous occasions</w:t>
      </w:r>
      <w:r w:rsidRPr="006B0D47">
        <w:rPr>
          <w:rFonts w:ascii="Times New Roman" w:eastAsia="宋体" w:hAnsi="Times New Roman" w:cs="Times New Roman"/>
          <w:sz w:val="24"/>
          <w:szCs w:val="24"/>
        </w:rPr>
        <w:t>. [3</w:t>
      </w:r>
      <w:r w:rsidRPr="00621DD3">
        <w:rPr>
          <w:rFonts w:ascii="Times New Roman" w:eastAsia="宋体" w:hAnsi="Times New Roman" w:cs="Times New Roman"/>
          <w:sz w:val="24"/>
          <w:szCs w:val="24"/>
        </w:rPr>
        <w:t>]</w:t>
      </w:r>
      <w:r w:rsidRPr="00621DD3">
        <w:rPr>
          <w:rFonts w:ascii="Times New Roman" w:eastAsia="宋体" w:hAnsi="Times New Roman" w:cs="Times New Roman"/>
          <w:sz w:val="24"/>
          <w:szCs w:val="24"/>
          <w:highlight w:val="green"/>
        </w:rPr>
        <w:t>In fact</w:t>
      </w:r>
      <w:r w:rsidRPr="006B0D47">
        <w:rPr>
          <w:rFonts w:ascii="Times New Roman" w:eastAsia="宋体" w:hAnsi="Times New Roman" w:cs="Times New Roman"/>
          <w:sz w:val="24"/>
          <w:szCs w:val="24"/>
        </w:rPr>
        <w:t>, it was recently suggested that fraud now is “</w:t>
      </w:r>
      <w:r w:rsidRPr="00621DD3">
        <w:rPr>
          <w:rFonts w:ascii="Times New Roman" w:eastAsia="宋体" w:hAnsi="Times New Roman" w:cs="Times New Roman"/>
          <w:sz w:val="24"/>
          <w:szCs w:val="24"/>
          <w:highlight w:val="yellow"/>
        </w:rPr>
        <w:t>endemic</w:t>
      </w:r>
      <w:r w:rsidRPr="006B0D47">
        <w:rPr>
          <w:rFonts w:ascii="Times New Roman" w:eastAsia="宋体" w:hAnsi="Times New Roman" w:cs="Times New Roman"/>
          <w:sz w:val="24"/>
          <w:szCs w:val="24"/>
        </w:rPr>
        <w:t xml:space="preserve"> in many scientific disciplines and in most countries”. [4]</w:t>
      </w:r>
      <w:r w:rsidRPr="00621DD3">
        <w:rPr>
          <w:rFonts w:ascii="Times New Roman" w:eastAsia="宋体" w:hAnsi="Times New Roman" w:cs="Times New Roman"/>
          <w:sz w:val="24"/>
          <w:szCs w:val="24"/>
          <w:highlight w:val="green"/>
        </w:rPr>
        <w:t>However</w:t>
      </w:r>
      <w:r w:rsidRPr="006B0D47">
        <w:rPr>
          <w:rFonts w:ascii="Times New Roman" w:eastAsia="宋体" w:hAnsi="Times New Roman" w:cs="Times New Roman"/>
          <w:sz w:val="24"/>
          <w:szCs w:val="24"/>
        </w:rPr>
        <w:t>, the clandestine character and consequential lack of reliable information make it difficult to study scientific fraud. [5]The characteristics and frequency of scientific fraud, therefore, are generally unknown, and its impact on medical research is unclear.</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[6]Biostatisticians routinely work closely with physicians and scientists in many branches of medical research and have unique insight into data. [7]</w:t>
      </w:r>
      <w:r w:rsidRPr="00621DD3">
        <w:rPr>
          <w:rFonts w:ascii="Times New Roman" w:eastAsia="宋体" w:hAnsi="Times New Roman" w:cs="Times New Roman"/>
          <w:sz w:val="24"/>
          <w:szCs w:val="24"/>
          <w:highlight w:val="green"/>
        </w:rPr>
        <w:t>In addition</w:t>
      </w:r>
      <w:r w:rsidRPr="006B0D47">
        <w:rPr>
          <w:rFonts w:ascii="Times New Roman" w:eastAsia="宋体" w:hAnsi="Times New Roman" w:cs="Times New Roman"/>
          <w:sz w:val="24"/>
          <w:szCs w:val="24"/>
        </w:rPr>
        <w:t xml:space="preserve">, they have the methodological competence to detect fraud and could be expected to have a special professional interest in the validity of results. [8]Biostatisticians </w:t>
      </w:r>
      <w:r w:rsidRPr="00621DD3">
        <w:rPr>
          <w:rFonts w:ascii="Times New Roman" w:eastAsia="宋体" w:hAnsi="Times New Roman" w:cs="Times New Roman"/>
          <w:sz w:val="24"/>
          <w:szCs w:val="24"/>
          <w:highlight w:val="green"/>
        </w:rPr>
        <w:t>therefore</w:t>
      </w:r>
      <w:r w:rsidRPr="006B0D47">
        <w:rPr>
          <w:rFonts w:ascii="Times New Roman" w:eastAsia="宋体" w:hAnsi="Times New Roman" w:cs="Times New Roman"/>
          <w:sz w:val="24"/>
          <w:szCs w:val="24"/>
        </w:rPr>
        <w:t xml:space="preserve"> could provide unique and reliable information on the characteristics of fraud in medical research.</w:t>
      </w:r>
    </w:p>
    <w:p w:rsidR="008810BE" w:rsidRPr="006B0D47" w:rsidRDefault="008810BE" w:rsidP="008810BE">
      <w:pPr>
        <w:tabs>
          <w:tab w:val="left" w:pos="6190"/>
        </w:tabs>
        <w:ind w:firstLineChars="200" w:firstLine="480"/>
        <w:rPr>
          <w:rFonts w:ascii="Times New Roman" w:eastAsia="宋体" w:hAnsi="Times New Roman" w:cs="Times New Roman"/>
          <w:sz w:val="24"/>
          <w:szCs w:val="24"/>
        </w:rPr>
      </w:pPr>
      <w:r w:rsidRPr="006B0D47">
        <w:rPr>
          <w:rFonts w:ascii="Times New Roman" w:eastAsia="宋体" w:hAnsi="Times New Roman" w:cs="Times New Roman"/>
          <w:sz w:val="24"/>
          <w:szCs w:val="24"/>
        </w:rPr>
        <w:t>[9]The objective of this study was to assess the characteristics of fraud in medical research by surveying members of the international Society of Clinical Biostatistics (ISCB).</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Underline all the words and phrases in the first three sentences that help establish the research territory.</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What does the word clandestine in Sentence 4 mean?</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Identify all the linking words and phrases. What are their functions?</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sz w:val="24"/>
          <w:szCs w:val="24"/>
        </w:rPr>
        <w:t>Where and how the gap established?</w:t>
      </w:r>
    </w:p>
    <w:p w:rsidR="008810BE" w:rsidRPr="006B0D47" w:rsidRDefault="008810BE" w:rsidP="008810BE">
      <w:pPr>
        <w:numPr>
          <w:ilvl w:val="0"/>
          <w:numId w:val="13"/>
        </w:numPr>
        <w:tabs>
          <w:tab w:val="left" w:pos="6190"/>
        </w:tabs>
        <w:rPr>
          <w:rFonts w:ascii="Times New Roman" w:eastAsia="宋体" w:hAnsi="Times New Roman" w:cs="Times New Roman"/>
          <w:sz w:val="24"/>
          <w:szCs w:val="24"/>
        </w:rPr>
      </w:pPr>
      <w:r w:rsidRPr="006B0D47">
        <w:rPr>
          <w:rFonts w:ascii="Times New Roman" w:eastAsia="宋体" w:hAnsi="Times New Roman" w:cs="Times New Roman" w:hint="eastAsia"/>
          <w:sz w:val="24"/>
          <w:szCs w:val="24"/>
        </w:rPr>
        <w:t>All</w:t>
      </w:r>
      <w:r w:rsidRPr="006B0D47">
        <w:rPr>
          <w:rFonts w:ascii="Times New Roman" w:eastAsia="宋体" w:hAnsi="Times New Roman" w:cs="Times New Roman"/>
          <w:sz w:val="24"/>
          <w:szCs w:val="24"/>
        </w:rPr>
        <w:t xml:space="preserve"> of the sentences, except for Sentences 6-8, fit into the </w:t>
      </w:r>
      <w:r w:rsidRPr="006B0D47">
        <w:rPr>
          <w:rFonts w:ascii="Times New Roman" w:eastAsia="宋体" w:hAnsi="Times New Roman" w:cs="Times New Roman" w:hint="eastAsia"/>
          <w:sz w:val="24"/>
          <w:szCs w:val="24"/>
        </w:rPr>
        <w:t xml:space="preserve">CARS </w:t>
      </w:r>
      <w:r w:rsidRPr="006B0D47">
        <w:rPr>
          <w:rFonts w:ascii="Times New Roman" w:eastAsia="宋体" w:hAnsi="Times New Roman" w:cs="Times New Roman"/>
          <w:sz w:val="24"/>
          <w:szCs w:val="24"/>
        </w:rPr>
        <w:t>model. How would you interpret those three sentences?</w:t>
      </w:r>
    </w:p>
    <w:p w:rsidR="006011E0" w:rsidRDefault="006011E0" w:rsidP="00265A76">
      <w:pPr>
        <w:tabs>
          <w:tab w:val="num" w:pos="360"/>
        </w:tabs>
        <w:rPr>
          <w:rFonts w:ascii="Times New Roman" w:hAnsi="Times New Roman" w:cs="Times New Roman"/>
          <w:b/>
          <w:bCs/>
          <w:sz w:val="24"/>
          <w:szCs w:val="24"/>
          <w:u w:val="single"/>
        </w:rPr>
      </w:pPr>
    </w:p>
    <w:p w:rsidR="00265A76" w:rsidRDefault="00265A76" w:rsidP="00265A76">
      <w:pPr>
        <w:tabs>
          <w:tab w:val="num" w:pos="360"/>
        </w:tabs>
        <w:rPr>
          <w:rFonts w:ascii="Times New Roman" w:hAnsi="Times New Roman" w:cs="Times New Roman"/>
          <w:b/>
          <w:bCs/>
          <w:sz w:val="24"/>
          <w:szCs w:val="24"/>
          <w:u w:val="single"/>
        </w:rPr>
      </w:pPr>
      <w:r w:rsidRPr="00265A76">
        <w:rPr>
          <w:rFonts w:ascii="Times New Roman" w:hAnsi="Times New Roman" w:cs="Times New Roman"/>
          <w:b/>
          <w:bCs/>
          <w:sz w:val="24"/>
          <w:szCs w:val="24"/>
          <w:u w:val="single"/>
        </w:rPr>
        <w:t>Homework assignment:</w:t>
      </w:r>
    </w:p>
    <w:p w:rsidR="006011E0" w:rsidRPr="00561E26"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Finish all the tasks in the handouts after class.</w:t>
      </w:r>
    </w:p>
    <w:p w:rsidR="00BB0FA2" w:rsidRPr="00BB0FA2" w:rsidRDefault="006011E0" w:rsidP="00BB0FA2">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lastRenderedPageBreak/>
        <w:t xml:space="preserve">Read the Introduction to the journal articles you chose. Are they well-written and well-organized </w:t>
      </w:r>
      <w:r>
        <w:rPr>
          <w:rFonts w:ascii="Times New Roman" w:eastAsia="宋体" w:hAnsi="Times New Roman" w:cs="Times New Roman"/>
          <w:sz w:val="24"/>
          <w:szCs w:val="24"/>
        </w:rPr>
        <w:t>I</w:t>
      </w:r>
      <w:r w:rsidRPr="00561E26">
        <w:rPr>
          <w:rFonts w:ascii="Times New Roman" w:eastAsia="宋体" w:hAnsi="Times New Roman" w:cs="Times New Roman"/>
          <w:sz w:val="24"/>
          <w:szCs w:val="24"/>
        </w:rPr>
        <w:t>ntroduction</w:t>
      </w:r>
      <w:r>
        <w:rPr>
          <w:rFonts w:ascii="Times New Roman" w:eastAsia="宋体" w:hAnsi="Times New Roman" w:cs="Times New Roman"/>
          <w:sz w:val="24"/>
          <w:szCs w:val="24"/>
        </w:rPr>
        <w:t>s</w:t>
      </w:r>
      <w:r w:rsidRPr="00561E26">
        <w:rPr>
          <w:rFonts w:ascii="Times New Roman" w:eastAsia="宋体" w:hAnsi="Times New Roman" w:cs="Times New Roman"/>
          <w:sz w:val="24"/>
          <w:szCs w:val="24"/>
        </w:rPr>
        <w:t xml:space="preserve">? Justify your judgment. </w:t>
      </w:r>
    </w:p>
    <w:p w:rsidR="00265A76" w:rsidRPr="006011E0" w:rsidRDefault="006011E0" w:rsidP="006011E0">
      <w:pPr>
        <w:numPr>
          <w:ilvl w:val="0"/>
          <w:numId w:val="15"/>
        </w:numPr>
        <w:tabs>
          <w:tab w:val="left" w:pos="6190"/>
        </w:tabs>
        <w:ind w:leftChars="200" w:left="840"/>
        <w:rPr>
          <w:rFonts w:ascii="Times New Roman" w:eastAsia="宋体" w:hAnsi="Times New Roman" w:cs="Times New Roman"/>
          <w:sz w:val="24"/>
          <w:szCs w:val="24"/>
        </w:rPr>
      </w:pPr>
      <w:r w:rsidRPr="00561E26">
        <w:rPr>
          <w:rFonts w:ascii="Times New Roman" w:eastAsia="宋体" w:hAnsi="Times New Roman" w:cs="Times New Roman"/>
          <w:sz w:val="24"/>
          <w:szCs w:val="24"/>
        </w:rPr>
        <w:t>Read the handout of Lesson 1</w:t>
      </w:r>
      <w:r w:rsidR="00814BEF">
        <w:rPr>
          <w:rFonts w:ascii="Times New Roman" w:eastAsia="宋体" w:hAnsi="Times New Roman" w:cs="Times New Roman" w:hint="eastAsia"/>
          <w:sz w:val="24"/>
          <w:szCs w:val="24"/>
        </w:rPr>
        <w:t>1</w:t>
      </w:r>
      <w:r w:rsidRPr="00561E26">
        <w:rPr>
          <w:rFonts w:ascii="Times New Roman" w:eastAsia="宋体" w:hAnsi="Times New Roman" w:cs="Times New Roman"/>
          <w:sz w:val="24"/>
          <w:szCs w:val="24"/>
        </w:rPr>
        <w:t xml:space="preserve"> and complete the related exercises.</w:t>
      </w:r>
    </w:p>
    <w:p w:rsidR="00554323" w:rsidRPr="006B0D47" w:rsidRDefault="00757C83"/>
    <w:sectPr w:rsidR="00554323" w:rsidRPr="006B0D47" w:rsidSect="00BA1E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C83" w:rsidRDefault="00757C83" w:rsidP="008810BE">
      <w:r>
        <w:separator/>
      </w:r>
    </w:p>
  </w:endnote>
  <w:endnote w:type="continuationSeparator" w:id="0">
    <w:p w:rsidR="00757C83" w:rsidRDefault="00757C83" w:rsidP="0088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C83" w:rsidRDefault="00757C83" w:rsidP="008810BE">
      <w:r>
        <w:separator/>
      </w:r>
    </w:p>
  </w:footnote>
  <w:footnote w:type="continuationSeparator" w:id="0">
    <w:p w:rsidR="00757C83" w:rsidRDefault="00757C83" w:rsidP="008810BE">
      <w:r>
        <w:continuationSeparator/>
      </w:r>
    </w:p>
  </w:footnote>
  <w:footnote w:id="1">
    <w:p w:rsidR="008810BE" w:rsidRDefault="008810BE" w:rsidP="008810BE">
      <w:pPr>
        <w:pStyle w:val="a3"/>
        <w:rPr>
          <w:rFonts w:ascii="Times New Roman" w:hAnsi="Times New Roman"/>
        </w:rPr>
      </w:pPr>
      <w:r>
        <w:rPr>
          <w:rStyle w:val="a5"/>
        </w:rPr>
        <w:footnoteRef/>
      </w:r>
      <w:r>
        <w:t xml:space="preserve"> </w:t>
      </w:r>
      <w:r>
        <w:rPr>
          <w:rFonts w:ascii="Times New Roman" w:hAnsi="Times New Roman"/>
        </w:rPr>
        <w:t>Book-length studies include Hendricks (1974), Johns (1983), Fried (1987), Wilmerding (1993), Foster (1997), and Berger (2000).</w:t>
      </w:r>
    </w:p>
  </w:footnote>
  <w:footnote w:id="2">
    <w:p w:rsidR="008810BE" w:rsidRDefault="008810BE" w:rsidP="008810BE">
      <w:pPr>
        <w:pStyle w:val="a3"/>
      </w:pPr>
      <w:r>
        <w:rPr>
          <w:rStyle w:val="a5"/>
        </w:rPr>
        <w:footnoteRef/>
      </w:r>
      <w:r>
        <w:t xml:space="preserve"> </w:t>
      </w:r>
      <w:r>
        <w:rPr>
          <w:rFonts w:ascii="Times New Roman" w:hAnsi="Times New Roman"/>
        </w:rPr>
        <w:t>The question of what actually makes a work of art “realistic” is, of course, one of the most discussed issues in the history of art, and will not be directly addressed in this paper. For analyses of realism, see, among others, Nochlin (1990).</w:t>
      </w:r>
    </w:p>
  </w:footnote>
  <w:footnote w:id="3">
    <w:p w:rsidR="008810BE" w:rsidRDefault="008810BE" w:rsidP="008810BE">
      <w:pPr>
        <w:pStyle w:val="a3"/>
      </w:pPr>
      <w:r>
        <w:rPr>
          <w:rStyle w:val="a5"/>
        </w:rPr>
        <w:footnoteRef/>
      </w:r>
      <w:r>
        <w:t xml:space="preserve"> </w:t>
      </w:r>
      <w:r>
        <w:rPr>
          <w:rFonts w:ascii="Times New Roman" w:hAnsi="Times New Roman"/>
        </w:rPr>
        <w:t>Johns’ book is an example of the “new” art history with its detailed attention to the social conditions and circumstances that give rise to a particular form of art.</w:t>
      </w:r>
    </w:p>
  </w:footnote>
  <w:footnote w:id="4">
    <w:p w:rsidR="008810BE" w:rsidRDefault="008810BE" w:rsidP="008810BE">
      <w:pPr>
        <w:pStyle w:val="a3"/>
      </w:pPr>
      <w:r>
        <w:rPr>
          <w:rStyle w:val="a5"/>
        </w:rPr>
        <w:footnoteRef/>
      </w:r>
      <w:r>
        <w:t xml:space="preserve"> </w:t>
      </w:r>
      <w:r>
        <w:rPr>
          <w:rFonts w:ascii="Times New Roman" w:hAnsi="Times New Roman"/>
        </w:rPr>
        <w:t>Eakins contracted a bad case of malaria on one of these trips, and this brought his visits--- and this series of paintings --- to an end.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23A"/>
    <w:multiLevelType w:val="hybridMultilevel"/>
    <w:tmpl w:val="D78E109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15:restartNumberingAfterBreak="0">
    <w:nsid w:val="08E27652"/>
    <w:multiLevelType w:val="hybridMultilevel"/>
    <w:tmpl w:val="48A6915C"/>
    <w:lvl w:ilvl="0" w:tplc="211A38F4">
      <w:start w:val="1"/>
      <w:numFmt w:val="lowerLetter"/>
      <w:lvlText w:val="%1."/>
      <w:lvlJc w:val="left"/>
      <w:pPr>
        <w:ind w:left="1743" w:hanging="360"/>
      </w:pPr>
    </w:lvl>
    <w:lvl w:ilvl="1" w:tplc="04090019">
      <w:start w:val="1"/>
      <w:numFmt w:val="lowerLetter"/>
      <w:lvlText w:val="%2)"/>
      <w:lvlJc w:val="left"/>
      <w:pPr>
        <w:ind w:left="2223" w:hanging="420"/>
      </w:pPr>
    </w:lvl>
    <w:lvl w:ilvl="2" w:tplc="0409001B">
      <w:start w:val="1"/>
      <w:numFmt w:val="lowerRoman"/>
      <w:lvlText w:val="%3."/>
      <w:lvlJc w:val="right"/>
      <w:pPr>
        <w:ind w:left="2643" w:hanging="420"/>
      </w:pPr>
    </w:lvl>
    <w:lvl w:ilvl="3" w:tplc="0409000F">
      <w:start w:val="1"/>
      <w:numFmt w:val="decimal"/>
      <w:lvlText w:val="%4."/>
      <w:lvlJc w:val="left"/>
      <w:pPr>
        <w:ind w:left="3063" w:hanging="420"/>
      </w:pPr>
    </w:lvl>
    <w:lvl w:ilvl="4" w:tplc="04090019">
      <w:start w:val="1"/>
      <w:numFmt w:val="lowerLetter"/>
      <w:lvlText w:val="%5)"/>
      <w:lvlJc w:val="left"/>
      <w:pPr>
        <w:ind w:left="3483" w:hanging="420"/>
      </w:pPr>
    </w:lvl>
    <w:lvl w:ilvl="5" w:tplc="0409001B">
      <w:start w:val="1"/>
      <w:numFmt w:val="lowerRoman"/>
      <w:lvlText w:val="%6."/>
      <w:lvlJc w:val="right"/>
      <w:pPr>
        <w:ind w:left="3903" w:hanging="420"/>
      </w:pPr>
    </w:lvl>
    <w:lvl w:ilvl="6" w:tplc="0409000F">
      <w:start w:val="1"/>
      <w:numFmt w:val="decimal"/>
      <w:lvlText w:val="%7."/>
      <w:lvlJc w:val="left"/>
      <w:pPr>
        <w:ind w:left="4323" w:hanging="420"/>
      </w:pPr>
    </w:lvl>
    <w:lvl w:ilvl="7" w:tplc="04090019">
      <w:start w:val="1"/>
      <w:numFmt w:val="lowerLetter"/>
      <w:lvlText w:val="%8)"/>
      <w:lvlJc w:val="left"/>
      <w:pPr>
        <w:ind w:left="4743" w:hanging="420"/>
      </w:pPr>
    </w:lvl>
    <w:lvl w:ilvl="8" w:tplc="0409001B">
      <w:start w:val="1"/>
      <w:numFmt w:val="lowerRoman"/>
      <w:lvlText w:val="%9."/>
      <w:lvlJc w:val="right"/>
      <w:pPr>
        <w:ind w:left="5163" w:hanging="420"/>
      </w:pPr>
    </w:lvl>
  </w:abstractNum>
  <w:abstractNum w:abstractNumId="2" w15:restartNumberingAfterBreak="0">
    <w:nsid w:val="0B451327"/>
    <w:multiLevelType w:val="hybridMultilevel"/>
    <w:tmpl w:val="F0BE4B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384273"/>
    <w:multiLevelType w:val="hybridMultilevel"/>
    <w:tmpl w:val="ECD69096"/>
    <w:lvl w:ilvl="0" w:tplc="0409000F">
      <w:start w:val="1"/>
      <w:numFmt w:val="decimal"/>
      <w:lvlText w:val="%1."/>
      <w:lvlJc w:val="left"/>
      <w:pPr>
        <w:ind w:left="1050" w:hanging="420"/>
      </w:p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4" w15:restartNumberingAfterBreak="0">
    <w:nsid w:val="14261E5D"/>
    <w:multiLevelType w:val="hybridMultilevel"/>
    <w:tmpl w:val="23E68750"/>
    <w:lvl w:ilvl="0" w:tplc="780A9DF2">
      <w:start w:val="1"/>
      <w:numFmt w:val="decimal"/>
      <w:lvlText w:val="%1."/>
      <w:lvlJc w:val="left"/>
      <w:pPr>
        <w:ind w:left="1560" w:hanging="360"/>
      </w:pPr>
      <w:rPr>
        <w:rFonts w:ascii="Times New Roman" w:eastAsia="宋体" w:hAnsi="Times New Roman" w:cs="Times New Roman"/>
      </w:r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5" w15:restartNumberingAfterBreak="0">
    <w:nsid w:val="17781262"/>
    <w:multiLevelType w:val="hybridMultilevel"/>
    <w:tmpl w:val="E3BAD7CE"/>
    <w:lvl w:ilvl="0" w:tplc="6682DE1E">
      <w:start w:val="1"/>
      <w:numFmt w:val="upperLetter"/>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6" w15:restartNumberingAfterBreak="0">
    <w:nsid w:val="18C74C25"/>
    <w:multiLevelType w:val="hybridMultilevel"/>
    <w:tmpl w:val="D316A9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243A8"/>
    <w:multiLevelType w:val="hybridMultilevel"/>
    <w:tmpl w:val="9F947478"/>
    <w:lvl w:ilvl="0" w:tplc="281AD1FE">
      <w:start w:val="1"/>
      <w:numFmt w:val="decimal"/>
      <w:lvlText w:val="%1."/>
      <w:lvlJc w:val="left"/>
      <w:pPr>
        <w:ind w:left="1560" w:hanging="36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start w:val="1"/>
      <w:numFmt w:val="decimal"/>
      <w:lvlText w:val="%4."/>
      <w:lvlJc w:val="left"/>
      <w:pPr>
        <w:ind w:left="2880" w:hanging="420"/>
      </w:pPr>
    </w:lvl>
    <w:lvl w:ilvl="4" w:tplc="04090019">
      <w:start w:val="1"/>
      <w:numFmt w:val="lowerLetter"/>
      <w:lvlText w:val="%5)"/>
      <w:lvlJc w:val="left"/>
      <w:pPr>
        <w:ind w:left="3300" w:hanging="420"/>
      </w:pPr>
    </w:lvl>
    <w:lvl w:ilvl="5" w:tplc="0409001B">
      <w:start w:val="1"/>
      <w:numFmt w:val="lowerRoman"/>
      <w:lvlText w:val="%6."/>
      <w:lvlJc w:val="right"/>
      <w:pPr>
        <w:ind w:left="3720" w:hanging="420"/>
      </w:pPr>
    </w:lvl>
    <w:lvl w:ilvl="6" w:tplc="0409000F">
      <w:start w:val="1"/>
      <w:numFmt w:val="decimal"/>
      <w:lvlText w:val="%7."/>
      <w:lvlJc w:val="left"/>
      <w:pPr>
        <w:ind w:left="4140" w:hanging="420"/>
      </w:pPr>
    </w:lvl>
    <w:lvl w:ilvl="7" w:tplc="04090019">
      <w:start w:val="1"/>
      <w:numFmt w:val="lowerLetter"/>
      <w:lvlText w:val="%8)"/>
      <w:lvlJc w:val="left"/>
      <w:pPr>
        <w:ind w:left="4560" w:hanging="420"/>
      </w:pPr>
    </w:lvl>
    <w:lvl w:ilvl="8" w:tplc="0409001B">
      <w:start w:val="1"/>
      <w:numFmt w:val="lowerRoman"/>
      <w:lvlText w:val="%9."/>
      <w:lvlJc w:val="right"/>
      <w:pPr>
        <w:ind w:left="4980" w:hanging="420"/>
      </w:pPr>
    </w:lvl>
  </w:abstractNum>
  <w:abstractNum w:abstractNumId="8" w15:restartNumberingAfterBreak="0">
    <w:nsid w:val="219753B1"/>
    <w:multiLevelType w:val="hybridMultilevel"/>
    <w:tmpl w:val="02B884B8"/>
    <w:lvl w:ilvl="0" w:tplc="2CA2C448">
      <w:start w:val="1"/>
      <w:numFmt w:val="bullet"/>
      <w:lvlText w:val=""/>
      <w:lvlJc w:val="left"/>
      <w:pPr>
        <w:ind w:left="1200" w:hanging="360"/>
      </w:pPr>
      <w:rPr>
        <w:rFonts w:ascii="Wingdings" w:hAnsi="Wingding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9" w15:restartNumberingAfterBreak="0">
    <w:nsid w:val="27F63F45"/>
    <w:multiLevelType w:val="hybridMultilevel"/>
    <w:tmpl w:val="F6A6E182"/>
    <w:lvl w:ilvl="0" w:tplc="2CA2C448">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0BC533E"/>
    <w:multiLevelType w:val="hybridMultilevel"/>
    <w:tmpl w:val="56BCC846"/>
    <w:lvl w:ilvl="0" w:tplc="2CA2C448">
      <w:start w:val="1"/>
      <w:numFmt w:val="bullet"/>
      <w:lvlText w:val=""/>
      <w:lvlJc w:val="left"/>
      <w:pPr>
        <w:ind w:left="1050" w:hanging="420"/>
      </w:pPr>
      <w:rPr>
        <w:rFonts w:ascii="Wingdings" w:hAnsi="Wingding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1" w15:restartNumberingAfterBreak="0">
    <w:nsid w:val="34C658EA"/>
    <w:multiLevelType w:val="hybridMultilevel"/>
    <w:tmpl w:val="A3A21F88"/>
    <w:lvl w:ilvl="0" w:tplc="0128B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B95840"/>
    <w:multiLevelType w:val="hybridMultilevel"/>
    <w:tmpl w:val="2578BDF4"/>
    <w:lvl w:ilvl="0" w:tplc="B9627C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D094798"/>
    <w:multiLevelType w:val="hybridMultilevel"/>
    <w:tmpl w:val="09F2FF68"/>
    <w:lvl w:ilvl="0" w:tplc="558EBE02">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3DCD18DD"/>
    <w:multiLevelType w:val="multilevel"/>
    <w:tmpl w:val="0BD0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C24A50"/>
    <w:multiLevelType w:val="hybridMultilevel"/>
    <w:tmpl w:val="438E02B0"/>
    <w:lvl w:ilvl="0" w:tplc="B78E7650">
      <w:start w:val="1"/>
      <w:numFmt w:val="upperLetter"/>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41824F18"/>
    <w:multiLevelType w:val="hybridMultilevel"/>
    <w:tmpl w:val="1A8E0810"/>
    <w:lvl w:ilvl="0" w:tplc="04090001">
      <w:start w:val="1"/>
      <w:numFmt w:val="bullet"/>
      <w:lvlText w:val=""/>
      <w:lvlJc w:val="left"/>
      <w:pPr>
        <w:tabs>
          <w:tab w:val="num" w:pos="738"/>
        </w:tabs>
        <w:ind w:left="738" w:hanging="360"/>
      </w:pPr>
      <w:rPr>
        <w:rFonts w:ascii="Symbol" w:hAnsi="Symbol" w:hint="default"/>
      </w:rPr>
    </w:lvl>
    <w:lvl w:ilvl="1" w:tplc="04090003">
      <w:start w:val="1"/>
      <w:numFmt w:val="bullet"/>
      <w:lvlText w:val="o"/>
      <w:lvlJc w:val="left"/>
      <w:pPr>
        <w:tabs>
          <w:tab w:val="num" w:pos="1458"/>
        </w:tabs>
        <w:ind w:left="1458" w:hanging="360"/>
      </w:pPr>
      <w:rPr>
        <w:rFonts w:ascii="Courier New" w:hAnsi="Courier New" w:cs="Courier New" w:hint="default"/>
      </w:rPr>
    </w:lvl>
    <w:lvl w:ilvl="2" w:tplc="04090005">
      <w:start w:val="1"/>
      <w:numFmt w:val="bullet"/>
      <w:lvlText w:val=""/>
      <w:lvlJc w:val="left"/>
      <w:pPr>
        <w:tabs>
          <w:tab w:val="num" w:pos="2178"/>
        </w:tabs>
        <w:ind w:left="2178" w:hanging="360"/>
      </w:pPr>
      <w:rPr>
        <w:rFonts w:ascii="Wingdings" w:hAnsi="Wingdings" w:hint="default"/>
      </w:rPr>
    </w:lvl>
    <w:lvl w:ilvl="3" w:tplc="04090001">
      <w:start w:val="1"/>
      <w:numFmt w:val="bullet"/>
      <w:lvlText w:val=""/>
      <w:lvlJc w:val="left"/>
      <w:pPr>
        <w:tabs>
          <w:tab w:val="num" w:pos="2898"/>
        </w:tabs>
        <w:ind w:left="2898" w:hanging="360"/>
      </w:pPr>
      <w:rPr>
        <w:rFonts w:ascii="Symbol" w:hAnsi="Symbol" w:hint="default"/>
      </w:rPr>
    </w:lvl>
    <w:lvl w:ilvl="4" w:tplc="04090003">
      <w:start w:val="1"/>
      <w:numFmt w:val="bullet"/>
      <w:lvlText w:val="o"/>
      <w:lvlJc w:val="left"/>
      <w:pPr>
        <w:tabs>
          <w:tab w:val="num" w:pos="3618"/>
        </w:tabs>
        <w:ind w:left="3618" w:hanging="360"/>
      </w:pPr>
      <w:rPr>
        <w:rFonts w:ascii="Courier New" w:hAnsi="Courier New" w:cs="Courier New" w:hint="default"/>
      </w:rPr>
    </w:lvl>
    <w:lvl w:ilvl="5" w:tplc="04090005">
      <w:start w:val="1"/>
      <w:numFmt w:val="bullet"/>
      <w:lvlText w:val=""/>
      <w:lvlJc w:val="left"/>
      <w:pPr>
        <w:tabs>
          <w:tab w:val="num" w:pos="4338"/>
        </w:tabs>
        <w:ind w:left="4338" w:hanging="360"/>
      </w:pPr>
      <w:rPr>
        <w:rFonts w:ascii="Wingdings" w:hAnsi="Wingdings" w:hint="default"/>
      </w:rPr>
    </w:lvl>
    <w:lvl w:ilvl="6" w:tplc="04090001">
      <w:start w:val="1"/>
      <w:numFmt w:val="bullet"/>
      <w:lvlText w:val=""/>
      <w:lvlJc w:val="left"/>
      <w:pPr>
        <w:tabs>
          <w:tab w:val="num" w:pos="5058"/>
        </w:tabs>
        <w:ind w:left="5058" w:hanging="360"/>
      </w:pPr>
      <w:rPr>
        <w:rFonts w:ascii="Symbol" w:hAnsi="Symbol" w:hint="default"/>
      </w:rPr>
    </w:lvl>
    <w:lvl w:ilvl="7" w:tplc="04090003">
      <w:start w:val="1"/>
      <w:numFmt w:val="bullet"/>
      <w:lvlText w:val="o"/>
      <w:lvlJc w:val="left"/>
      <w:pPr>
        <w:tabs>
          <w:tab w:val="num" w:pos="5778"/>
        </w:tabs>
        <w:ind w:left="5778" w:hanging="360"/>
      </w:pPr>
      <w:rPr>
        <w:rFonts w:ascii="Courier New" w:hAnsi="Courier New" w:cs="Courier New" w:hint="default"/>
      </w:rPr>
    </w:lvl>
    <w:lvl w:ilvl="8" w:tplc="04090005">
      <w:start w:val="1"/>
      <w:numFmt w:val="bullet"/>
      <w:lvlText w:val=""/>
      <w:lvlJc w:val="left"/>
      <w:pPr>
        <w:tabs>
          <w:tab w:val="num" w:pos="6498"/>
        </w:tabs>
        <w:ind w:left="6498" w:hanging="360"/>
      </w:pPr>
      <w:rPr>
        <w:rFonts w:ascii="Wingdings" w:hAnsi="Wingdings" w:hint="default"/>
      </w:rPr>
    </w:lvl>
  </w:abstractNum>
  <w:abstractNum w:abstractNumId="17" w15:restartNumberingAfterBreak="0">
    <w:nsid w:val="41C726D6"/>
    <w:multiLevelType w:val="hybridMultilevel"/>
    <w:tmpl w:val="2E76D87C"/>
    <w:lvl w:ilvl="0" w:tplc="04090015">
      <w:start w:val="1"/>
      <w:numFmt w:val="upperLetter"/>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43611087"/>
    <w:multiLevelType w:val="hybridMultilevel"/>
    <w:tmpl w:val="4AB0D4CC"/>
    <w:lvl w:ilvl="0" w:tplc="6310B152">
      <w:start w:val="1"/>
      <w:numFmt w:val="bullet"/>
      <w:lvlText w:val=""/>
      <w:lvlJc w:val="left"/>
      <w:pPr>
        <w:ind w:left="1083" w:hanging="360"/>
      </w:pPr>
      <w:rPr>
        <w:rFonts w:ascii="Wingdings" w:eastAsia="宋体" w:hAnsi="Wingdings" w:cs="Times New Roman" w:hint="default"/>
      </w:rPr>
    </w:lvl>
    <w:lvl w:ilvl="1" w:tplc="04090003" w:tentative="1">
      <w:start w:val="1"/>
      <w:numFmt w:val="bullet"/>
      <w:lvlText w:val=""/>
      <w:lvlJc w:val="left"/>
      <w:pPr>
        <w:ind w:left="1563" w:hanging="420"/>
      </w:pPr>
      <w:rPr>
        <w:rFonts w:ascii="Wingdings" w:hAnsi="Wingdings" w:hint="default"/>
      </w:rPr>
    </w:lvl>
    <w:lvl w:ilvl="2" w:tplc="04090005" w:tentative="1">
      <w:start w:val="1"/>
      <w:numFmt w:val="bullet"/>
      <w:lvlText w:val=""/>
      <w:lvlJc w:val="left"/>
      <w:pPr>
        <w:ind w:left="1983" w:hanging="420"/>
      </w:pPr>
      <w:rPr>
        <w:rFonts w:ascii="Wingdings" w:hAnsi="Wingdings" w:hint="default"/>
      </w:rPr>
    </w:lvl>
    <w:lvl w:ilvl="3" w:tplc="04090001" w:tentative="1">
      <w:start w:val="1"/>
      <w:numFmt w:val="bullet"/>
      <w:lvlText w:val=""/>
      <w:lvlJc w:val="left"/>
      <w:pPr>
        <w:ind w:left="2403" w:hanging="420"/>
      </w:pPr>
      <w:rPr>
        <w:rFonts w:ascii="Wingdings" w:hAnsi="Wingdings" w:hint="default"/>
      </w:rPr>
    </w:lvl>
    <w:lvl w:ilvl="4" w:tplc="04090003" w:tentative="1">
      <w:start w:val="1"/>
      <w:numFmt w:val="bullet"/>
      <w:lvlText w:val=""/>
      <w:lvlJc w:val="left"/>
      <w:pPr>
        <w:ind w:left="2823" w:hanging="420"/>
      </w:pPr>
      <w:rPr>
        <w:rFonts w:ascii="Wingdings" w:hAnsi="Wingdings" w:hint="default"/>
      </w:rPr>
    </w:lvl>
    <w:lvl w:ilvl="5" w:tplc="04090005" w:tentative="1">
      <w:start w:val="1"/>
      <w:numFmt w:val="bullet"/>
      <w:lvlText w:val=""/>
      <w:lvlJc w:val="left"/>
      <w:pPr>
        <w:ind w:left="3243" w:hanging="420"/>
      </w:pPr>
      <w:rPr>
        <w:rFonts w:ascii="Wingdings" w:hAnsi="Wingdings" w:hint="default"/>
      </w:rPr>
    </w:lvl>
    <w:lvl w:ilvl="6" w:tplc="04090001" w:tentative="1">
      <w:start w:val="1"/>
      <w:numFmt w:val="bullet"/>
      <w:lvlText w:val=""/>
      <w:lvlJc w:val="left"/>
      <w:pPr>
        <w:ind w:left="3663" w:hanging="420"/>
      </w:pPr>
      <w:rPr>
        <w:rFonts w:ascii="Wingdings" w:hAnsi="Wingdings" w:hint="default"/>
      </w:rPr>
    </w:lvl>
    <w:lvl w:ilvl="7" w:tplc="04090003" w:tentative="1">
      <w:start w:val="1"/>
      <w:numFmt w:val="bullet"/>
      <w:lvlText w:val=""/>
      <w:lvlJc w:val="left"/>
      <w:pPr>
        <w:ind w:left="4083" w:hanging="420"/>
      </w:pPr>
      <w:rPr>
        <w:rFonts w:ascii="Wingdings" w:hAnsi="Wingdings" w:hint="default"/>
      </w:rPr>
    </w:lvl>
    <w:lvl w:ilvl="8" w:tplc="04090005" w:tentative="1">
      <w:start w:val="1"/>
      <w:numFmt w:val="bullet"/>
      <w:lvlText w:val=""/>
      <w:lvlJc w:val="left"/>
      <w:pPr>
        <w:ind w:left="4503" w:hanging="420"/>
      </w:pPr>
      <w:rPr>
        <w:rFonts w:ascii="Wingdings" w:hAnsi="Wingdings" w:hint="default"/>
      </w:rPr>
    </w:lvl>
  </w:abstractNum>
  <w:abstractNum w:abstractNumId="19" w15:restartNumberingAfterBreak="0">
    <w:nsid w:val="48982534"/>
    <w:multiLevelType w:val="hybridMultilevel"/>
    <w:tmpl w:val="E006CA76"/>
    <w:lvl w:ilvl="0" w:tplc="892E2806">
      <w:start w:val="1"/>
      <w:numFmt w:val="lowerLetter"/>
      <w:lvlText w:val="%1."/>
      <w:lvlJc w:val="left"/>
      <w:pPr>
        <w:ind w:left="2700" w:hanging="360"/>
      </w:pPr>
    </w:lvl>
    <w:lvl w:ilvl="1" w:tplc="04090019">
      <w:start w:val="1"/>
      <w:numFmt w:val="lowerLetter"/>
      <w:lvlText w:val="%2)"/>
      <w:lvlJc w:val="left"/>
      <w:pPr>
        <w:ind w:left="3180" w:hanging="420"/>
      </w:pPr>
    </w:lvl>
    <w:lvl w:ilvl="2" w:tplc="0409001B">
      <w:start w:val="1"/>
      <w:numFmt w:val="lowerRoman"/>
      <w:lvlText w:val="%3."/>
      <w:lvlJc w:val="right"/>
      <w:pPr>
        <w:ind w:left="3600" w:hanging="420"/>
      </w:pPr>
    </w:lvl>
    <w:lvl w:ilvl="3" w:tplc="0409000F">
      <w:start w:val="1"/>
      <w:numFmt w:val="decimal"/>
      <w:lvlText w:val="%4."/>
      <w:lvlJc w:val="left"/>
      <w:pPr>
        <w:ind w:left="4020" w:hanging="420"/>
      </w:pPr>
    </w:lvl>
    <w:lvl w:ilvl="4" w:tplc="04090019">
      <w:start w:val="1"/>
      <w:numFmt w:val="lowerLetter"/>
      <w:lvlText w:val="%5)"/>
      <w:lvlJc w:val="left"/>
      <w:pPr>
        <w:ind w:left="4440" w:hanging="420"/>
      </w:pPr>
    </w:lvl>
    <w:lvl w:ilvl="5" w:tplc="0409001B">
      <w:start w:val="1"/>
      <w:numFmt w:val="lowerRoman"/>
      <w:lvlText w:val="%6."/>
      <w:lvlJc w:val="right"/>
      <w:pPr>
        <w:ind w:left="4860" w:hanging="420"/>
      </w:pPr>
    </w:lvl>
    <w:lvl w:ilvl="6" w:tplc="0409000F">
      <w:start w:val="1"/>
      <w:numFmt w:val="decimal"/>
      <w:lvlText w:val="%7."/>
      <w:lvlJc w:val="left"/>
      <w:pPr>
        <w:ind w:left="5280" w:hanging="420"/>
      </w:pPr>
    </w:lvl>
    <w:lvl w:ilvl="7" w:tplc="04090019">
      <w:start w:val="1"/>
      <w:numFmt w:val="lowerLetter"/>
      <w:lvlText w:val="%8)"/>
      <w:lvlJc w:val="left"/>
      <w:pPr>
        <w:ind w:left="5700" w:hanging="420"/>
      </w:pPr>
    </w:lvl>
    <w:lvl w:ilvl="8" w:tplc="0409001B">
      <w:start w:val="1"/>
      <w:numFmt w:val="lowerRoman"/>
      <w:lvlText w:val="%9."/>
      <w:lvlJc w:val="right"/>
      <w:pPr>
        <w:ind w:left="6120" w:hanging="420"/>
      </w:pPr>
    </w:lvl>
  </w:abstractNum>
  <w:abstractNum w:abstractNumId="20" w15:restartNumberingAfterBreak="0">
    <w:nsid w:val="499642B1"/>
    <w:multiLevelType w:val="hybridMultilevel"/>
    <w:tmpl w:val="E006CA76"/>
    <w:lvl w:ilvl="0" w:tplc="892E2806">
      <w:start w:val="1"/>
      <w:numFmt w:val="lowerLetter"/>
      <w:lvlText w:val="%1."/>
      <w:lvlJc w:val="left"/>
      <w:pPr>
        <w:ind w:left="1859" w:hanging="360"/>
      </w:pPr>
    </w:lvl>
    <w:lvl w:ilvl="1" w:tplc="04090019">
      <w:start w:val="1"/>
      <w:numFmt w:val="lowerLetter"/>
      <w:lvlText w:val="%2)"/>
      <w:lvlJc w:val="left"/>
      <w:pPr>
        <w:ind w:left="2339" w:hanging="420"/>
      </w:pPr>
    </w:lvl>
    <w:lvl w:ilvl="2" w:tplc="0409001B">
      <w:start w:val="1"/>
      <w:numFmt w:val="lowerRoman"/>
      <w:lvlText w:val="%3."/>
      <w:lvlJc w:val="right"/>
      <w:pPr>
        <w:ind w:left="2759" w:hanging="420"/>
      </w:pPr>
    </w:lvl>
    <w:lvl w:ilvl="3" w:tplc="0409000F">
      <w:start w:val="1"/>
      <w:numFmt w:val="decimal"/>
      <w:lvlText w:val="%4."/>
      <w:lvlJc w:val="left"/>
      <w:pPr>
        <w:ind w:left="3179" w:hanging="420"/>
      </w:pPr>
    </w:lvl>
    <w:lvl w:ilvl="4" w:tplc="04090019">
      <w:start w:val="1"/>
      <w:numFmt w:val="lowerLetter"/>
      <w:lvlText w:val="%5)"/>
      <w:lvlJc w:val="left"/>
      <w:pPr>
        <w:ind w:left="3599" w:hanging="420"/>
      </w:pPr>
    </w:lvl>
    <w:lvl w:ilvl="5" w:tplc="0409001B">
      <w:start w:val="1"/>
      <w:numFmt w:val="lowerRoman"/>
      <w:lvlText w:val="%6."/>
      <w:lvlJc w:val="right"/>
      <w:pPr>
        <w:ind w:left="4019" w:hanging="420"/>
      </w:pPr>
    </w:lvl>
    <w:lvl w:ilvl="6" w:tplc="0409000F">
      <w:start w:val="1"/>
      <w:numFmt w:val="decimal"/>
      <w:lvlText w:val="%7."/>
      <w:lvlJc w:val="left"/>
      <w:pPr>
        <w:ind w:left="4439" w:hanging="420"/>
      </w:pPr>
    </w:lvl>
    <w:lvl w:ilvl="7" w:tplc="04090019">
      <w:start w:val="1"/>
      <w:numFmt w:val="lowerLetter"/>
      <w:lvlText w:val="%8)"/>
      <w:lvlJc w:val="left"/>
      <w:pPr>
        <w:ind w:left="4859" w:hanging="420"/>
      </w:pPr>
    </w:lvl>
    <w:lvl w:ilvl="8" w:tplc="0409001B">
      <w:start w:val="1"/>
      <w:numFmt w:val="lowerRoman"/>
      <w:lvlText w:val="%9."/>
      <w:lvlJc w:val="right"/>
      <w:pPr>
        <w:ind w:left="5279" w:hanging="420"/>
      </w:pPr>
    </w:lvl>
  </w:abstractNum>
  <w:abstractNum w:abstractNumId="21" w15:restartNumberingAfterBreak="0">
    <w:nsid w:val="503E16BC"/>
    <w:multiLevelType w:val="hybridMultilevel"/>
    <w:tmpl w:val="E0EE8956"/>
    <w:lvl w:ilvl="0" w:tplc="2CA2C448">
      <w:start w:val="1"/>
      <w:numFmt w:val="bullet"/>
      <w:lvlText w:val=""/>
      <w:lvlJc w:val="left"/>
      <w:pPr>
        <w:ind w:left="1200" w:hanging="360"/>
      </w:pPr>
      <w:rPr>
        <w:rFonts w:ascii="Wingdings" w:hAnsi="Wingdings" w:hint="default"/>
        <w:color w:val="auto"/>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2" w15:restartNumberingAfterBreak="0">
    <w:nsid w:val="51F9762F"/>
    <w:multiLevelType w:val="hybridMultilevel"/>
    <w:tmpl w:val="D296847E"/>
    <w:lvl w:ilvl="0" w:tplc="E03C1EE0">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64530C5C"/>
    <w:multiLevelType w:val="hybridMultilevel"/>
    <w:tmpl w:val="32B48A18"/>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4" w15:restartNumberingAfterBreak="0">
    <w:nsid w:val="65E43033"/>
    <w:multiLevelType w:val="hybridMultilevel"/>
    <w:tmpl w:val="1212BDF4"/>
    <w:lvl w:ilvl="0" w:tplc="48B6D500">
      <w:start w:val="1"/>
      <w:numFmt w:val="decimal"/>
      <w:lvlText w:val="%1)"/>
      <w:lvlJc w:val="left"/>
      <w:pPr>
        <w:ind w:left="780" w:hanging="360"/>
      </w:pPr>
      <w:rPr>
        <w:rFonts w:eastAsia="宋体"/>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5" w15:restartNumberingAfterBreak="0">
    <w:nsid w:val="660A63C4"/>
    <w:multiLevelType w:val="hybridMultilevel"/>
    <w:tmpl w:val="8678249E"/>
    <w:lvl w:ilvl="0" w:tplc="89D886FA">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6B6606B5"/>
    <w:multiLevelType w:val="hybridMultilevel"/>
    <w:tmpl w:val="DA2EAA68"/>
    <w:lvl w:ilvl="0" w:tplc="DDD02AA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7" w15:restartNumberingAfterBreak="0">
    <w:nsid w:val="6F1F51C0"/>
    <w:multiLevelType w:val="hybridMultilevel"/>
    <w:tmpl w:val="E52E90C2"/>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7874A1"/>
    <w:multiLevelType w:val="hybridMultilevel"/>
    <w:tmpl w:val="15A8173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29" w15:restartNumberingAfterBreak="0">
    <w:nsid w:val="74856DB9"/>
    <w:multiLevelType w:val="hybridMultilevel"/>
    <w:tmpl w:val="2C7AB3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0" w15:restartNumberingAfterBreak="0">
    <w:nsid w:val="774C75E1"/>
    <w:multiLevelType w:val="hybridMultilevel"/>
    <w:tmpl w:val="075258CC"/>
    <w:lvl w:ilvl="0" w:tplc="04090009">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1" w15:restartNumberingAfterBreak="0">
    <w:nsid w:val="77FD6D59"/>
    <w:multiLevelType w:val="hybridMultilevel"/>
    <w:tmpl w:val="095A0240"/>
    <w:lvl w:ilvl="0" w:tplc="DDD02AA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num w:numId="1">
    <w:abstractNumId w:val="16"/>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
  </w:num>
  <w:num w:numId="18">
    <w:abstractNumId w:val="6"/>
  </w:num>
  <w:num w:numId="19">
    <w:abstractNumId w:val="20"/>
  </w:num>
  <w:num w:numId="20">
    <w:abstractNumId w:val="21"/>
  </w:num>
  <w:num w:numId="21">
    <w:abstractNumId w:val="8"/>
  </w:num>
  <w:num w:numId="22">
    <w:abstractNumId w:val="30"/>
  </w:num>
  <w:num w:numId="23">
    <w:abstractNumId w:val="0"/>
  </w:num>
  <w:num w:numId="24">
    <w:abstractNumId w:val="9"/>
  </w:num>
  <w:num w:numId="25">
    <w:abstractNumId w:val="10"/>
  </w:num>
  <w:num w:numId="26">
    <w:abstractNumId w:val="17"/>
  </w:num>
  <w:num w:numId="27">
    <w:abstractNumId w:val="28"/>
  </w:num>
  <w:num w:numId="28">
    <w:abstractNumId w:val="23"/>
  </w:num>
  <w:num w:numId="29">
    <w:abstractNumId w:val="14"/>
  </w:num>
  <w:num w:numId="30">
    <w:abstractNumId w:val="11"/>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810BE"/>
    <w:rsid w:val="000C4745"/>
    <w:rsid w:val="0011777D"/>
    <w:rsid w:val="00265A76"/>
    <w:rsid w:val="003703E7"/>
    <w:rsid w:val="003A0E63"/>
    <w:rsid w:val="003B1F69"/>
    <w:rsid w:val="00402AB5"/>
    <w:rsid w:val="00501510"/>
    <w:rsid w:val="00514E25"/>
    <w:rsid w:val="00515FB1"/>
    <w:rsid w:val="0058270E"/>
    <w:rsid w:val="00592A77"/>
    <w:rsid w:val="005D01EE"/>
    <w:rsid w:val="006011E0"/>
    <w:rsid w:val="00620785"/>
    <w:rsid w:val="00621DD3"/>
    <w:rsid w:val="00631D37"/>
    <w:rsid w:val="006576BA"/>
    <w:rsid w:val="0069170B"/>
    <w:rsid w:val="006B0D47"/>
    <w:rsid w:val="0074460A"/>
    <w:rsid w:val="00757C83"/>
    <w:rsid w:val="00761136"/>
    <w:rsid w:val="00814BEF"/>
    <w:rsid w:val="0087741E"/>
    <w:rsid w:val="008810BE"/>
    <w:rsid w:val="008A1EED"/>
    <w:rsid w:val="008F0AE4"/>
    <w:rsid w:val="00964D5D"/>
    <w:rsid w:val="009837CD"/>
    <w:rsid w:val="009C4C75"/>
    <w:rsid w:val="00A069B3"/>
    <w:rsid w:val="00A51BFA"/>
    <w:rsid w:val="00AC1FA5"/>
    <w:rsid w:val="00BA1E5F"/>
    <w:rsid w:val="00BB0FA2"/>
    <w:rsid w:val="00C079BB"/>
    <w:rsid w:val="00C47C16"/>
    <w:rsid w:val="00DC7742"/>
    <w:rsid w:val="00E00A9C"/>
    <w:rsid w:val="00EC504A"/>
    <w:rsid w:val="00ED708E"/>
    <w:rsid w:val="00EE7C81"/>
    <w:rsid w:val="00FD0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C535B7-0374-4082-B605-D4669DB1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810BE"/>
    <w:pPr>
      <w:snapToGrid w:val="0"/>
      <w:jc w:val="left"/>
    </w:pPr>
    <w:rPr>
      <w:rFonts w:ascii="Calibri" w:eastAsia="宋体" w:hAnsi="Calibri" w:cs="Times New Roman"/>
      <w:sz w:val="18"/>
      <w:szCs w:val="18"/>
    </w:rPr>
  </w:style>
  <w:style w:type="character" w:customStyle="1" w:styleId="a4">
    <w:name w:val="脚注文本 字符"/>
    <w:basedOn w:val="a0"/>
    <w:link w:val="a3"/>
    <w:uiPriority w:val="99"/>
    <w:semiHidden/>
    <w:rsid w:val="008810BE"/>
    <w:rPr>
      <w:rFonts w:ascii="Calibri" w:eastAsia="宋体" w:hAnsi="Calibri" w:cs="Times New Roman"/>
      <w:sz w:val="18"/>
      <w:szCs w:val="18"/>
    </w:rPr>
  </w:style>
  <w:style w:type="character" w:styleId="a5">
    <w:name w:val="footnote reference"/>
    <w:basedOn w:val="a0"/>
    <w:uiPriority w:val="99"/>
    <w:semiHidden/>
    <w:unhideWhenUsed/>
    <w:rsid w:val="008810BE"/>
    <w:rPr>
      <w:vertAlign w:val="superscript"/>
    </w:rPr>
  </w:style>
  <w:style w:type="table" w:customStyle="1" w:styleId="1">
    <w:name w:val="网格型1"/>
    <w:basedOn w:val="a1"/>
    <w:next w:val="a6"/>
    <w:uiPriority w:val="59"/>
    <w:rsid w:val="008810BE"/>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6">
    <w:name w:val="Table Grid"/>
    <w:basedOn w:val="a1"/>
    <w:uiPriority w:val="39"/>
    <w:rsid w:val="00881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8810BE"/>
    <w:pPr>
      <w:ind w:firstLineChars="200" w:firstLine="420"/>
    </w:pPr>
  </w:style>
  <w:style w:type="paragraph" w:styleId="a8">
    <w:name w:val="Balloon Text"/>
    <w:basedOn w:val="a"/>
    <w:link w:val="a9"/>
    <w:uiPriority w:val="99"/>
    <w:semiHidden/>
    <w:unhideWhenUsed/>
    <w:rsid w:val="008810BE"/>
    <w:rPr>
      <w:sz w:val="18"/>
      <w:szCs w:val="18"/>
    </w:rPr>
  </w:style>
  <w:style w:type="character" w:customStyle="1" w:styleId="a9">
    <w:name w:val="批注框文本 字符"/>
    <w:basedOn w:val="a0"/>
    <w:link w:val="a8"/>
    <w:uiPriority w:val="99"/>
    <w:semiHidden/>
    <w:rsid w:val="008810BE"/>
    <w:rPr>
      <w:sz w:val="18"/>
      <w:szCs w:val="18"/>
    </w:rPr>
  </w:style>
  <w:style w:type="paragraph" w:styleId="aa">
    <w:name w:val="header"/>
    <w:basedOn w:val="a"/>
    <w:link w:val="ab"/>
    <w:uiPriority w:val="99"/>
    <w:unhideWhenUsed/>
    <w:rsid w:val="00AC1F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AC1FA5"/>
    <w:rPr>
      <w:sz w:val="18"/>
      <w:szCs w:val="18"/>
    </w:rPr>
  </w:style>
  <w:style w:type="paragraph" w:styleId="ac">
    <w:name w:val="footer"/>
    <w:basedOn w:val="a"/>
    <w:link w:val="ad"/>
    <w:uiPriority w:val="99"/>
    <w:unhideWhenUsed/>
    <w:rsid w:val="00AC1FA5"/>
    <w:pPr>
      <w:tabs>
        <w:tab w:val="center" w:pos="4153"/>
        <w:tab w:val="right" w:pos="8306"/>
      </w:tabs>
      <w:snapToGrid w:val="0"/>
      <w:jc w:val="left"/>
    </w:pPr>
    <w:rPr>
      <w:sz w:val="18"/>
      <w:szCs w:val="18"/>
    </w:rPr>
  </w:style>
  <w:style w:type="character" w:customStyle="1" w:styleId="ad">
    <w:name w:val="页脚 字符"/>
    <w:basedOn w:val="a0"/>
    <w:link w:val="ac"/>
    <w:uiPriority w:val="99"/>
    <w:rsid w:val="00AC1FA5"/>
    <w:rPr>
      <w:sz w:val="18"/>
      <w:szCs w:val="18"/>
    </w:rPr>
  </w:style>
  <w:style w:type="table" w:customStyle="1" w:styleId="2">
    <w:name w:val="网格型2"/>
    <w:basedOn w:val="a1"/>
    <w:next w:val="a6"/>
    <w:uiPriority w:val="59"/>
    <w:rsid w:val="00592A77"/>
    <w:rPr>
      <w:rFonts w:ascii="Calibri" w:eastAsia="Times New Roman"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2071</Words>
  <Characters>11807</Characters>
  <Application>Microsoft Office Word</Application>
  <DocSecurity>0</DocSecurity>
  <Lines>98</Lines>
  <Paragraphs>27</Paragraphs>
  <ScaleCrop>false</ScaleCrop>
  <Company>home</Company>
  <LinksUpToDate>false</LinksUpToDate>
  <CharactersWithSpaces>13851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white</dc:creator>
  <cp:keywords/>
  <dc:description/>
  <cp:lastModifiedBy>林许 亚伦</cp:lastModifiedBy>
  <cp:revision>22</cp:revision>
  <dcterms:created xsi:type="dcterms:W3CDTF">2016-10-04T15:20:00Z</dcterms:created>
  <dcterms:modified xsi:type="dcterms:W3CDTF">2019-05-29T15:34:00Z</dcterms:modified>
</cp:coreProperties>
</file>