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Xinyi</w:t>
      </w:r>
      <w:r>
        <w:t xml:space="preserve"> </w:t>
      </w:r>
      <w:r>
        <w:t xml:space="preserve">Lin</w:t>
      </w:r>
    </w:p>
    <w:p>
      <w:pPr>
        <w:pStyle w:val="Date"/>
      </w:pPr>
      <w:r>
        <w:t xml:space="preserve">9/22/2019</w:t>
      </w:r>
    </w:p>
    <w:p>
      <w:pPr>
        <w:pStyle w:val="Heading2"/>
      </w:pPr>
      <w:bookmarkStart w:id="20" w:name="question-1"/>
      <w:r>
        <w:t xml:space="preserve">Question 1</w:t>
      </w:r>
      <w:bookmarkEnd w:id="20"/>
    </w:p>
    <w:p>
      <w:pPr>
        <w:pStyle w:val="FirstParagraph"/>
      </w:pPr>
      <w:r>
        <w:drawing>
          <wp:inline>
            <wp:extent cx="4620126" cy="3696101"/>
            <wp:effectExtent b="0" l="0" r="0" t="0"/>
            <wp:docPr descr="" title="" id="1" name="Picture"/>
            <a:graphic>
              <a:graphicData uri="http://schemas.openxmlformats.org/drawingml/2006/picture">
                <pic:pic>
                  <pic:nvPicPr>
                    <pic:cNvPr descr="P8122_HW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plot, we can find that the average of weight gain in bright light group is higher than that in dim light group and the dark light group. The difference of weight gain in dim light group is the highest.</w:t>
      </w:r>
    </w:p>
    <w:p>
      <w:pPr>
        <w:pStyle w:val="Heading2"/>
      </w:pPr>
      <w:bookmarkStart w:id="22" w:name="question-2"/>
      <w:r>
        <w:t xml:space="preserve">Question 2</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Light</w:t>
            </w:r>
          </w:p>
        </w:tc>
        <w:tc>
          <w:tcPr>
            <w:tcBorders>
              <w:bottom w:val="single"/>
            </w:tcBorders>
            <w:vAlign w:val="bottom"/>
          </w:tcPr>
          <w:p>
            <w:pPr>
              <w:pStyle w:val="Compact"/>
              <w:jc w:val="right"/>
            </w:pPr>
            <w:r>
              <w:t xml:space="preserve">BMGain</w:t>
            </w:r>
          </w:p>
        </w:tc>
        <w:tc>
          <w:tcPr>
            <w:tcBorders>
              <w:bottom w:val="single"/>
            </w:tcBorders>
            <w:vAlign w:val="bottom"/>
          </w:tcPr>
          <w:p>
            <w:pPr>
              <w:pStyle w:val="Compact"/>
              <w:jc w:val="right"/>
            </w:pPr>
            <w:r>
              <w:t xml:space="preserve">Corticosterone</w:t>
            </w:r>
          </w:p>
        </w:tc>
        <w:tc>
          <w:tcPr>
            <w:tcBorders>
              <w:bottom w:val="single"/>
            </w:tcBorders>
            <w:vAlign w:val="bottom"/>
          </w:tcPr>
          <w:p>
            <w:pPr>
              <w:pStyle w:val="Compact"/>
              <w:jc w:val="right"/>
            </w:pPr>
            <w:r>
              <w:t xml:space="preserve">DayPct</w:t>
            </w:r>
          </w:p>
        </w:tc>
        <w:tc>
          <w:tcPr>
            <w:tcBorders>
              <w:bottom w:val="single"/>
            </w:tcBorders>
            <w:vAlign w:val="bottom"/>
          </w:tcPr>
          <w:p>
            <w:pPr>
              <w:pStyle w:val="Compact"/>
              <w:jc w:val="right"/>
            </w:pPr>
            <w:r>
              <w:t xml:space="preserve">Consumption</w:t>
            </w:r>
          </w:p>
        </w:tc>
        <w:tc>
          <w:tcPr>
            <w:tcBorders>
              <w:bottom w:val="single"/>
            </w:tcBorders>
            <w:vAlign w:val="bottom"/>
          </w:tcPr>
          <w:p>
            <w:pPr>
              <w:pStyle w:val="Compact"/>
              <w:jc w:val="left"/>
            </w:pPr>
            <w:r>
              <w:t xml:space="preserve">GlucoseInt</w:t>
            </w:r>
          </w:p>
        </w:tc>
        <w:tc>
          <w:tcPr>
            <w:tcBorders>
              <w:bottom w:val="single"/>
            </w:tcBorders>
            <w:vAlign w:val="bottom"/>
          </w:tcPr>
          <w:p>
            <w:pPr>
              <w:pStyle w:val="Compact"/>
              <w:jc w:val="right"/>
            </w:pPr>
            <w:r>
              <w:t xml:space="preserve">GTT15</w:t>
            </w:r>
          </w:p>
        </w:tc>
        <w:tc>
          <w:tcPr>
            <w:tcBorders>
              <w:bottom w:val="single"/>
            </w:tcBorders>
            <w:vAlign w:val="bottom"/>
          </w:tcPr>
          <w:p>
            <w:pPr>
              <w:pStyle w:val="Compact"/>
              <w:jc w:val="right"/>
            </w:pPr>
            <w:r>
              <w:t xml:space="preserve">GTT120</w:t>
            </w:r>
          </w:p>
        </w:tc>
        <w:tc>
          <w:tcPr>
            <w:tcBorders>
              <w:bottom w:val="single"/>
            </w:tcBorders>
            <w:vAlign w:val="bottom"/>
          </w:tcPr>
          <w:p>
            <w:pPr>
              <w:pStyle w:val="Compact"/>
              <w:jc w:val="right"/>
            </w:pPr>
            <w:r>
              <w:t xml:space="preserve">Activity</w:t>
            </w:r>
          </w:p>
        </w:tc>
      </w:tr>
      <w:tr>
        <w:tc>
          <w:p>
            <w:pPr>
              <w:pStyle w:val="Compact"/>
              <w:jc w:val="left"/>
            </w:pPr>
            <w:r>
              <w:t xml:space="preserve">LD</w:t>
            </w:r>
          </w:p>
        </w:tc>
        <w:tc>
          <w:p>
            <w:pPr>
              <w:pStyle w:val="Compact"/>
              <w:jc w:val="right"/>
            </w:pPr>
            <w:r>
              <w:t xml:space="preserve">5.02</w:t>
            </w:r>
          </w:p>
        </w:tc>
        <w:tc>
          <w:p>
            <w:pPr>
              <w:pStyle w:val="Compact"/>
              <w:jc w:val="right"/>
            </w:pPr>
            <w:r>
              <w:t xml:space="preserve">87.838</w:t>
            </w:r>
          </w:p>
        </w:tc>
        <w:tc>
          <w:p>
            <w:pPr>
              <w:pStyle w:val="Compact"/>
              <w:jc w:val="right"/>
            </w:pPr>
            <w:r>
              <w:t xml:space="preserve">31.063</w:t>
            </w:r>
          </w:p>
        </w:tc>
        <w:tc>
          <w:p>
            <w:pPr>
              <w:pStyle w:val="Compact"/>
              <w:jc w:val="right"/>
            </w:pPr>
            <w:r>
              <w:t xml:space="preserve">3.791</w:t>
            </w:r>
          </w:p>
        </w:tc>
        <w:tc>
          <w:p>
            <w:pPr>
              <w:pStyle w:val="Compact"/>
              <w:jc w:val="left"/>
            </w:pPr>
            <w:r>
              <w:t xml:space="preserve">No</w:t>
            </w:r>
          </w:p>
        </w:tc>
        <w:tc>
          <w:p>
            <w:pPr>
              <w:pStyle w:val="Compact"/>
              <w:jc w:val="right"/>
            </w:pPr>
            <w:r>
              <w:t xml:space="preserve">228.448</w:t>
            </w:r>
          </w:p>
        </w:tc>
        <w:tc>
          <w:p>
            <w:pPr>
              <w:pStyle w:val="Compact"/>
              <w:jc w:val="right"/>
            </w:pPr>
            <w:r>
              <w:t xml:space="preserve">134.483</w:t>
            </w:r>
          </w:p>
        </w:tc>
        <w:tc>
          <w:p>
            <w:pPr>
              <w:pStyle w:val="Compact"/>
              <w:jc w:val="right"/>
            </w:pPr>
            <w:r>
              <w:t xml:space="preserve">1437</w:t>
            </w:r>
          </w:p>
        </w:tc>
      </w:tr>
      <w:tr>
        <w:tc>
          <w:p>
            <w:pPr>
              <w:pStyle w:val="Compact"/>
              <w:jc w:val="left"/>
            </w:pPr>
            <w:r>
              <w:t xml:space="preserve">LD</w:t>
            </w:r>
          </w:p>
        </w:tc>
        <w:tc>
          <w:p>
            <w:pPr>
              <w:pStyle w:val="Compact"/>
              <w:jc w:val="right"/>
            </w:pPr>
            <w:r>
              <w:t xml:space="preserve">6.67</w:t>
            </w:r>
          </w:p>
        </w:tc>
        <w:tc>
          <w:p>
            <w:pPr>
              <w:pStyle w:val="Compact"/>
              <w:jc w:val="right"/>
            </w:pPr>
            <w:r>
              <w:t xml:space="preserve">191.220</w:t>
            </w:r>
          </w:p>
        </w:tc>
        <w:tc>
          <w:p>
            <w:pPr>
              <w:pStyle w:val="Compact"/>
              <w:jc w:val="right"/>
            </w:pPr>
            <w:r>
              <w:t xml:space="preserve">41.408</w:t>
            </w:r>
          </w:p>
        </w:tc>
        <w:tc>
          <w:p>
            <w:pPr>
              <w:pStyle w:val="Compact"/>
              <w:jc w:val="right"/>
            </w:pPr>
            <w:r>
              <w:t xml:space="preserve">3.923</w:t>
            </w:r>
          </w:p>
        </w:tc>
        <w:tc>
          <w:p>
            <w:pPr>
              <w:pStyle w:val="Compact"/>
              <w:jc w:val="left"/>
            </w:pPr>
            <w:r>
              <w:t xml:space="preserve">No</w:t>
            </w:r>
          </w:p>
        </w:tc>
        <w:tc>
          <w:p>
            <w:pPr>
              <w:pStyle w:val="Compact"/>
              <w:jc w:val="right"/>
            </w:pPr>
            <w:r>
              <w:t xml:space="preserve">231.183</w:t>
            </w:r>
          </w:p>
        </w:tc>
        <w:tc>
          <w:p>
            <w:pPr>
              <w:pStyle w:val="Compact"/>
              <w:jc w:val="right"/>
            </w:pPr>
            <w:r>
              <w:t xml:space="preserve">220.430</w:t>
            </w:r>
          </w:p>
        </w:tc>
        <w:tc>
          <w:p>
            <w:pPr>
              <w:pStyle w:val="Compact"/>
              <w:jc w:val="right"/>
            </w:pPr>
            <w:r>
              <w:t xml:space="preserve">2541</w:t>
            </w:r>
          </w:p>
        </w:tc>
      </w:tr>
      <w:tr>
        <w:tc>
          <w:p>
            <w:pPr>
              <w:pStyle w:val="Compact"/>
              <w:jc w:val="left"/>
            </w:pPr>
            <w:r>
              <w:t xml:space="preserve">LD</w:t>
            </w:r>
          </w:p>
        </w:tc>
        <w:tc>
          <w:p>
            <w:pPr>
              <w:pStyle w:val="Compact"/>
              <w:jc w:val="right"/>
            </w:pPr>
            <w:r>
              <w:t xml:space="preserve">8.17</w:t>
            </w:r>
          </w:p>
        </w:tc>
        <w:tc>
          <w:p>
            <w:pPr>
              <w:pStyle w:val="Compact"/>
              <w:jc w:val="right"/>
            </w:pPr>
            <w:r>
              <w:t xml:space="preserve">67.700</w:t>
            </w:r>
          </w:p>
        </w:tc>
        <w:tc>
          <w:p>
            <w:pPr>
              <w:pStyle w:val="Compact"/>
              <w:jc w:val="right"/>
            </w:pPr>
            <w:r>
              <w:t xml:space="preserve">47.573</w:t>
            </w:r>
          </w:p>
        </w:tc>
        <w:tc>
          <w:p>
            <w:pPr>
              <w:pStyle w:val="Compact"/>
              <w:jc w:val="right"/>
            </w:pPr>
            <w:r>
              <w:t xml:space="preserve">4.489</w:t>
            </w:r>
          </w:p>
        </w:tc>
        <w:tc>
          <w:p>
            <w:pPr>
              <w:pStyle w:val="Compact"/>
              <w:jc w:val="left"/>
            </w:pPr>
            <w:r>
              <w:t xml:space="preserve">No</w:t>
            </w:r>
          </w:p>
        </w:tc>
        <w:tc>
          <w:p>
            <w:pPr>
              <w:pStyle w:val="Compact"/>
              <w:jc w:val="right"/>
            </w:pPr>
            <w:r>
              <w:t xml:space="preserve">226.563</w:t>
            </w:r>
          </w:p>
        </w:tc>
        <w:tc>
          <w:p>
            <w:pPr>
              <w:pStyle w:val="Compact"/>
              <w:jc w:val="right"/>
            </w:pPr>
            <w:r>
              <w:t xml:space="preserve">141.406</w:t>
            </w:r>
          </w:p>
        </w:tc>
        <w:tc>
          <w:p>
            <w:pPr>
              <w:pStyle w:val="Compact"/>
              <w:jc w:val="right"/>
            </w:pPr>
            <w:r>
              <w:t xml:space="preserve">346</w:t>
            </w:r>
          </w:p>
        </w:tc>
      </w:tr>
      <w:tr>
        <w:tc>
          <w:p>
            <w:pPr>
              <w:pStyle w:val="Compact"/>
              <w:jc w:val="left"/>
            </w:pPr>
            <w:r>
              <w:t xml:space="preserve">LD</w:t>
            </w:r>
          </w:p>
        </w:tc>
        <w:tc>
          <w:p>
            <w:pPr>
              <w:pStyle w:val="Compact"/>
              <w:jc w:val="right"/>
            </w:pPr>
            <w:r>
              <w:t xml:space="preserve">2.79</w:t>
            </w:r>
          </w:p>
        </w:tc>
        <w:tc>
          <w:p>
            <w:pPr>
              <w:pStyle w:val="Compact"/>
              <w:jc w:val="right"/>
            </w:pPr>
            <w:r>
              <w:t xml:space="preserve">41.017</w:t>
            </w:r>
          </w:p>
        </w:tc>
        <w:tc>
          <w:p>
            <w:pPr>
              <w:pStyle w:val="Compact"/>
              <w:jc w:val="right"/>
            </w:pPr>
            <w:r>
              <w:t xml:space="preserve">34.947</w:t>
            </w:r>
          </w:p>
        </w:tc>
        <w:tc>
          <w:p>
            <w:pPr>
              <w:pStyle w:val="Compact"/>
              <w:jc w:val="right"/>
            </w:pPr>
            <w:r>
              <w:t xml:space="preserve">4.161</w:t>
            </w:r>
          </w:p>
        </w:tc>
        <w:tc>
          <w:p>
            <w:pPr>
              <w:pStyle w:val="Compact"/>
              <w:jc w:val="left"/>
            </w:pPr>
            <w:r>
              <w:t xml:space="preserve">No</w:t>
            </w:r>
          </w:p>
        </w:tc>
        <w:tc>
          <w:p>
            <w:pPr>
              <w:pStyle w:val="Compact"/>
              <w:jc w:val="right"/>
            </w:pPr>
            <w:r>
              <w:t xml:space="preserve">323.077</w:t>
            </w:r>
          </w:p>
        </w:tc>
        <w:tc>
          <w:p>
            <w:pPr>
              <w:pStyle w:val="Compact"/>
              <w:jc w:val="right"/>
            </w:pPr>
            <w:r>
              <w:t xml:space="preserve">199.038</w:t>
            </w:r>
          </w:p>
        </w:tc>
        <w:tc>
          <w:p>
            <w:pPr>
              <w:pStyle w:val="Compact"/>
              <w:jc w:val="right"/>
            </w:pPr>
            <w:r>
              <w:t xml:space="preserve">5837</w:t>
            </w:r>
          </w:p>
        </w:tc>
      </w:tr>
      <w:tr>
        <w:tc>
          <w:p>
            <w:pPr>
              <w:pStyle w:val="Compact"/>
              <w:jc w:val="left"/>
            </w:pPr>
            <w:r>
              <w:t xml:space="preserve">LD</w:t>
            </w:r>
          </w:p>
        </w:tc>
        <w:tc>
          <w:p>
            <w:pPr>
              <w:pStyle w:val="Compact"/>
              <w:jc w:val="right"/>
            </w:pPr>
            <w:r>
              <w:t xml:space="preserve">8.13</w:t>
            </w:r>
          </w:p>
        </w:tc>
        <w:tc>
          <w:p>
            <w:pPr>
              <w:pStyle w:val="Compact"/>
              <w:jc w:val="right"/>
            </w:pPr>
            <w:r>
              <w:t xml:space="preserve">21.817</w:t>
            </w:r>
          </w:p>
        </w:tc>
        <w:tc>
          <w:p>
            <w:pPr>
              <w:pStyle w:val="Compact"/>
              <w:jc w:val="right"/>
            </w:pPr>
            <w:r>
              <w:t xml:space="preserve">41.940</w:t>
            </w:r>
          </w:p>
        </w:tc>
        <w:tc>
          <w:p>
            <w:pPr>
              <w:pStyle w:val="Compact"/>
              <w:jc w:val="right"/>
            </w:pPr>
            <w:r>
              <w:t xml:space="preserve">4.416</w:t>
            </w:r>
          </w:p>
        </w:tc>
        <w:tc>
          <w:p>
            <w:pPr>
              <w:pStyle w:val="Compact"/>
              <w:jc w:val="left"/>
            </w:pPr>
            <w:r>
              <w:t xml:space="preserve">No</w:t>
            </w:r>
          </w:p>
        </w:tc>
        <w:tc>
          <w:p>
            <w:pPr>
              <w:pStyle w:val="Compact"/>
              <w:jc w:val="right"/>
            </w:pPr>
            <w:r>
              <w:t xml:space="preserve">500.000</w:t>
            </w:r>
          </w:p>
        </w:tc>
        <w:tc>
          <w:p>
            <w:pPr>
              <w:pStyle w:val="Compact"/>
              <w:jc w:val="right"/>
            </w:pPr>
            <w:r>
              <w:t xml:space="preserve">190.361</w:t>
            </w:r>
          </w:p>
        </w:tc>
        <w:tc>
          <w:p>
            <w:pPr>
              <w:pStyle w:val="Compact"/>
              <w:jc w:val="right"/>
            </w:pPr>
            <w:r>
              <w:t xml:space="preserve">877</w:t>
            </w:r>
          </w:p>
        </w:tc>
      </w:tr>
      <w:tr>
        <w:tc>
          <w:p>
            <w:pPr>
              <w:pStyle w:val="Compact"/>
              <w:jc w:val="left"/>
            </w:pPr>
            <w:r>
              <w:t xml:space="preserve">LD</w:t>
            </w:r>
          </w:p>
        </w:tc>
        <w:tc>
          <w:p>
            <w:pPr>
              <w:pStyle w:val="Compact"/>
              <w:jc w:val="right"/>
            </w:pPr>
            <w:r>
              <w:t xml:space="preserve">6.34</w:t>
            </w:r>
          </w:p>
        </w:tc>
        <w:tc>
          <w:p>
            <w:pPr>
              <w:pStyle w:val="Compact"/>
              <w:jc w:val="right"/>
            </w:pPr>
            <w:r>
              <w:t xml:space="preserve">23.403</w:t>
            </w:r>
          </w:p>
        </w:tc>
        <w:tc>
          <w:p>
            <w:pPr>
              <w:pStyle w:val="Compact"/>
              <w:jc w:val="right"/>
            </w:pPr>
            <w:r>
              <w:t xml:space="preserve">40.500</w:t>
            </w:r>
          </w:p>
        </w:tc>
        <w:tc>
          <w:p>
            <w:pPr>
              <w:pStyle w:val="Compact"/>
              <w:jc w:val="right"/>
            </w:pPr>
            <w:r>
              <w:t xml:space="preserve">4.890</w:t>
            </w:r>
          </w:p>
        </w:tc>
        <w:tc>
          <w:p>
            <w:pPr>
              <w:pStyle w:val="Compact"/>
              <w:jc w:val="left"/>
            </w:pPr>
            <w:r>
              <w:t xml:space="preserve">No</w:t>
            </w:r>
          </w:p>
        </w:tc>
        <w:tc>
          <w:p>
            <w:pPr>
              <w:pStyle w:val="Compact"/>
              <w:jc w:val="right"/>
            </w:pPr>
            <w:r>
              <w:t xml:space="preserve">280.000</w:t>
            </w:r>
          </w:p>
        </w:tc>
        <w:tc>
          <w:p>
            <w:pPr>
              <w:pStyle w:val="Compact"/>
              <w:jc w:val="right"/>
            </w:pPr>
            <w:r>
              <w:t xml:space="preserve">118.333</w:t>
            </w:r>
          </w:p>
        </w:tc>
        <w:tc>
          <w:p>
            <w:pPr>
              <w:pStyle w:val="Compact"/>
              <w:jc w:val="right"/>
            </w:pPr>
            <w:r>
              <w:t xml:space="preserve">1649</w:t>
            </w:r>
          </w:p>
        </w:tc>
      </w:tr>
      <w:tr>
        <w:tc>
          <w:p>
            <w:pPr>
              <w:pStyle w:val="Compact"/>
              <w:jc w:val="left"/>
            </w:pPr>
            <w:r>
              <w:t xml:space="preserve">LD</w:t>
            </w:r>
          </w:p>
        </w:tc>
        <w:tc>
          <w:p>
            <w:pPr>
              <w:pStyle w:val="Compact"/>
              <w:jc w:val="right"/>
            </w:pPr>
            <w:r>
              <w:t xml:space="preserve">6.32</w:t>
            </w:r>
          </w:p>
        </w:tc>
        <w:tc>
          <w:p>
            <w:pPr>
              <w:pStyle w:val="Compact"/>
              <w:jc w:val="right"/>
            </w:pPr>
            <w:r>
              <w:t xml:space="preserve">70.470</w:t>
            </w:r>
          </w:p>
        </w:tc>
        <w:tc>
          <w:p>
            <w:pPr>
              <w:pStyle w:val="Compact"/>
              <w:jc w:val="right"/>
            </w:pPr>
            <w:r>
              <w:t xml:space="preserve">28.950</w:t>
            </w:r>
          </w:p>
        </w:tc>
        <w:tc>
          <w:p>
            <w:pPr>
              <w:pStyle w:val="Compact"/>
              <w:jc w:val="right"/>
            </w:pPr>
            <w:r>
              <w:t xml:space="preserve">4.946</w:t>
            </w:r>
          </w:p>
        </w:tc>
        <w:tc>
          <w:p>
            <w:pPr>
              <w:pStyle w:val="Compact"/>
              <w:jc w:val="left"/>
            </w:pPr>
            <w:r>
              <w:t xml:space="preserve">No</w:t>
            </w:r>
          </w:p>
        </w:tc>
        <w:tc>
          <w:p>
            <w:pPr>
              <w:pStyle w:val="Compact"/>
              <w:jc w:val="right"/>
            </w:pPr>
            <w:r>
              <w:t xml:space="preserve">299.174</w:t>
            </w:r>
          </w:p>
        </w:tc>
        <w:tc>
          <w:p>
            <w:pPr>
              <w:pStyle w:val="Compact"/>
              <w:jc w:val="right"/>
            </w:pPr>
            <w:r>
              <w:t xml:space="preserve">153.719</w:t>
            </w:r>
          </w:p>
        </w:tc>
        <w:tc>
          <w:p>
            <w:pPr>
              <w:pStyle w:val="Compact"/>
              <w:jc w:val="right"/>
            </w:pPr>
            <w:r>
              <w:t xml:space="preserve">728</w:t>
            </w:r>
          </w:p>
        </w:tc>
      </w:tr>
      <w:tr>
        <w:tc>
          <w:p>
            <w:pPr>
              <w:pStyle w:val="Compact"/>
              <w:jc w:val="left"/>
            </w:pPr>
            <w:r>
              <w:t xml:space="preserve">LD</w:t>
            </w:r>
          </w:p>
        </w:tc>
        <w:tc>
          <w:p>
            <w:pPr>
              <w:pStyle w:val="Compact"/>
              <w:jc w:val="right"/>
            </w:pPr>
            <w:r>
              <w:t xml:space="preserve">3.97</w:t>
            </w:r>
          </w:p>
        </w:tc>
        <w:tc>
          <w:p>
            <w:pPr>
              <w:pStyle w:val="Compact"/>
              <w:jc w:val="right"/>
            </w:pPr>
            <w:r>
              <w:t xml:space="preserve">56.718</w:t>
            </w:r>
          </w:p>
        </w:tc>
        <w:tc>
          <w:p>
            <w:pPr>
              <w:pStyle w:val="Compact"/>
              <w:jc w:val="right"/>
            </w:pPr>
            <w:r>
              <w:t xml:space="preserve">21.846</w:t>
            </w:r>
          </w:p>
        </w:tc>
        <w:tc>
          <w:p>
            <w:pPr>
              <w:pStyle w:val="Compact"/>
              <w:jc w:val="right"/>
            </w:pPr>
            <w:r>
              <w:t xml:space="preserve">4.004</w:t>
            </w:r>
          </w:p>
        </w:tc>
        <w:tc>
          <w:p>
            <w:pPr>
              <w:pStyle w:val="Compact"/>
              <w:jc w:val="left"/>
            </w:pPr>
            <w:r>
              <w:t xml:space="preserve">No</w:t>
            </w:r>
          </w:p>
        </w:tc>
        <w:tc>
          <w:p>
            <w:pPr>
              <w:pStyle w:val="Compact"/>
              <w:jc w:val="right"/>
            </w:pPr>
            <w:r>
              <w:t xml:space="preserve">461.250</w:t>
            </w:r>
          </w:p>
        </w:tc>
        <w:tc>
          <w:p>
            <w:pPr>
              <w:pStyle w:val="Compact"/>
              <w:jc w:val="right"/>
            </w:pPr>
            <w:r>
              <w:t xml:space="preserve">230.000</w:t>
            </w:r>
          </w:p>
        </w:tc>
        <w:tc>
          <w:p>
            <w:pPr>
              <w:pStyle w:val="Compact"/>
              <w:jc w:val="right"/>
            </w:pPr>
            <w:r>
              <w:t xml:space="preserve">6048</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Light</w:t>
            </w:r>
          </w:p>
        </w:tc>
        <w:tc>
          <w:tcPr>
            <w:tcBorders>
              <w:bottom w:val="single"/>
            </w:tcBorders>
            <w:vAlign w:val="bottom"/>
          </w:tcPr>
          <w:p>
            <w:pPr>
              <w:pStyle w:val="Compact"/>
              <w:jc w:val="right"/>
            </w:pPr>
            <w:r>
              <w:t xml:space="preserve">BMGain</w:t>
            </w:r>
          </w:p>
        </w:tc>
        <w:tc>
          <w:tcPr>
            <w:tcBorders>
              <w:bottom w:val="single"/>
            </w:tcBorders>
            <w:vAlign w:val="bottom"/>
          </w:tcPr>
          <w:p>
            <w:pPr>
              <w:pStyle w:val="Compact"/>
              <w:jc w:val="right"/>
            </w:pPr>
            <w:r>
              <w:t xml:space="preserve">Corticosterone</w:t>
            </w:r>
          </w:p>
        </w:tc>
        <w:tc>
          <w:tcPr>
            <w:tcBorders>
              <w:bottom w:val="single"/>
            </w:tcBorders>
            <w:vAlign w:val="bottom"/>
          </w:tcPr>
          <w:p>
            <w:pPr>
              <w:pStyle w:val="Compact"/>
              <w:jc w:val="right"/>
            </w:pPr>
            <w:r>
              <w:t xml:space="preserve">DayPct</w:t>
            </w:r>
          </w:p>
        </w:tc>
        <w:tc>
          <w:tcPr>
            <w:tcBorders>
              <w:bottom w:val="single"/>
            </w:tcBorders>
            <w:vAlign w:val="bottom"/>
          </w:tcPr>
          <w:p>
            <w:pPr>
              <w:pStyle w:val="Compact"/>
              <w:jc w:val="right"/>
            </w:pPr>
            <w:r>
              <w:t xml:space="preserve">Consumption</w:t>
            </w:r>
          </w:p>
        </w:tc>
        <w:tc>
          <w:tcPr>
            <w:tcBorders>
              <w:bottom w:val="single"/>
            </w:tcBorders>
            <w:vAlign w:val="bottom"/>
          </w:tcPr>
          <w:p>
            <w:pPr>
              <w:pStyle w:val="Compact"/>
              <w:jc w:val="left"/>
            </w:pPr>
            <w:r>
              <w:t xml:space="preserve">GlucoseInt</w:t>
            </w:r>
          </w:p>
        </w:tc>
        <w:tc>
          <w:tcPr>
            <w:tcBorders>
              <w:bottom w:val="single"/>
            </w:tcBorders>
            <w:vAlign w:val="bottom"/>
          </w:tcPr>
          <w:p>
            <w:pPr>
              <w:pStyle w:val="Compact"/>
              <w:jc w:val="right"/>
            </w:pPr>
            <w:r>
              <w:t xml:space="preserve">GTT15</w:t>
            </w:r>
          </w:p>
        </w:tc>
        <w:tc>
          <w:tcPr>
            <w:tcBorders>
              <w:bottom w:val="single"/>
            </w:tcBorders>
            <w:vAlign w:val="bottom"/>
          </w:tcPr>
          <w:p>
            <w:pPr>
              <w:pStyle w:val="Compact"/>
              <w:jc w:val="right"/>
            </w:pPr>
            <w:r>
              <w:t xml:space="preserve">GTT120</w:t>
            </w:r>
          </w:p>
        </w:tc>
        <w:tc>
          <w:tcPr>
            <w:tcBorders>
              <w:bottom w:val="single"/>
            </w:tcBorders>
            <w:vAlign w:val="bottom"/>
          </w:tcPr>
          <w:p>
            <w:pPr>
              <w:pStyle w:val="Compact"/>
              <w:jc w:val="right"/>
            </w:pPr>
            <w:r>
              <w:t xml:space="preserve">Activity</w:t>
            </w:r>
          </w:p>
        </w:tc>
      </w:tr>
      <w:tr>
        <w:tc>
          <w:p>
            <w:pPr>
              <w:pStyle w:val="Compact"/>
              <w:jc w:val="left"/>
            </w:pPr>
            <w:r>
              <w:t xml:space="preserve">LL</w:t>
            </w:r>
          </w:p>
        </w:tc>
        <w:tc>
          <w:p>
            <w:pPr>
              <w:pStyle w:val="Compact"/>
              <w:jc w:val="right"/>
            </w:pPr>
            <w:r>
              <w:t xml:space="preserve">9.89</w:t>
            </w:r>
          </w:p>
        </w:tc>
        <w:tc>
          <w:p>
            <w:pPr>
              <w:pStyle w:val="Compact"/>
              <w:jc w:val="right"/>
            </w:pPr>
            <w:r>
              <w:t xml:space="preserve">42.132</w:t>
            </w:r>
          </w:p>
        </w:tc>
        <w:tc>
          <w:p>
            <w:pPr>
              <w:pStyle w:val="Compact"/>
              <w:jc w:val="right"/>
            </w:pPr>
            <w:r>
              <w:t xml:space="preserve">71.552</w:t>
            </w:r>
          </w:p>
        </w:tc>
        <w:tc>
          <w:p>
            <w:pPr>
              <w:pStyle w:val="Compact"/>
              <w:jc w:val="right"/>
            </w:pPr>
            <w:r>
              <w:t xml:space="preserve">3.387</w:t>
            </w:r>
          </w:p>
        </w:tc>
        <w:tc>
          <w:p>
            <w:pPr>
              <w:pStyle w:val="Compact"/>
              <w:jc w:val="left"/>
            </w:pPr>
            <w:r>
              <w:t xml:space="preserve">Yes</w:t>
            </w:r>
          </w:p>
        </w:tc>
        <w:tc>
          <w:p>
            <w:pPr>
              <w:pStyle w:val="Compact"/>
              <w:jc w:val="right"/>
            </w:pPr>
            <w:r>
              <w:t xml:space="preserve">378.704</w:t>
            </w:r>
          </w:p>
        </w:tc>
        <w:tc>
          <w:p>
            <w:pPr>
              <w:pStyle w:val="Compact"/>
              <w:jc w:val="right"/>
            </w:pPr>
            <w:r>
              <w:t xml:space="preserve">328.704</w:t>
            </w:r>
          </w:p>
        </w:tc>
        <w:tc>
          <w:p>
            <w:pPr>
              <w:pStyle w:val="Compact"/>
              <w:jc w:val="right"/>
            </w:pPr>
            <w:r>
              <w:t xml:space="preserve">5752</w:t>
            </w:r>
          </w:p>
        </w:tc>
      </w:tr>
      <w:tr>
        <w:tc>
          <w:p>
            <w:pPr>
              <w:pStyle w:val="Compact"/>
              <w:jc w:val="left"/>
            </w:pPr>
            <w:r>
              <w:t xml:space="preserve">LL</w:t>
            </w:r>
          </w:p>
        </w:tc>
        <w:tc>
          <w:p>
            <w:pPr>
              <w:pStyle w:val="Compact"/>
              <w:jc w:val="right"/>
            </w:pPr>
            <w:r>
              <w:t xml:space="preserve">9.58</w:t>
            </w:r>
          </w:p>
        </w:tc>
        <w:tc>
          <w:p>
            <w:pPr>
              <w:pStyle w:val="Compact"/>
              <w:jc w:val="right"/>
            </w:pPr>
            <w:r>
              <w:t xml:space="preserve">48.238</w:t>
            </w:r>
          </w:p>
        </w:tc>
        <w:tc>
          <w:p>
            <w:pPr>
              <w:pStyle w:val="Compact"/>
              <w:jc w:val="right"/>
            </w:pPr>
            <w:r>
              <w:t xml:space="preserve">61.453</w:t>
            </w:r>
          </w:p>
        </w:tc>
        <w:tc>
          <w:p>
            <w:pPr>
              <w:pStyle w:val="Compact"/>
              <w:jc w:val="right"/>
            </w:pPr>
            <w:r>
              <w:t xml:space="preserve">3.451</w:t>
            </w:r>
          </w:p>
        </w:tc>
        <w:tc>
          <w:p>
            <w:pPr>
              <w:pStyle w:val="Compact"/>
              <w:jc w:val="left"/>
            </w:pPr>
            <w:r>
              <w:t xml:space="preserve">No</w:t>
            </w:r>
          </w:p>
        </w:tc>
        <w:tc>
          <w:p>
            <w:pPr>
              <w:pStyle w:val="Compact"/>
              <w:jc w:val="right"/>
            </w:pPr>
            <w:r>
              <w:t xml:space="preserve">379.091</w:t>
            </w:r>
          </w:p>
        </w:tc>
        <w:tc>
          <w:p>
            <w:pPr>
              <w:pStyle w:val="Compact"/>
              <w:jc w:val="right"/>
            </w:pPr>
            <w:r>
              <w:t xml:space="preserve">227.273</w:t>
            </w:r>
          </w:p>
        </w:tc>
        <w:tc>
          <w:p>
            <w:pPr>
              <w:pStyle w:val="Compact"/>
              <w:jc w:val="right"/>
            </w:pPr>
            <w:r>
              <w:t xml:space="preserve">1256</w:t>
            </w:r>
          </w:p>
        </w:tc>
      </w:tr>
      <w:tr>
        <w:tc>
          <w:p>
            <w:pPr>
              <w:pStyle w:val="Compact"/>
              <w:jc w:val="left"/>
            </w:pPr>
            <w:r>
              <w:t xml:space="preserve">LL</w:t>
            </w:r>
          </w:p>
        </w:tc>
        <w:tc>
          <w:p>
            <w:pPr>
              <w:pStyle w:val="Compact"/>
              <w:jc w:val="right"/>
            </w:pPr>
            <w:r>
              <w:t xml:space="preserve">11.20</w:t>
            </w:r>
          </w:p>
        </w:tc>
        <w:tc>
          <w:p>
            <w:pPr>
              <w:pStyle w:val="Compact"/>
              <w:jc w:val="right"/>
            </w:pPr>
            <w:r>
              <w:t xml:space="preserve">92.191</w:t>
            </w:r>
          </w:p>
        </w:tc>
        <w:tc>
          <w:p>
            <w:pPr>
              <w:pStyle w:val="Compact"/>
              <w:jc w:val="right"/>
            </w:pPr>
            <w:r>
              <w:t xml:space="preserve">85.978</w:t>
            </w:r>
          </w:p>
        </w:tc>
        <w:tc>
          <w:p>
            <w:pPr>
              <w:pStyle w:val="Compact"/>
              <w:jc w:val="right"/>
            </w:pPr>
            <w:r>
              <w:t xml:space="preserve">3.501</w:t>
            </w:r>
          </w:p>
        </w:tc>
        <w:tc>
          <w:p>
            <w:pPr>
              <w:pStyle w:val="Compact"/>
              <w:jc w:val="left"/>
            </w:pPr>
            <w:r>
              <w:t xml:space="preserve">Yes</w:t>
            </w:r>
          </w:p>
        </w:tc>
        <w:tc>
          <w:p>
            <w:pPr>
              <w:pStyle w:val="Compact"/>
              <w:jc w:val="right"/>
            </w:pPr>
            <w:r>
              <w:t xml:space="preserve">366.129</w:t>
            </w:r>
          </w:p>
        </w:tc>
        <w:tc>
          <w:p>
            <w:pPr>
              <w:pStyle w:val="Compact"/>
              <w:jc w:val="right"/>
            </w:pPr>
            <w:r>
              <w:t xml:space="preserve">383.871</w:t>
            </w:r>
          </w:p>
        </w:tc>
        <w:tc>
          <w:p>
            <w:pPr>
              <w:pStyle w:val="Compact"/>
              <w:jc w:val="right"/>
            </w:pPr>
            <w:r>
              <w:t xml:space="preserve">244</w:t>
            </w:r>
          </w:p>
        </w:tc>
      </w:tr>
      <w:tr>
        <w:tc>
          <w:p>
            <w:pPr>
              <w:pStyle w:val="Compact"/>
              <w:jc w:val="left"/>
            </w:pPr>
            <w:r>
              <w:t xml:space="preserve">LL</w:t>
            </w:r>
          </w:p>
        </w:tc>
        <w:tc>
          <w:p>
            <w:pPr>
              <w:pStyle w:val="Compact"/>
              <w:jc w:val="right"/>
            </w:pPr>
            <w:r>
              <w:t xml:space="preserve">9.05</w:t>
            </w:r>
          </w:p>
        </w:tc>
        <w:tc>
          <w:p>
            <w:pPr>
              <w:pStyle w:val="Compact"/>
              <w:jc w:val="right"/>
            </w:pPr>
            <w:r>
              <w:t xml:space="preserve">51.999</w:t>
            </w:r>
          </w:p>
        </w:tc>
        <w:tc>
          <w:p>
            <w:pPr>
              <w:pStyle w:val="Compact"/>
              <w:jc w:val="right"/>
            </w:pPr>
            <w:r>
              <w:t xml:space="preserve">64.827</w:t>
            </w:r>
          </w:p>
        </w:tc>
        <w:tc>
          <w:p>
            <w:pPr>
              <w:pStyle w:val="Compact"/>
              <w:jc w:val="right"/>
            </w:pPr>
            <w:r>
              <w:t xml:space="preserve">4.240</w:t>
            </w:r>
          </w:p>
        </w:tc>
        <w:tc>
          <w:p>
            <w:pPr>
              <w:pStyle w:val="Compact"/>
              <w:jc w:val="left"/>
            </w:pPr>
            <w:r>
              <w:t xml:space="preserve">No</w:t>
            </w:r>
          </w:p>
        </w:tc>
        <w:tc>
          <w:p>
            <w:pPr>
              <w:pStyle w:val="Compact"/>
              <w:jc w:val="right"/>
            </w:pPr>
            <w:r>
              <w:t xml:space="preserve">392.373</w:t>
            </w:r>
          </w:p>
        </w:tc>
        <w:tc>
          <w:p>
            <w:pPr>
              <w:pStyle w:val="Compact"/>
              <w:jc w:val="right"/>
            </w:pPr>
            <w:r>
              <w:t xml:space="preserve">250.000</w:t>
            </w:r>
          </w:p>
        </w:tc>
        <w:tc>
          <w:p>
            <w:pPr>
              <w:pStyle w:val="Compact"/>
              <w:jc w:val="right"/>
            </w:pPr>
            <w:r>
              <w:t xml:space="preserve">931</w:t>
            </w:r>
          </w:p>
        </w:tc>
      </w:tr>
      <w:tr>
        <w:tc>
          <w:p>
            <w:pPr>
              <w:pStyle w:val="Compact"/>
              <w:jc w:val="left"/>
            </w:pPr>
            <w:r>
              <w:t xml:space="preserve">LL</w:t>
            </w:r>
          </w:p>
        </w:tc>
        <w:tc>
          <w:p>
            <w:pPr>
              <w:pStyle w:val="Compact"/>
              <w:jc w:val="right"/>
            </w:pPr>
            <w:r>
              <w:t xml:space="preserve">12.33</w:t>
            </w:r>
          </w:p>
        </w:tc>
        <w:tc>
          <w:p>
            <w:pPr>
              <w:pStyle w:val="Compact"/>
              <w:jc w:val="right"/>
            </w:pPr>
            <w:r>
              <w:t xml:space="preserve">12.252</w:t>
            </w:r>
          </w:p>
        </w:tc>
        <w:tc>
          <w:p>
            <w:pPr>
              <w:pStyle w:val="Compact"/>
              <w:jc w:val="right"/>
            </w:pPr>
            <w:r>
              <w:t xml:space="preserve">81.600</w:t>
            </w:r>
          </w:p>
        </w:tc>
        <w:tc>
          <w:p>
            <w:pPr>
              <w:pStyle w:val="Compact"/>
              <w:jc w:val="right"/>
            </w:pPr>
            <w:r>
              <w:t xml:space="preserve">3.479</w:t>
            </w:r>
          </w:p>
        </w:tc>
        <w:tc>
          <w:p>
            <w:pPr>
              <w:pStyle w:val="Compact"/>
              <w:jc w:val="left"/>
            </w:pPr>
            <w:r>
              <w:t xml:space="preserve">Yes</w:t>
            </w:r>
          </w:p>
        </w:tc>
        <w:tc>
          <w:p>
            <w:pPr>
              <w:pStyle w:val="Compact"/>
              <w:jc w:val="right"/>
            </w:pPr>
            <w:r>
              <w:t xml:space="preserve">466.346</w:t>
            </w:r>
          </w:p>
        </w:tc>
        <w:tc>
          <w:p>
            <w:pPr>
              <w:pStyle w:val="Compact"/>
              <w:jc w:val="right"/>
            </w:pPr>
            <w:r>
              <w:t xml:space="preserve">470.192</w:t>
            </w:r>
          </w:p>
        </w:tc>
        <w:tc>
          <w:p>
            <w:pPr>
              <w:pStyle w:val="Compact"/>
              <w:jc w:val="right"/>
            </w:pPr>
            <w:r>
              <w:t xml:space="preserve">3582</w:t>
            </w:r>
          </w:p>
        </w:tc>
      </w:tr>
      <w:tr>
        <w:tc>
          <w:p>
            <w:pPr>
              <w:pStyle w:val="Compact"/>
              <w:jc w:val="left"/>
            </w:pPr>
            <w:r>
              <w:t xml:space="preserve">LL</w:t>
            </w:r>
          </w:p>
        </w:tc>
        <w:tc>
          <w:p>
            <w:pPr>
              <w:pStyle w:val="Compact"/>
              <w:jc w:val="right"/>
            </w:pPr>
            <w:r>
              <w:t xml:space="preserve">9.39</w:t>
            </w:r>
          </w:p>
        </w:tc>
        <w:tc>
          <w:p>
            <w:pPr>
              <w:pStyle w:val="Compact"/>
              <w:jc w:val="right"/>
            </w:pPr>
            <w:r>
              <w:t xml:space="preserve">3.000</w:t>
            </w:r>
          </w:p>
        </w:tc>
        <w:tc>
          <w:p>
            <w:pPr>
              <w:pStyle w:val="Compact"/>
              <w:jc w:val="right"/>
            </w:pPr>
            <w:r>
              <w:t xml:space="preserve">87.257</w:t>
            </w:r>
          </w:p>
        </w:tc>
        <w:tc>
          <w:p>
            <w:pPr>
              <w:pStyle w:val="Compact"/>
              <w:jc w:val="right"/>
            </w:pPr>
            <w:r>
              <w:t xml:space="preserve">5.940</w:t>
            </w:r>
          </w:p>
        </w:tc>
        <w:tc>
          <w:p>
            <w:pPr>
              <w:pStyle w:val="Compact"/>
              <w:jc w:val="left"/>
            </w:pPr>
            <w:r>
              <w:t xml:space="preserve">Yes</w:t>
            </w:r>
          </w:p>
        </w:tc>
        <w:tc>
          <w:p>
            <w:pPr>
              <w:pStyle w:val="Compact"/>
              <w:jc w:val="right"/>
            </w:pPr>
            <w:r>
              <w:t xml:space="preserve">259.615</w:t>
            </w:r>
          </w:p>
        </w:tc>
        <w:tc>
          <w:p>
            <w:pPr>
              <w:pStyle w:val="Compact"/>
              <w:jc w:val="right"/>
            </w:pPr>
            <w:r>
              <w:t xml:space="preserve">413.462</w:t>
            </w:r>
          </w:p>
        </w:tc>
        <w:tc>
          <w:p>
            <w:pPr>
              <w:pStyle w:val="Compact"/>
              <w:jc w:val="right"/>
            </w:pPr>
            <w:r>
              <w:t xml:space="preserve">2657</w:t>
            </w:r>
          </w:p>
        </w:tc>
      </w:tr>
      <w:tr>
        <w:tc>
          <w:p>
            <w:pPr>
              <w:pStyle w:val="Compact"/>
              <w:jc w:val="left"/>
            </w:pPr>
            <w:r>
              <w:t xml:space="preserve">LL</w:t>
            </w:r>
          </w:p>
        </w:tc>
        <w:tc>
          <w:p>
            <w:pPr>
              <w:pStyle w:val="Compact"/>
              <w:jc w:val="right"/>
            </w:pPr>
            <w:r>
              <w:t xml:space="preserve">10.88</w:t>
            </w:r>
          </w:p>
        </w:tc>
        <w:tc>
          <w:p>
            <w:pPr>
              <w:pStyle w:val="Compact"/>
              <w:jc w:val="right"/>
            </w:pPr>
            <w:r>
              <w:t xml:space="preserve">132.400</w:t>
            </w:r>
          </w:p>
        </w:tc>
        <w:tc>
          <w:p>
            <w:pPr>
              <w:pStyle w:val="Compact"/>
              <w:jc w:val="right"/>
            </w:pPr>
            <w:r>
              <w:t xml:space="preserve">70.441</w:t>
            </w:r>
          </w:p>
        </w:tc>
        <w:tc>
          <w:p>
            <w:pPr>
              <w:pStyle w:val="Compact"/>
              <w:jc w:val="right"/>
            </w:pPr>
            <w:r>
              <w:t xml:space="preserve">4.586</w:t>
            </w:r>
          </w:p>
        </w:tc>
        <w:tc>
          <w:p>
            <w:pPr>
              <w:pStyle w:val="Compact"/>
              <w:jc w:val="left"/>
            </w:pPr>
            <w:r>
              <w:t xml:space="preserve">No</w:t>
            </w:r>
          </w:p>
        </w:tc>
        <w:tc>
          <w:p>
            <w:pPr>
              <w:pStyle w:val="Compact"/>
              <w:jc w:val="right"/>
            </w:pPr>
            <w:r>
              <w:t xml:space="preserve">348.780</w:t>
            </w:r>
          </w:p>
        </w:tc>
        <w:tc>
          <w:p>
            <w:pPr>
              <w:pStyle w:val="Compact"/>
              <w:jc w:val="right"/>
            </w:pPr>
            <w:r>
              <w:t xml:space="preserve">126.016</w:t>
            </w:r>
          </w:p>
        </w:tc>
        <w:tc>
          <w:p>
            <w:pPr>
              <w:pStyle w:val="Compact"/>
              <w:jc w:val="right"/>
            </w:pPr>
            <w:r>
              <w:t xml:space="preserve">153</w:t>
            </w:r>
          </w:p>
        </w:tc>
      </w:tr>
      <w:tr>
        <w:tc>
          <w:p>
            <w:pPr>
              <w:pStyle w:val="Compact"/>
              <w:jc w:val="left"/>
            </w:pPr>
            <w:r>
              <w:t xml:space="preserve">LL</w:t>
            </w:r>
          </w:p>
        </w:tc>
        <w:tc>
          <w:p>
            <w:pPr>
              <w:pStyle w:val="Compact"/>
              <w:jc w:val="right"/>
            </w:pPr>
            <w:r>
              <w:t xml:space="preserve">9.37</w:t>
            </w:r>
          </w:p>
        </w:tc>
        <w:tc>
          <w:p>
            <w:pPr>
              <w:pStyle w:val="Compact"/>
              <w:jc w:val="right"/>
            </w:pPr>
            <w:r>
              <w:t xml:space="preserve">8.615</w:t>
            </w:r>
          </w:p>
        </w:tc>
        <w:tc>
          <w:p>
            <w:pPr>
              <w:pStyle w:val="Compact"/>
              <w:jc w:val="right"/>
            </w:pPr>
            <w:r>
              <w:t xml:space="preserve">84.415</w:t>
            </w:r>
          </w:p>
        </w:tc>
        <w:tc>
          <w:p>
            <w:pPr>
              <w:pStyle w:val="Compact"/>
              <w:jc w:val="right"/>
            </w:pPr>
            <w:r>
              <w:t xml:space="preserve">4.873</w:t>
            </w:r>
          </w:p>
        </w:tc>
        <w:tc>
          <w:p>
            <w:pPr>
              <w:pStyle w:val="Compact"/>
              <w:jc w:val="left"/>
            </w:pPr>
            <w:r>
              <w:t xml:space="preserve">Yes</w:t>
            </w:r>
          </w:p>
        </w:tc>
        <w:tc>
          <w:p>
            <w:pPr>
              <w:pStyle w:val="Compact"/>
              <w:jc w:val="right"/>
            </w:pPr>
            <w:r>
              <w:t xml:space="preserve">335.652</w:t>
            </w:r>
          </w:p>
        </w:tc>
        <w:tc>
          <w:p>
            <w:pPr>
              <w:pStyle w:val="Compact"/>
              <w:jc w:val="right"/>
            </w:pPr>
            <w:r>
              <w:t xml:space="preserve">286.957</w:t>
            </w:r>
          </w:p>
        </w:tc>
        <w:tc>
          <w:p>
            <w:pPr>
              <w:pStyle w:val="Compact"/>
              <w:jc w:val="right"/>
            </w:pPr>
            <w:r>
              <w:t xml:space="preserve">4482</w:t>
            </w:r>
          </w:p>
        </w:tc>
      </w:tr>
      <w:tr>
        <w:tc>
          <w:p>
            <w:pPr>
              <w:pStyle w:val="Compact"/>
              <w:jc w:val="left"/>
            </w:pPr>
            <w:r>
              <w:t xml:space="preserve">LL</w:t>
            </w:r>
          </w:p>
        </w:tc>
        <w:tc>
          <w:p>
            <w:pPr>
              <w:pStyle w:val="Compact"/>
              <w:jc w:val="right"/>
            </w:pPr>
            <w:r>
              <w:t xml:space="preserve">17.40</w:t>
            </w:r>
          </w:p>
        </w:tc>
        <w:tc>
          <w:p>
            <w:pPr>
              <w:pStyle w:val="Compact"/>
              <w:jc w:val="right"/>
            </w:pPr>
            <w:r>
              <w:t xml:space="preserve">66.679</w:t>
            </w:r>
          </w:p>
        </w:tc>
        <w:tc>
          <w:p>
            <w:pPr>
              <w:pStyle w:val="Compact"/>
              <w:jc w:val="right"/>
            </w:pPr>
            <w:r>
              <w:t xml:space="preserve">81.636</w:t>
            </w:r>
          </w:p>
        </w:tc>
        <w:tc>
          <w:p>
            <w:pPr>
              <w:pStyle w:val="Compact"/>
              <w:jc w:val="right"/>
            </w:pPr>
            <w:r>
              <w:t xml:space="preserve">7.177</w:t>
            </w:r>
          </w:p>
        </w:tc>
        <w:tc>
          <w:p>
            <w:pPr>
              <w:pStyle w:val="Compact"/>
              <w:jc w:val="left"/>
            </w:pPr>
            <w:r>
              <w:t xml:space="preserve">Yes</w:t>
            </w:r>
          </w:p>
        </w:tc>
        <w:tc>
          <w:p>
            <w:pPr>
              <w:pStyle w:val="Compact"/>
              <w:jc w:val="right"/>
            </w:pPr>
            <w:r>
              <w:t xml:space="preserve">435.644</w:t>
            </w:r>
          </w:p>
        </w:tc>
        <w:tc>
          <w:p>
            <w:pPr>
              <w:pStyle w:val="Compact"/>
              <w:jc w:val="right"/>
            </w:pPr>
            <w:r>
              <w:t xml:space="preserve">405.941</w:t>
            </w:r>
          </w:p>
        </w:tc>
        <w:tc>
          <w:p>
            <w:pPr>
              <w:pStyle w:val="Compact"/>
              <w:jc w:val="right"/>
            </w:pPr>
            <w:r>
              <w:t xml:space="preserve">6702</w:t>
            </w:r>
          </w:p>
        </w:tc>
      </w:tr>
    </w:tbl>
    <w:p>
      <w:pPr>
        <w:pStyle w:val="BodyText"/>
      </w:pPr>
      <w:r>
        <w:t xml:space="preserve">Records of subset datasets of dark light group and bright light group are shown above. There are 8 records in dark light group data and 9 records in bright light group data.</w:t>
      </w:r>
    </w:p>
    <w:p>
      <w:pPr>
        <w:pStyle w:val="Heading3"/>
      </w:pPr>
      <w:bookmarkStart w:id="23" w:name="question-3"/>
      <w:r>
        <w:t xml:space="preserve">Question 3</w:t>
      </w:r>
      <w:bookmarkEnd w:id="23"/>
    </w:p>
    <w:p>
      <w:pPr>
        <w:pStyle w:val="FirstParagraph"/>
      </w:pPr>
      <w:r>
        <w:t xml:space="preserve">The observed outcomes:</w:t>
      </w:r>
      <w:r>
        <w:t xml:space="preserve"> </w:t>
      </w:r>
      <m:oMath>
        <m:sSub>
          <m:e>
            <m:r>
              <m:t>Y</m:t>
            </m:r>
          </m:e>
          <m:sub>
            <m:r>
              <m:t>i</m:t>
            </m:r>
            <m:r>
              <m:t>,</m:t>
            </m:r>
            <m:r>
              <m:t>j</m:t>
            </m:r>
          </m:sub>
        </m:sSub>
      </m:oMath>
      <w:r>
        <w:t xml:space="preserve">, where</w:t>
      </w:r>
      <w:r>
        <w:t xml:space="preserve"> </w:t>
      </w:r>
      <m:oMath>
        <m:r>
          <m:t>i</m:t>
        </m:r>
      </m:oMath>
      <w:r>
        <w:t xml:space="preserve"> </w:t>
      </w:r>
      <w:r>
        <w:t xml:space="preserve">stands for individuals and</w:t>
      </w:r>
      <w:r>
        <w:t xml:space="preserve"> </w:t>
      </w:r>
      <m:oMath>
        <m:r>
          <m:t>j</m:t>
        </m:r>
      </m:oMath>
      <w:r>
        <w:t xml:space="preserve"> </w:t>
      </w:r>
      <w:r>
        <w:t xml:space="preserve">stands for treatment.</w:t>
      </w:r>
    </w:p>
    <w:p>
      <w:pPr>
        <w:pStyle w:val="BodyText"/>
      </w:pPr>
      <w:r>
        <w:t xml:space="preserve">The treatment assignment vector:</w:t>
      </w:r>
      <w:r>
        <w:t xml:space="preserve"> </w:t>
      </w:r>
      <m:oMath>
        <m:sSub>
          <m:e>
            <m:r>
              <m:t>A</m:t>
            </m:r>
          </m:e>
          <m:sub>
            <m:r>
              <m:t>j</m:t>
            </m:r>
          </m:sub>
        </m:sSub>
      </m:oMath>
      <w:r>
        <w:t xml:space="preserve">, where</w:t>
      </w:r>
      <w:r>
        <w:t xml:space="preserve"> </w:t>
      </w:r>
      <m:oMath>
        <m:r>
          <m:t>j</m:t>
        </m:r>
        <m:r>
          <m:t>=</m:t>
        </m:r>
        <m:r>
          <m:t>0</m:t>
        </m:r>
        <m:r>
          <m:t>,</m:t>
        </m:r>
        <m:r>
          <m:t>1</m:t>
        </m:r>
      </m:oMath>
      <w:r>
        <w:t xml:space="preserve">.</w:t>
      </w:r>
      <w:r>
        <w:t xml:space="preserve"> </w:t>
      </w:r>
      <m:oMath>
        <m:r>
          <m:t>j</m:t>
        </m:r>
        <m:r>
          <m:t>=</m:t>
        </m:r>
        <m:r>
          <m:t>0</m:t>
        </m:r>
      </m:oMath>
      <w:r>
        <w:t xml:space="preserve"> </w:t>
      </w:r>
      <w:r>
        <w:t xml:space="preserve">stands for being assigned to darkness and</w:t>
      </w:r>
      <w:r>
        <w:t xml:space="preserve"> </w:t>
      </w:r>
      <m:oMath>
        <m:r>
          <m:t>j</m:t>
        </m:r>
        <m:r>
          <m:t>=</m:t>
        </m:r>
        <m:r>
          <m:t>1</m:t>
        </m:r>
      </m:oMath>
      <w:r>
        <w:t xml:space="preserve"> </w:t>
      </w:r>
      <w:r>
        <w:t xml:space="preserve">stands for being assigned to bright light.</w:t>
      </w:r>
    </w:p>
    <w:p>
      <w:pPr>
        <w:pStyle w:val="BodyText"/>
      </w:pPr>
      <w:r>
        <w:t xml:space="preserve">The covariates:</w:t>
      </w:r>
      <w:r>
        <w:t xml:space="preserve"> </w:t>
      </w:r>
      <m:oMath>
        <m:r>
          <m:t>C</m:t>
        </m:r>
      </m:oMath>
    </w:p>
    <w:p>
      <w:pPr>
        <w:pStyle w:val="Heading3"/>
      </w:pPr>
      <w:bookmarkStart w:id="24" w:name="question-4"/>
      <w:r>
        <w:t xml:space="preserve">Question 4</w:t>
      </w:r>
      <w:bookmarkEnd w:id="24"/>
    </w:p>
    <w:p>
      <w:pPr>
        <w:pStyle w:val="FirstParagraph"/>
      </w:pPr>
      <m:oMathPara>
        <m:oMathParaPr>
          <m:jc m:val="center"/>
        </m:oMathParaPr>
        <m:oMath>
          <m:sSub>
            <m:e>
              <m:r>
                <m:t>T</m:t>
              </m:r>
            </m:e>
            <m:sub>
              <m:r>
                <m:t>o</m:t>
              </m:r>
              <m:r>
                <m:t>b</m:t>
              </m:r>
              <m:r>
                <m:t>s</m:t>
              </m:r>
            </m:sub>
          </m:sSub>
          <m:r>
            <m:t>=</m:t>
          </m:r>
          <m:f>
            <m:fPr>
              <m:type m:val="bar"/>
            </m:fPr>
            <m:num>
              <m:nary>
                <m:naryPr>
                  <m:chr m:val="∑"/>
                  <m:limLoc m:val="undOvr"/>
                  <m:subHide m:val="0"/>
                  <m:supHide m:val="0"/>
                </m:naryPr>
                <m:sub>
                  <m:r>
                    <m:t>i</m:t>
                  </m:r>
                  <m:r>
                    <m:t>=</m:t>
                  </m:r>
                  <m:r>
                    <m:t>1</m:t>
                  </m:r>
                </m:sub>
                <m:sup>
                  <m:r>
                    <m:t>n</m:t>
                  </m:r>
                </m:sup>
                <m:e>
                  <m:sSub>
                    <m:e>
                      <m:r>
                        <m:t>A</m:t>
                      </m:r>
                    </m:e>
                    <m:sub>
                      <m:r>
                        <m:t>i</m:t>
                      </m:r>
                    </m:sub>
                  </m:sSub>
                </m:e>
              </m:nary>
              <m:sSub>
                <m:e>
                  <m:r>
                    <m:t>Y</m:t>
                  </m:r>
                </m:e>
                <m:sub>
                  <m:r>
                    <m:t>1</m:t>
                  </m:r>
                  <m:r>
                    <m:t>i</m:t>
                  </m:r>
                </m:sub>
              </m:sSub>
            </m:num>
            <m:den>
              <m:sSub>
                <m:e>
                  <m:r>
                    <m:t>N</m:t>
                  </m:r>
                </m:e>
                <m:sub>
                  <m:r>
                    <m:t>1</m:t>
                  </m:r>
                </m:sub>
              </m:sSub>
            </m:den>
          </m:f>
          <m:r>
            <m:t>−</m:t>
          </m:r>
          <m:f>
            <m:fPr>
              <m:type m:val="bar"/>
            </m:fPr>
            <m:num>
              <m:nary>
                <m:naryPr>
                  <m:chr m:val="∑"/>
                  <m:limLoc m:val="undOvr"/>
                  <m:subHide m:val="0"/>
                  <m:supHide m:val="0"/>
                </m:naryPr>
                <m:sub>
                  <m:r>
                    <m:t>i</m:t>
                  </m:r>
                  <m:r>
                    <m:t>=</m:t>
                  </m:r>
                  <m:r>
                    <m:t>1</m:t>
                  </m:r>
                </m:sub>
                <m:sup>
                  <m:r>
                    <m:t>n</m:t>
                  </m:r>
                </m:sup>
                <m:e>
                  <m:sSub>
                    <m:e>
                      <m:r>
                        <m:t>A</m:t>
                      </m:r>
                    </m:e>
                    <m:sub>
                      <m:r>
                        <m:t>i</m:t>
                      </m:r>
                    </m:sub>
                  </m:sSub>
                </m:e>
              </m:nary>
              <m:sSub>
                <m:e>
                  <m:r>
                    <m:t>Y</m:t>
                  </m:r>
                </m:e>
                <m:sub>
                  <m:r>
                    <m:t>0</m:t>
                  </m:r>
                  <m:r>
                    <m:t>i</m:t>
                  </m:r>
                </m:sub>
              </m:sSub>
            </m:num>
            <m:den>
              <m:sSub>
                <m:e>
                  <m:r>
                    <m:t>N</m:t>
                  </m:r>
                </m:e>
                <m:sub>
                  <m:r>
                    <m:t>0</m:t>
                  </m:r>
                </m:sub>
              </m:sSub>
            </m:den>
          </m:f>
          <m:r>
            <m:t>=</m:t>
          </m:r>
          <m:r>
            <m:t>5.08</m:t>
          </m:r>
        </m:oMath>
      </m:oMathPara>
    </w:p>
    <w:p>
      <w:pPr>
        <w:pStyle w:val="Heading3"/>
      </w:pPr>
      <w:bookmarkStart w:id="25" w:name="question-5"/>
      <w:r>
        <w:t xml:space="preserve">Question 5</w:t>
      </w:r>
      <w:bookmarkEnd w:id="25"/>
    </w:p>
    <w:p>
      <w:pPr>
        <w:pStyle w:val="SourceCode"/>
      </w:pPr>
      <w:r>
        <w:rPr>
          <w:rStyle w:val="VerbatimChar"/>
        </w:rPr>
        <w:t xml:space="preserve">##      [,1] [,2] [,3] [,4] [,5] [,6] [,7] [,8] [,9] [,10] [,11] [,12] [,13]</w:t>
      </w:r>
      <w:r>
        <w:br w:type="textWrapping"/>
      </w:r>
      <w:r>
        <w:rPr>
          <w:rStyle w:val="VerbatimChar"/>
        </w:rPr>
        <w:t xml:space="preserve">## [1,]    0    0    0    0    0    0    0    0    1     1     1     1     1</w:t>
      </w:r>
      <w:r>
        <w:br w:type="textWrapping"/>
      </w:r>
      <w:r>
        <w:rPr>
          <w:rStyle w:val="VerbatimChar"/>
        </w:rPr>
        <w:t xml:space="preserve">## [2,]    0    0    0    0    0    0    0    1    0     1     1     1     1</w:t>
      </w:r>
      <w:r>
        <w:br w:type="textWrapping"/>
      </w:r>
      <w:r>
        <w:rPr>
          <w:rStyle w:val="VerbatimChar"/>
        </w:rPr>
        <w:t xml:space="preserve">## [3,]    0    0    0    0    0    0    0    1    1     0     1     1     1</w:t>
      </w:r>
      <w:r>
        <w:br w:type="textWrapping"/>
      </w:r>
      <w:r>
        <w:rPr>
          <w:rStyle w:val="VerbatimChar"/>
        </w:rPr>
        <w:t xml:space="preserve">## [4,]    0    0    0    0    0    0    0    1    1     1     0     1     1</w:t>
      </w:r>
      <w:r>
        <w:br w:type="textWrapping"/>
      </w:r>
      <w:r>
        <w:rPr>
          <w:rStyle w:val="VerbatimChar"/>
        </w:rPr>
        <w:t xml:space="preserve">## [5,]    0    0    0    0    0    0    0    1    1     1     1     0     1</w:t>
      </w:r>
      <w:r>
        <w:br w:type="textWrapping"/>
      </w:r>
      <w:r>
        <w:rPr>
          <w:rStyle w:val="VerbatimChar"/>
        </w:rPr>
        <w:t xml:space="preserve">## [6,]    0    0    0    0    0    0    0    1    1     1     1     1     0</w:t>
      </w:r>
      <w:r>
        <w:br w:type="textWrapping"/>
      </w:r>
      <w:r>
        <w:rPr>
          <w:rStyle w:val="VerbatimChar"/>
        </w:rPr>
        <w:t xml:space="preserve">##      [,14] [,15] [,16] [,17]</w:t>
      </w:r>
      <w:r>
        <w:br w:type="textWrapping"/>
      </w:r>
      <w:r>
        <w:rPr>
          <w:rStyle w:val="VerbatimChar"/>
        </w:rPr>
        <w:t xml:space="preserve">## [1,]     1     1     1     1</w:t>
      </w:r>
      <w:r>
        <w:br w:type="textWrapping"/>
      </w:r>
      <w:r>
        <w:rPr>
          <w:rStyle w:val="VerbatimChar"/>
        </w:rPr>
        <w:t xml:space="preserve">## [2,]     1     1     1     1</w:t>
      </w:r>
      <w:r>
        <w:br w:type="textWrapping"/>
      </w:r>
      <w:r>
        <w:rPr>
          <w:rStyle w:val="VerbatimChar"/>
        </w:rPr>
        <w:t xml:space="preserve">## [3,]     1     1     1     1</w:t>
      </w:r>
      <w:r>
        <w:br w:type="textWrapping"/>
      </w:r>
      <w:r>
        <w:rPr>
          <w:rStyle w:val="VerbatimChar"/>
        </w:rPr>
        <w:t xml:space="preserve">## [4,]     1     1     1     1</w:t>
      </w:r>
      <w:r>
        <w:br w:type="textWrapping"/>
      </w:r>
      <w:r>
        <w:rPr>
          <w:rStyle w:val="VerbatimChar"/>
        </w:rPr>
        <w:t xml:space="preserve">## [5,]     1     1     1     1</w:t>
      </w:r>
      <w:r>
        <w:br w:type="textWrapping"/>
      </w:r>
      <w:r>
        <w:rPr>
          <w:rStyle w:val="VerbatimChar"/>
        </w:rPr>
        <w:t xml:space="preserve">## [6,]     1     1     1     1</w:t>
      </w:r>
    </w:p>
    <w:p>
      <w:pPr>
        <w:pStyle w:val="FirstParagraph"/>
      </w:pPr>
      <w:r>
        <w:t xml:space="preserve">The first 6 possibilities are shown above. There are 24310 different possibilities are there for A.</w:t>
      </w:r>
    </w:p>
    <w:p>
      <w:pPr>
        <w:pStyle w:val="Heading3"/>
      </w:pPr>
      <w:bookmarkStart w:id="26" w:name="question-6"/>
      <w:r>
        <w:t xml:space="preserve">Question 6</w:t>
      </w:r>
      <w:bookmarkEnd w:id="26"/>
    </w:p>
    <w:p>
      <w:pPr>
        <w:pStyle w:val="FirstParagraph"/>
      </w:pPr>
      <w:r>
        <w:t xml:space="preserve">The sharp null hypothesis is there is no treatment effect:</w:t>
      </w:r>
    </w:p>
    <w:p>
      <w:pPr>
        <w:pStyle w:val="BodyText"/>
      </w:pPr>
      <m:oMathPara>
        <m:oMathParaPr>
          <m:jc m:val="center"/>
        </m:oMathParaPr>
        <m:oMath>
          <m:sSub>
            <m:e>
              <m:r>
                <m:t>H</m:t>
              </m:r>
            </m:e>
            <m:sub>
              <m:r>
                <m:t>0</m:t>
              </m:r>
            </m:sub>
          </m:sSub>
          <m:r>
            <m:t>:</m:t>
          </m:r>
          <m:sSub>
            <m:e>
              <m:r>
                <m:t>τ</m:t>
              </m:r>
            </m:e>
            <m:sub>
              <m:r>
                <m:t>i</m:t>
              </m:r>
            </m:sub>
          </m:sSub>
          <m:r>
            <m:t>=</m:t>
          </m:r>
          <m:sSub>
            <m:e>
              <m:r>
                <m:t>Y</m:t>
              </m:r>
            </m:e>
            <m:sub>
              <m:r>
                <m:t>1</m:t>
              </m:r>
              <m:r>
                <m:t>i</m:t>
              </m:r>
            </m:sub>
          </m:sSub>
          <m:r>
            <m:t>−</m:t>
          </m:r>
          <m:sSub>
            <m:e>
              <m:r>
                <m:t>Y</m:t>
              </m:r>
            </m:e>
            <m:sub>
              <m:r>
                <m:t>0</m:t>
              </m:r>
              <m:r>
                <m:t>i</m:t>
              </m:r>
            </m:sub>
          </m:sSub>
          <m:r>
            <m:t>=</m:t>
          </m:r>
          <m:r>
            <m:t>0</m:t>
          </m:r>
        </m:oMath>
      </m:oMathPara>
    </w:p>
    <w:p>
      <w:pPr>
        <w:pStyle w:val="FirstParagraph"/>
      </w:pPr>
      <w:r>
        <w:t xml:space="preserve">which means the vector of observed outcomes Y does not change with different</w:t>
      </w:r>
      <w:r>
        <w:t xml:space="preserve"> </w:t>
      </w:r>
      <m:oMath>
        <m:sSub>
          <m:e>
            <m:r>
              <m:t>A</m:t>
            </m:r>
          </m:e>
          <m:sub>
            <m:r>
              <m:t>i</m:t>
            </m:r>
          </m:sub>
        </m:sSub>
      </m:oMath>
      <w:r>
        <w:t xml:space="preserve">.</w:t>
      </w:r>
    </w:p>
    <w:p>
      <w:pPr>
        <w:pStyle w:val="BodyText"/>
      </w:pPr>
      <w:r>
        <w:t xml:space="preserve">Calculating by R, we can get the test statistic under the first possibilities for A is 1.552.</w:t>
      </w:r>
    </w:p>
    <w:p>
      <w:pPr>
        <w:pStyle w:val="Heading3"/>
      </w:pPr>
      <w:bookmarkStart w:id="27" w:name="quetion-7"/>
      <w:r>
        <w:t xml:space="preserve">Quetion 7</w:t>
      </w:r>
      <w:bookmarkEnd w:id="27"/>
    </w:p>
    <w:p>
      <w:pPr>
        <w:pStyle w:val="SourceCode"/>
      </w:pPr>
      <w:r>
        <w:rPr>
          <w:rStyle w:val="VerbatimChar"/>
        </w:rPr>
        <w:t xml:space="preserve">##  [1]  1.551527778 -0.700972222  0.290694444 -0.006805556 -0.358611111</w:t>
      </w:r>
      <w:r>
        <w:br w:type="textWrapping"/>
      </w:r>
      <w:r>
        <w:rPr>
          <w:rStyle w:val="VerbatimChar"/>
        </w:rPr>
        <w:t xml:space="preserve">##  [6]  0.713333333 -0.002083333  0.718055556 -1.898055556  1.272916667</w:t>
      </w:r>
      <w:r>
        <w:br w:type="textWrapping"/>
      </w:r>
      <w:r>
        <w:rPr>
          <w:rStyle w:val="VerbatimChar"/>
        </w:rPr>
        <w:t xml:space="preserve">## [11]  0.569305556  1.560972222  1.263472222  0.911666667  1.983611111</w:t>
      </w:r>
      <w:r>
        <w:br w:type="textWrapping"/>
      </w:r>
      <w:r>
        <w:rPr>
          <w:rStyle w:val="VerbatimChar"/>
        </w:rPr>
        <w:t xml:space="preserve">## [16]  1.268194444  1.988333333 -0.627777778  2.543194444 -0.691527778</w:t>
      </w:r>
    </w:p>
    <w:p>
      <w:pPr>
        <w:pStyle w:val="FirstParagraph"/>
      </w:pPr>
      <w:r>
        <w:t xml:space="preserve">The first 20 values of possible</w:t>
      </w:r>
      <w:r>
        <w:t xml:space="preserve"> </w:t>
      </w:r>
      <m:oMath>
        <m:sSub>
          <m:e>
            <m:r>
              <m:t>T</m:t>
            </m:r>
          </m:e>
          <m:sub>
            <m:r>
              <m:t>n</m:t>
            </m:r>
            <m:r>
              <m:t>u</m:t>
            </m:r>
            <m:r>
              <m:t>l</m:t>
            </m:r>
            <m:r>
              <m:t>l</m:t>
            </m:r>
          </m:sub>
        </m:sSub>
      </m:oMath>
      <w:r>
        <w:t xml:space="preserve"> </w:t>
      </w:r>
      <w:r>
        <w:t xml:space="preserve">are shown above.</w:t>
      </w:r>
    </w:p>
    <w:p>
      <w:pPr>
        <w:pStyle w:val="Heading3"/>
      </w:pPr>
      <w:bookmarkStart w:id="28" w:name="question-8"/>
      <w:r>
        <w:t xml:space="preserve">Question 8</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P8122_HW2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of T’s distribution and the observed test statistic are shown above.</w:t>
      </w:r>
    </w:p>
    <w:p>
      <w:pPr>
        <w:pStyle w:val="Heading3"/>
      </w:pPr>
      <w:bookmarkStart w:id="30" w:name="question-9"/>
      <w:r>
        <w:t xml:space="preserve">Question 9</w:t>
      </w:r>
      <w:bookmarkEnd w:id="30"/>
    </w:p>
    <w:p>
      <w:pPr>
        <w:pStyle w:val="FirstParagraph"/>
      </w:pPr>
      <w:r>
        <w:t xml:space="preserve">The exact p-value based on this distribution is 4.1135335</w:t>
      </w:r>
      <w:r>
        <w:t xml:space="preserve">10^{-5}.</w:t>
      </w:r>
    </w:p>
    <w:p>
      <w:pPr>
        <w:pStyle w:val="Heading3"/>
      </w:pPr>
      <w:bookmarkStart w:id="31" w:name="question-10"/>
      <w:r>
        <w:t xml:space="preserve">Question 10</w:t>
      </w:r>
      <w:bookmarkEnd w:id="31"/>
    </w:p>
    <w:p>
      <w:pPr>
        <w:pStyle w:val="FirstParagraph"/>
      </w:pPr>
      <w:r>
        <w:t xml:space="preserve">According to the plot and caculated p-value, we can find that the p-value is pretty small, which means the sharp null hypothesis needs to be rejected and there is treatment effect on outcomes.</w:t>
      </w:r>
    </w:p>
    <w:p>
      <w:pPr>
        <w:pStyle w:val="BodyText"/>
      </w:pPr>
      <w:r>
        <w:rPr>
          <w:b/>
        </w:rP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(perm)</w:t>
      </w:r>
      <w:r>
        <w:br w:type="textWrapping"/>
      </w:r>
      <w:r>
        <w:rPr>
          <w:rStyle w:val="KeywordTok"/>
        </w:rPr>
        <w:t xml:space="preserve">library</w:t>
      </w:r>
      <w:r>
        <w:rPr>
          <w:rStyle w:val="NormalTok"/>
        </w:rPr>
        <w:t xml:space="preserve">(ri)</w:t>
      </w:r>
      <w:r>
        <w:br w:type="textWrapping"/>
      </w:r>
      <w:r>
        <w:rPr>
          <w:rStyle w:val="NormalTok"/>
        </w:rPr>
        <w:t xml:space="preserve">light =</w:t>
      </w:r>
      <w:r>
        <w:rPr>
          <w:rStyle w:val="StringTok"/>
        </w:rPr>
        <w:t xml:space="preserve"> </w:t>
      </w:r>
      <w:r>
        <w:rPr>
          <w:rStyle w:val="KeywordTok"/>
        </w:rPr>
        <w:t xml:space="preserve">read.csv</w:t>
      </w:r>
      <w:r>
        <w:rPr>
          <w:rStyle w:val="NormalTok"/>
        </w:rPr>
        <w:t xml:space="preserve">(</w:t>
      </w:r>
      <w:r>
        <w:rPr>
          <w:rStyle w:val="StringTok"/>
        </w:rPr>
        <w:t xml:space="preserve">"./light.csv"</w:t>
      </w:r>
      <w:r>
        <w:rPr>
          <w:rStyle w:val="NormalTok"/>
        </w:rPr>
        <w:t xml:space="preserve">)</w:t>
      </w:r>
      <w:r>
        <w:br w:type="textWrapping"/>
      </w:r>
      <w:r>
        <w:rPr>
          <w:rStyle w:val="CommentTok"/>
        </w:rPr>
        <w:t xml:space="preserve"># Quetion 1</w:t>
      </w:r>
      <w:r>
        <w:br w:type="textWrapping"/>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Light, </w:t>
      </w:r>
      <w:r>
        <w:rPr>
          <w:rStyle w:val="DataTypeTok"/>
        </w:rPr>
        <w:t xml:space="preserve">y =</w:t>
      </w:r>
      <w:r>
        <w:rPr>
          <w:rStyle w:val="NormalTok"/>
        </w:rPr>
        <w:t xml:space="preserve"> BMGain))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br w:type="textWrapping"/>
      </w:r>
      <w:r>
        <w:rPr>
          <w:rStyle w:val="CommentTok"/>
        </w:rPr>
        <w:t xml:space="preserve"># Question 2</w:t>
      </w:r>
      <w:r>
        <w:br w:type="textWrapping"/>
      </w:r>
      <w:r>
        <w:rPr>
          <w:rStyle w:val="NormalTok"/>
        </w:rPr>
        <w:t xml:space="preserve">subset_LD =</w:t>
      </w:r>
      <w:r>
        <w:rPr>
          <w:rStyle w:val="StringTok"/>
        </w:rPr>
        <w:t xml:space="preserve"> </w:t>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w:t>
      </w:r>
      <w:r>
        <w:rPr>
          <w:rStyle w:val="StringTok"/>
        </w:rPr>
        <w:t xml:space="preserve"> "LD"</w:t>
      </w:r>
      <w:r>
        <w:rPr>
          <w:rStyle w:val="NormalTok"/>
        </w:rPr>
        <w:t xml:space="preserve">)</w:t>
      </w:r>
      <w:r>
        <w:br w:type="textWrapping"/>
      </w:r>
      <w:r>
        <w:rPr>
          <w:rStyle w:val="NormalTok"/>
        </w:rPr>
        <w:t xml:space="preserve">subset_LL =</w:t>
      </w:r>
      <w:r>
        <w:rPr>
          <w:rStyle w:val="StringTok"/>
        </w:rPr>
        <w:t xml:space="preserve"> </w:t>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w:t>
      </w:r>
      <w:r>
        <w:rPr>
          <w:rStyle w:val="StringTok"/>
        </w:rPr>
        <w:t xml:space="preserve"> "LL"</w:t>
      </w:r>
      <w:r>
        <w:rPr>
          <w:rStyle w:val="NormalTok"/>
        </w:rPr>
        <w:t xml:space="preserve">)</w:t>
      </w:r>
      <w:r>
        <w:br w:type="textWrapping"/>
      </w:r>
      <w:r>
        <w:rPr>
          <w:rStyle w:val="NormalTok"/>
        </w:rPr>
        <w:t xml:space="preserve">subset_LD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NormalTok"/>
        </w:rPr>
        <w:t xml:space="preserve">subset_LL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CommentTok"/>
        </w:rPr>
        <w:t xml:space="preserve"># Question 4</w:t>
      </w:r>
      <w:r>
        <w:br w:type="textWrapping"/>
      </w:r>
      <w:r>
        <w:rPr>
          <w:rStyle w:val="NormalTok"/>
        </w:rPr>
        <w:t xml:space="preserve">T_obs =</w:t>
      </w:r>
      <w:r>
        <w:rPr>
          <w:rStyle w:val="StringTok"/>
        </w:rPr>
        <w:t xml:space="preserve"> </w:t>
      </w:r>
      <w:r>
        <w:rPr>
          <w:rStyle w:val="KeywordTok"/>
        </w:rPr>
        <w:t xml:space="preserve">mean</w:t>
      </w:r>
      <w:r>
        <w:rPr>
          <w:rStyle w:val="NormalTok"/>
        </w:rPr>
        <w:t xml:space="preserve">(subset_LL</w:t>
      </w:r>
      <w:r>
        <w:rPr>
          <w:rStyle w:val="OperatorTok"/>
        </w:rPr>
        <w:t xml:space="preserve">$</w:t>
      </w:r>
      <w:r>
        <w:rPr>
          <w:rStyle w:val="NormalTok"/>
        </w:rPr>
        <w:t xml:space="preserve">BMGain) </w:t>
      </w:r>
      <w:r>
        <w:rPr>
          <w:rStyle w:val="OperatorTok"/>
        </w:rPr>
        <w:t xml:space="preserve">-</w:t>
      </w:r>
      <w:r>
        <w:rPr>
          <w:rStyle w:val="StringTok"/>
        </w:rPr>
        <w:t xml:space="preserve"> </w:t>
      </w:r>
      <w:r>
        <w:rPr>
          <w:rStyle w:val="KeywordTok"/>
        </w:rPr>
        <w:t xml:space="preserve">mean</w:t>
      </w:r>
      <w:r>
        <w:rPr>
          <w:rStyle w:val="NormalTok"/>
        </w:rPr>
        <w:t xml:space="preserve">(subset_LD</w:t>
      </w:r>
      <w:r>
        <w:rPr>
          <w:rStyle w:val="OperatorTok"/>
        </w:rPr>
        <w:t xml:space="preserve">$</w:t>
      </w:r>
      <w:r>
        <w:rPr>
          <w:rStyle w:val="NormalTok"/>
        </w:rPr>
        <w:t xml:space="preserve">BMGain)</w:t>
      </w:r>
      <w:r>
        <w:br w:type="textWrapping"/>
      </w:r>
      <w:r>
        <w:rPr>
          <w:rStyle w:val="CommentTok"/>
        </w:rPr>
        <w:t xml:space="preserve"># Question 5</w:t>
      </w:r>
      <w:r>
        <w:br w:type="textWrapping"/>
      </w:r>
      <w:r>
        <w:rPr>
          <w:rStyle w:val="NormalTok"/>
        </w:rPr>
        <w:t xml:space="preserve">Amatrix =</w:t>
      </w:r>
      <w:r>
        <w:rPr>
          <w:rStyle w:val="StringTok"/>
        </w:rPr>
        <w:t xml:space="preserve"> </w:t>
      </w:r>
      <w:r>
        <w:rPr>
          <w:rStyle w:val="KeywordTok"/>
        </w:rPr>
        <w:t xml:space="preserve">chooseMatrix</w:t>
      </w:r>
      <w:r>
        <w:rPr>
          <w:rStyle w:val="NormalTok"/>
        </w:rPr>
        <w:t xml:space="preserve">(</w:t>
      </w:r>
      <w:r>
        <w:rPr>
          <w:rStyle w:val="DecValTok"/>
        </w:rPr>
        <w:t xml:space="preserve">17</w:t>
      </w:r>
      <w:r>
        <w:rPr>
          <w:rStyle w:val="NormalTok"/>
        </w:rPr>
        <w:t xml:space="preserve">, </w:t>
      </w:r>
      <w:r>
        <w:rPr>
          <w:rStyle w:val="DecValTok"/>
        </w:rPr>
        <w:t xml:space="preserve">9</w:t>
      </w:r>
      <w:r>
        <w:rPr>
          <w:rStyle w:val="NormalTok"/>
        </w:rPr>
        <w:t xml:space="preserve">) </w:t>
      </w:r>
      <w:r>
        <w:br w:type="textWrapping"/>
      </w:r>
      <w:r>
        <w:rPr>
          <w:rStyle w:val="NormalTok"/>
        </w:rPr>
        <w:t xml:space="preserve">Amatrix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br w:type="textWrapping"/>
      </w:r>
      <w:r>
        <w:rPr>
          <w:rStyle w:val="CommentTok"/>
        </w:rPr>
        <w:t xml:space="preserve"># Question 6</w:t>
      </w:r>
      <w:r>
        <w:br w:type="textWrapping"/>
      </w:r>
      <w:r>
        <w:rPr>
          <w:rStyle w:val="NormalTok"/>
        </w:rPr>
        <w:t xml:space="preserve">subset =</w:t>
      </w:r>
      <w:r>
        <w:rPr>
          <w:rStyle w:val="StringTok"/>
        </w:rPr>
        <w:t xml:space="preserve"> </w:t>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"LD"</w:t>
      </w:r>
      <w:r>
        <w:rPr>
          <w:rStyle w:val="NormalTok"/>
        </w:rPr>
        <w:t xml:space="preserve">, </w:t>
      </w:r>
      <w:r>
        <w:rPr>
          <w:rStyle w:val="StringTok"/>
        </w:rPr>
        <w:t xml:space="preserve">"LL"</w:t>
      </w:r>
      <w:r>
        <w:rPr>
          <w:rStyle w:val="NormalTok"/>
        </w:rPr>
        <w:t xml:space="preserve">))</w:t>
      </w:r>
      <w:r>
        <w:br w:type="textWrapping"/>
      </w:r>
      <w:r>
        <w:rPr>
          <w:rStyle w:val="NormalTok"/>
        </w:rPr>
        <w:t xml:space="preserve">Y =</w:t>
      </w:r>
      <w:r>
        <w:rPr>
          <w:rStyle w:val="StringTok"/>
        </w:rPr>
        <w:t xml:space="preserve"> </w:t>
      </w:r>
      <w:r>
        <w:rPr>
          <w:rStyle w:val="NormalTok"/>
        </w:rPr>
        <w:t xml:space="preserve">subset</w:t>
      </w:r>
      <w:r>
        <w:rPr>
          <w:rStyle w:val="OperatorTok"/>
        </w:rPr>
        <w:t xml:space="preserve">$</w:t>
      </w:r>
      <w:r>
        <w:rPr>
          <w:rStyle w:val="NormalTok"/>
        </w:rPr>
        <w:t xml:space="preserve">BMGain</w:t>
      </w:r>
      <w:r>
        <w:br w:type="textWrapping"/>
      </w:r>
      <w:r>
        <w:rPr>
          <w:rStyle w:val="NormalTok"/>
        </w:rPr>
        <w:t xml:space="preserve">A_tilde =</w:t>
      </w:r>
      <w:r>
        <w:rPr>
          <w:rStyle w:val="StringTok"/>
        </w:rPr>
        <w:t xml:space="preserve"> </w:t>
      </w:r>
      <w:r>
        <w:rPr>
          <w:rStyle w:val="NormalTok"/>
        </w:rPr>
        <w:t xml:space="preserve">Amatrix[</w:t>
      </w:r>
      <w:r>
        <w:rPr>
          <w:rStyle w:val="DecValTok"/>
        </w:rPr>
        <w:t xml:space="preserve">1</w:t>
      </w:r>
      <w:r>
        <w:rPr>
          <w:rStyle w:val="NormalTok"/>
        </w:rPr>
        <w:t xml:space="preserve">,]</w:t>
      </w:r>
      <w:r>
        <w:br w:type="textWrapping"/>
      </w:r>
      <w:r>
        <w:rPr>
          <w:rStyle w:val="NormalTok"/>
        </w:rPr>
        <w:t xml:space="preserve">test_sta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(Y[A_tilde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(Y[A_tilde</w:t>
      </w:r>
      <w:r>
        <w:rPr>
          <w:rStyle w:val="Operator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CommentTok"/>
        </w:rPr>
        <w:t xml:space="preserve"># Question 7</w:t>
      </w:r>
      <w:r>
        <w:br w:type="textWrapping"/>
      </w:r>
      <w:r>
        <w:rPr>
          <w:rStyle w:val="NormalTok"/>
        </w:rPr>
        <w:t xml:space="preserve">rdist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(Amatrix))</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(Amatrix)){</w:t>
      </w:r>
      <w:r>
        <w:br w:type="textWrapping"/>
      </w:r>
      <w:r>
        <w:rPr>
          <w:rStyle w:val="NormalTok"/>
        </w:rPr>
        <w:t xml:space="preserve">  A_tilde =</w:t>
      </w:r>
      <w:r>
        <w:rPr>
          <w:rStyle w:val="StringTok"/>
        </w:rPr>
        <w:t xml:space="preserve"> </w:t>
      </w:r>
      <w:r>
        <w:rPr>
          <w:rStyle w:val="NormalTok"/>
        </w:rPr>
        <w:t xml:space="preserve">Amatrix[i,]</w:t>
      </w:r>
      <w:r>
        <w:br w:type="textWrapping"/>
      </w:r>
      <w:r>
        <w:rPr>
          <w:rStyle w:val="NormalTok"/>
        </w:rPr>
        <w:t xml:space="preserve">  rdist[i] =</w:t>
      </w:r>
      <w:r>
        <w:rPr>
          <w:rStyle w:val="StringTok"/>
        </w:rPr>
        <w:t xml:space="preserve"> </w:t>
      </w:r>
      <w:r>
        <w:rPr>
          <w:rStyle w:val="KeywordTok"/>
        </w:rPr>
        <w:t xml:space="preserve">mean</w:t>
      </w:r>
      <w:r>
        <w:rPr>
          <w:rStyle w:val="NormalTok"/>
        </w:rPr>
        <w:t xml:space="preserve">(Y[A_tilde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(Y[A_tilde</w:t>
      </w:r>
      <w:r>
        <w:rPr>
          <w:rStyle w:val="Operator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rdist[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CommentTok"/>
        </w:rPr>
        <w:t xml:space="preserve"># Question 8</w:t>
      </w:r>
      <w:r>
        <w:br w:type="textWrapping"/>
      </w:r>
      <w:r>
        <w:rPr>
          <w:rStyle w:val="NormalTok"/>
        </w:rPr>
        <w:t xml:space="preserve">pval =</w:t>
      </w:r>
      <w:r>
        <w:rPr>
          <w:rStyle w:val="StringTok"/>
        </w:rPr>
        <w:t xml:space="preserve"> </w:t>
      </w:r>
      <w:r>
        <w:rPr>
          <w:rStyle w:val="KeywordTok"/>
        </w:rPr>
        <w:t xml:space="preserve">mean</w:t>
      </w:r>
      <w:r>
        <w:rPr>
          <w:rStyle w:val="NormalTok"/>
        </w:rPr>
        <w:t xml:space="preserve">(rdist</w:t>
      </w:r>
      <w:r>
        <w:rPr>
          <w:rStyle w:val="OperatorTok"/>
        </w:rPr>
        <w:t xml:space="preserve">&gt;=</w:t>
      </w:r>
      <w:r>
        <w:rPr>
          <w:rStyle w:val="NormalTok"/>
        </w:rPr>
        <w:t xml:space="preserve">T_obs)</w:t>
      </w:r>
      <w:r>
        <w:br w:type="textWrapping"/>
      </w:r>
      <w:r>
        <w:rPr>
          <w:rStyle w:val="NormalTok"/>
        </w:rPr>
        <w:t xml:space="preserve">quant =</w:t>
      </w:r>
      <w:r>
        <w:rPr>
          <w:rStyle w:val="StringTok"/>
        </w:rPr>
        <w:t xml:space="preserve"> </w:t>
      </w:r>
      <w:r>
        <w:rPr>
          <w:rStyle w:val="KeywordTok"/>
        </w:rPr>
        <w:t xml:space="preserve">quantile</w:t>
      </w:r>
      <w:r>
        <w:rPr>
          <w:rStyle w:val="NormalTok"/>
        </w:rPr>
        <w:t xml:space="preserve">(rdist, </w:t>
      </w:r>
      <w:r>
        <w:rPr>
          <w:rStyle w:val="DataTypeTok"/>
        </w:rPr>
        <w:t xml:space="preserve">probs =</w:t>
      </w:r>
      <w:r>
        <w:rPr>
          <w:rStyle w:val="NormalTok"/>
        </w:rPr>
        <w:t xml:space="preserve"> </w:t>
      </w:r>
      <w:r>
        <w:rPr>
          <w:rStyle w:val="DecValTok"/>
        </w:rPr>
        <w:t xml:space="preserve">1</w:t>
      </w:r>
      <w:r>
        <w:rPr>
          <w:rStyle w:val="OperatorTok"/>
        </w:rPr>
        <w:t xml:space="preserve">-</w:t>
      </w:r>
      <w:r>
        <w:rPr>
          <w:rStyle w:val="NormalTok"/>
        </w:rPr>
        <w:t xml:space="preserve">pval)</w:t>
      </w:r>
      <w:r>
        <w:br w:type="textWrapping"/>
      </w:r>
      <w:r>
        <w:rPr>
          <w:rStyle w:val="KeywordTok"/>
        </w:rPr>
        <w:t xml:space="preserve">hist</w:t>
      </w:r>
      <w:r>
        <w:rPr>
          <w:rStyle w:val="NormalTok"/>
        </w:rPr>
        <w:t xml:space="preserve">(rdist)</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quant, </w:t>
      </w:r>
      <w:r>
        <w:rPr>
          <w:rStyle w:val="DataTypeTok"/>
        </w:rPr>
        <w:t xml:space="preserve">col =</w:t>
      </w:r>
      <w:r>
        <w:rPr>
          <w:rStyle w:val="NormalTok"/>
        </w:rPr>
        <w:t xml:space="preserve"> </w:t>
      </w:r>
      <w:r>
        <w:rPr>
          <w:rStyle w:val="StringTok"/>
        </w:rPr>
        <w:t xml:space="preserve">"red"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Xinyi Lin</dc:creator>
  <cp:keywords/>
  <dcterms:created xsi:type="dcterms:W3CDTF">2019-09-24T18:40:12Z</dcterms:created>
  <dcterms:modified xsi:type="dcterms:W3CDTF">2019-09-24T18:40:12Z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9/22/2019</vt:lpwstr>
  </property>
  <property fmtid="{D5CDD505-2E9C-101B-9397-08002B2CF9AE}" pid="3" name="output">
    <vt:lpwstr/>
  </property>
</Properties>
</file>