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5B6B" w14:textId="06F6E4C6" w:rsidR="000532D3" w:rsidRPr="00DA28E7" w:rsidRDefault="00DA28E7" w:rsidP="00DA28E7">
      <w:pPr>
        <w:jc w:val="center"/>
        <w:rPr>
          <w:sz w:val="28"/>
          <w:szCs w:val="28"/>
        </w:rPr>
      </w:pPr>
      <w:r w:rsidRPr="00DA28E7">
        <w:rPr>
          <w:sz w:val="28"/>
          <w:szCs w:val="28"/>
        </w:rPr>
        <w:t>Stroke Prediction</w:t>
      </w:r>
    </w:p>
    <w:p w14:paraId="48B33102" w14:textId="1628B183" w:rsidR="00DA28E7" w:rsidRDefault="00DA28E7" w:rsidP="00DA28E7">
      <w:pPr>
        <w:jc w:val="center"/>
      </w:pPr>
      <w:r>
        <w:t>Lin Yang ly2565</w:t>
      </w:r>
    </w:p>
    <w:p w14:paraId="0D3A8572" w14:textId="3340B2FB" w:rsidR="00DA28E7" w:rsidRDefault="00DA28E7" w:rsidP="00DA28E7"/>
    <w:p w14:paraId="541F15EF" w14:textId="77777777" w:rsidR="000A3853" w:rsidRDefault="000A3853" w:rsidP="00DA28E7"/>
    <w:p w14:paraId="30F9C6D7" w14:textId="0E64B727" w:rsidR="00DA28E7" w:rsidRDefault="00DA28E7" w:rsidP="00DA28E7">
      <w:pPr>
        <w:rPr>
          <w:b/>
          <w:bCs/>
        </w:rPr>
      </w:pPr>
      <w:r w:rsidRPr="00DA28E7">
        <w:rPr>
          <w:b/>
          <w:bCs/>
        </w:rPr>
        <w:t>Introduction</w:t>
      </w:r>
    </w:p>
    <w:p w14:paraId="48D3000D" w14:textId="77777777" w:rsidR="000A3853" w:rsidRPr="00EB1CDB" w:rsidRDefault="000A3853" w:rsidP="00DA28E7">
      <w:pPr>
        <w:rPr>
          <w:b/>
          <w:bCs/>
          <w:sz w:val="10"/>
          <w:szCs w:val="10"/>
        </w:rPr>
      </w:pPr>
    </w:p>
    <w:p w14:paraId="5F134D31" w14:textId="1C2270B3" w:rsidR="00C73D9B" w:rsidRDefault="00955AC1" w:rsidP="00A61D7F">
      <w:r w:rsidRPr="00955AC1">
        <w:t>Stroke is a</w:t>
      </w:r>
      <w:r>
        <w:t xml:space="preserve"> medical</w:t>
      </w:r>
      <w:r w:rsidRPr="00955AC1">
        <w:t xml:space="preserve"> emergency and a brain attack</w:t>
      </w:r>
      <w:r>
        <w:t xml:space="preserve"> that interrupts blood supply</w:t>
      </w:r>
      <w:r w:rsidR="001D16AE">
        <w:t xml:space="preserve"> and oxygen</w:t>
      </w:r>
      <w:r>
        <w:t xml:space="preserve"> to the </w:t>
      </w:r>
      <w:r w:rsidR="001D16AE">
        <w:t xml:space="preserve">brain. </w:t>
      </w:r>
      <w:r w:rsidR="00DA28E7">
        <w:t xml:space="preserve">According to the </w:t>
      </w:r>
      <w:r w:rsidR="003A383A">
        <w:t>World Health Organization (WHO),</w:t>
      </w:r>
      <w:r>
        <w:t xml:space="preserve"> stroke is the </w:t>
      </w:r>
      <w:r w:rsidR="003A383A">
        <w:t>second</w:t>
      </w:r>
      <w:r>
        <w:t xml:space="preserve"> leading cause of death </w:t>
      </w:r>
      <w:r w:rsidR="003A383A">
        <w:t>globally</w:t>
      </w:r>
      <w:r>
        <w:t>,</w:t>
      </w:r>
      <w:r w:rsidR="001D16AE">
        <w:t xml:space="preserve"> and</w:t>
      </w:r>
      <w:r w:rsidR="002B5A9D">
        <w:t xml:space="preserve"> leads to approximately 11% of total deaths</w:t>
      </w:r>
      <w:r w:rsidR="005A1BEC">
        <w:t xml:space="preserve">. </w:t>
      </w:r>
      <w:r w:rsidR="005A1BEC" w:rsidRPr="005A1BEC">
        <w:t xml:space="preserve">An estimated 17.9 million people died from </w:t>
      </w:r>
      <w:r w:rsidR="005A1BEC">
        <w:t>c</w:t>
      </w:r>
      <w:r w:rsidR="005A1BEC" w:rsidRPr="005A1BEC">
        <w:t xml:space="preserve">ardiovascular diseases in 2019, </w:t>
      </w:r>
      <w:r w:rsidR="005A1BEC">
        <w:t xml:space="preserve">and </w:t>
      </w:r>
      <w:r w:rsidR="005A1BEC" w:rsidRPr="005A1BEC">
        <w:t>85%</w:t>
      </w:r>
      <w:r w:rsidR="005A1BEC">
        <w:t xml:space="preserve"> of these deaths </w:t>
      </w:r>
      <w:r w:rsidR="005A1BEC" w:rsidRPr="005A1BEC">
        <w:t>were due to heart attack and stroke</w:t>
      </w:r>
      <w:r w:rsidR="005A1BEC">
        <w:t xml:space="preserve">(WHO, 2021). </w:t>
      </w:r>
      <w:r w:rsidR="001D16AE">
        <w:t xml:space="preserve">The high stroke mortality has caused </w:t>
      </w:r>
      <w:r w:rsidR="0069621D">
        <w:rPr>
          <w:rFonts w:hint="eastAsia"/>
        </w:rPr>
        <w:t>significant</w:t>
      </w:r>
      <w:r w:rsidR="0069621D">
        <w:t xml:space="preserve"> cost burden, including healthcare services and medications</w:t>
      </w:r>
      <w:r w:rsidR="005A1BEC">
        <w:t xml:space="preserve">. </w:t>
      </w:r>
      <w:r w:rsidR="00387B2B">
        <w:t>In fact, there are many risk factors that can be modified to</w:t>
      </w:r>
      <w:r w:rsidR="00267A79">
        <w:t xml:space="preserve"> </w:t>
      </w:r>
      <w:r w:rsidR="00387B2B">
        <w:t>reduce the burden of stroke in the population</w:t>
      </w:r>
      <w:r w:rsidR="00EB1CDB">
        <w:t xml:space="preserve">, such as smoking, physical inactivity, and hypertension </w:t>
      </w:r>
      <w:r w:rsidR="00387B2B">
        <w:t xml:space="preserve">(). </w:t>
      </w:r>
      <w:r w:rsidR="005A1BEC">
        <w:t xml:space="preserve">For these reasons, </w:t>
      </w:r>
      <w:r w:rsidR="0069621D">
        <w:t xml:space="preserve">it is important </w:t>
      </w:r>
      <w:r w:rsidR="00387B2B">
        <w:t xml:space="preserve">and necessary </w:t>
      </w:r>
      <w:r w:rsidR="0069621D">
        <w:t>to identify</w:t>
      </w:r>
      <w:r w:rsidR="00EB1CDB">
        <w:t xml:space="preserve"> and study</w:t>
      </w:r>
      <w:r w:rsidR="0069621D">
        <w:t xml:space="preserve"> </w:t>
      </w:r>
      <w:r w:rsidR="00387B2B">
        <w:t xml:space="preserve">these modifiable </w:t>
      </w:r>
      <w:r w:rsidR="0069621D">
        <w:t>risk factors for stroke.</w:t>
      </w:r>
      <w:r w:rsidR="00387B2B">
        <w:t xml:space="preserve"> </w:t>
      </w:r>
      <w:r w:rsidR="003D7436">
        <w:t xml:space="preserve">This report is an analysis of a </w:t>
      </w:r>
      <w:r w:rsidR="00A61D7F">
        <w:t xml:space="preserve">dataset </w:t>
      </w:r>
      <w:r w:rsidR="003D7436">
        <w:t xml:space="preserve">of patients for the purpose of </w:t>
      </w:r>
      <w:r w:rsidR="00C73D9B">
        <w:t>predict</w:t>
      </w:r>
      <w:r w:rsidR="003D7436">
        <w:t>ing</w:t>
      </w:r>
      <w:r w:rsidR="00C73D9B">
        <w:t xml:space="preserve"> the probability that a patient gets stroke based on predictors like gender, age, hypertension, work type, and </w:t>
      </w:r>
      <w:r w:rsidR="00F56FC1">
        <w:t>body mass index (</w:t>
      </w:r>
      <w:r w:rsidR="00C73D9B">
        <w:t>BMI</w:t>
      </w:r>
      <w:r w:rsidR="00F56FC1">
        <w:t>)</w:t>
      </w:r>
      <w:r w:rsidR="00C73D9B">
        <w:t xml:space="preserve">. Each row in the dataset provides relevant information about the patient. </w:t>
      </w:r>
    </w:p>
    <w:p w14:paraId="362353D9" w14:textId="77777777" w:rsidR="00EB1CDB" w:rsidRPr="00EB1CDB" w:rsidRDefault="00EB1CDB" w:rsidP="00A61D7F">
      <w:pPr>
        <w:rPr>
          <w:sz w:val="10"/>
          <w:szCs w:val="10"/>
        </w:rPr>
      </w:pPr>
    </w:p>
    <w:p w14:paraId="4A942BED" w14:textId="04030389" w:rsidR="00C73D9B" w:rsidRDefault="00C73D9B" w:rsidP="00A61D7F">
      <w:r>
        <w:t>All columns we have are shown below:</w:t>
      </w:r>
    </w:p>
    <w:p w14:paraId="54ED22AD" w14:textId="27FC86AE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id: unique identifier</w:t>
      </w:r>
    </w:p>
    <w:p w14:paraId="28581EBE" w14:textId="6B63A28A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gender: "Male", "Female"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"Other"</w:t>
      </w:r>
    </w:p>
    <w:p w14:paraId="57A014F8" w14:textId="44A75A65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age: age of the patient</w:t>
      </w:r>
    </w:p>
    <w:p w14:paraId="335165E8" w14:textId="4FA5F4A7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hypertension: 0 if the patient doesn't have hypertension, 1 if the patient has hypertension</w:t>
      </w:r>
    </w:p>
    <w:p w14:paraId="54BF39C4" w14:textId="2B3FF051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heart_disease: 0 if the patient doesn't have any heart diseases, 1 if the patient has a heart disease</w:t>
      </w:r>
    </w:p>
    <w:p w14:paraId="4717EECB" w14:textId="26C37BA7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ever_married: "No" or "Yes"</w:t>
      </w:r>
    </w:p>
    <w:p w14:paraId="7C30AC5F" w14:textId="78D7018E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work_type: "children", "</w:t>
      </w:r>
      <w:proofErr w:type="spellStart"/>
      <w:r w:rsidRPr="00C73D9B">
        <w:rPr>
          <w:rFonts w:ascii="Times New Roman" w:hAnsi="Times New Roman" w:cs="Times New Roman"/>
        </w:rPr>
        <w:t>Govt_jov</w:t>
      </w:r>
      <w:proofErr w:type="spellEnd"/>
      <w:r w:rsidRPr="00C73D9B">
        <w:rPr>
          <w:rFonts w:ascii="Times New Roman" w:hAnsi="Times New Roman" w:cs="Times New Roman"/>
        </w:rPr>
        <w:t>", "</w:t>
      </w:r>
      <w:proofErr w:type="spellStart"/>
      <w:r w:rsidRPr="00C73D9B">
        <w:rPr>
          <w:rFonts w:ascii="Times New Roman" w:hAnsi="Times New Roman" w:cs="Times New Roman"/>
        </w:rPr>
        <w:t>Never_worked</w:t>
      </w:r>
      <w:proofErr w:type="spellEnd"/>
      <w:r w:rsidRPr="00C73D9B">
        <w:rPr>
          <w:rFonts w:ascii="Times New Roman" w:hAnsi="Times New Roman" w:cs="Times New Roman"/>
        </w:rPr>
        <w:t>", "Private"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"Self-employed"</w:t>
      </w:r>
    </w:p>
    <w:p w14:paraId="7251B56A" w14:textId="1A31B668" w:rsidR="00C73D9B" w:rsidRPr="00C73D9B" w:rsidRDefault="00267A79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73D9B" w:rsidRPr="00C73D9B">
        <w:rPr>
          <w:rFonts w:ascii="Times New Roman" w:hAnsi="Times New Roman" w:cs="Times New Roman"/>
        </w:rPr>
        <w:t>esidence_type: "Rural" or "Urban"</w:t>
      </w:r>
    </w:p>
    <w:p w14:paraId="43A99BEB" w14:textId="56746FFC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avg_glucose_level: average glucose level in blood</w:t>
      </w:r>
    </w:p>
    <w:p w14:paraId="5CCF5C50" w14:textId="64080039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bmi: body mass index</w:t>
      </w:r>
    </w:p>
    <w:p w14:paraId="1A155004" w14:textId="316B34D8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smoking_status: "formerly smoked", "never smoked", "smokes"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"Unknown"</w:t>
      </w:r>
    </w:p>
    <w:p w14:paraId="2D8D9EB0" w14:textId="41373E44" w:rsidR="00650AD8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stroke: 1 if the patient had a stroke or 0 if not</w:t>
      </w:r>
    </w:p>
    <w:p w14:paraId="7F5C830D" w14:textId="77777777" w:rsidR="008367A0" w:rsidRPr="008367A0" w:rsidRDefault="008367A0" w:rsidP="008367A0">
      <w:pPr>
        <w:pStyle w:val="ListParagraph"/>
        <w:rPr>
          <w:rFonts w:ascii="Times New Roman" w:hAnsi="Times New Roman" w:cs="Times New Roman"/>
        </w:rPr>
      </w:pPr>
    </w:p>
    <w:p w14:paraId="294B6676" w14:textId="73F35E65" w:rsidR="00267A79" w:rsidRDefault="00267A79" w:rsidP="00C73D9B">
      <w:pPr>
        <w:rPr>
          <w:b/>
          <w:bCs/>
        </w:rPr>
      </w:pPr>
      <w:r w:rsidRPr="00267A79">
        <w:rPr>
          <w:b/>
          <w:bCs/>
        </w:rPr>
        <w:t>Data Cleaning</w:t>
      </w:r>
      <w:r w:rsidR="000A3853">
        <w:rPr>
          <w:b/>
          <w:bCs/>
        </w:rPr>
        <w:t xml:space="preserve"> and </w:t>
      </w:r>
      <w:r w:rsidR="000A3853" w:rsidRPr="000A3853">
        <w:rPr>
          <w:b/>
          <w:bCs/>
        </w:rPr>
        <w:t xml:space="preserve">Exploratory </w:t>
      </w:r>
      <w:r w:rsidR="00650AD8">
        <w:rPr>
          <w:b/>
          <w:bCs/>
        </w:rPr>
        <w:t xml:space="preserve">Data </w:t>
      </w:r>
      <w:r w:rsidR="000A3853">
        <w:rPr>
          <w:b/>
          <w:bCs/>
        </w:rPr>
        <w:t>A</w:t>
      </w:r>
      <w:r w:rsidR="000A3853" w:rsidRPr="000A3853">
        <w:rPr>
          <w:b/>
          <w:bCs/>
        </w:rPr>
        <w:t>nalysis</w:t>
      </w:r>
    </w:p>
    <w:p w14:paraId="15532F0D" w14:textId="77777777" w:rsidR="000A3853" w:rsidRPr="00EB1CDB" w:rsidRDefault="000A3853" w:rsidP="00C73D9B">
      <w:pPr>
        <w:rPr>
          <w:b/>
          <w:bCs/>
          <w:sz w:val="10"/>
          <w:szCs w:val="10"/>
        </w:rPr>
      </w:pPr>
    </w:p>
    <w:p w14:paraId="63F0935B" w14:textId="685F6F02" w:rsidR="00267A79" w:rsidRPr="004470A1" w:rsidRDefault="00267A79" w:rsidP="00C73D9B">
      <w:pPr>
        <w:rPr>
          <w:color w:val="FF0000"/>
        </w:rPr>
      </w:pPr>
      <w:r>
        <w:t xml:space="preserve">To build predictive models </w:t>
      </w:r>
      <w:r w:rsidR="00B26D40">
        <w:t>and extract insights from the data, data cleaning needs to be performe</w:t>
      </w:r>
      <w:r w:rsidR="004001EC">
        <w:t>d</w:t>
      </w:r>
      <w:r w:rsidR="00B26D40">
        <w:t xml:space="preserve">. First, </w:t>
      </w:r>
      <w:r w:rsidR="0025490D">
        <w:t>a</w:t>
      </w:r>
      <w:r w:rsidR="0029300C">
        <w:t>n observation</w:t>
      </w:r>
      <w:r w:rsidR="0025490D">
        <w:t xml:space="preserve"> with the gender of “Other” and </w:t>
      </w:r>
      <w:r w:rsidR="0029300C">
        <w:t>the ones</w:t>
      </w:r>
      <w:r w:rsidR="0025490D">
        <w:t xml:space="preserve"> with missing bmi values are removed. </w:t>
      </w:r>
      <w:r w:rsidR="0029300C">
        <w:t xml:space="preserve">This approach is appropriate because the removed </w:t>
      </w:r>
      <w:r w:rsidR="004001EC">
        <w:t>observations are</w:t>
      </w:r>
      <w:r w:rsidR="0029300C">
        <w:t xml:space="preserve"> a small proportion of the dataset. </w:t>
      </w:r>
      <w:r w:rsidR="004470A1">
        <w:t>Then, all categorical variables are converted to factors and are assigned numeric values.</w:t>
      </w:r>
      <w:r w:rsidR="006437FD">
        <w:t xml:space="preserve"> Note that “Unknown” is treated as a level of the factor variable, smoking</w:t>
      </w:r>
      <w:r w:rsidR="008367A0">
        <w:t xml:space="preserve"> </w:t>
      </w:r>
      <w:r w:rsidR="006437FD">
        <w:t>status, even it means</w:t>
      </w:r>
      <w:r w:rsidR="008367A0">
        <w:t xml:space="preserve"> information is unavailable for the patient.</w:t>
      </w:r>
      <w:r w:rsidR="004470A1">
        <w:t xml:space="preserve"> </w:t>
      </w:r>
      <w:r w:rsidR="00851726">
        <w:t xml:space="preserve">The response variable, stroke, is converted to a factor variable with “pos” representing the patient had a stroke or “neg” representing the other way. </w:t>
      </w:r>
      <w:r w:rsidR="000A3853">
        <w:t xml:space="preserve">After data cleaning, the cleaned data contains 4908 observations of 11 variables. </w:t>
      </w:r>
      <w:r w:rsidR="00F56FC1">
        <w:t>Three of them are continuous variables: age, av</w:t>
      </w:r>
      <w:r w:rsidR="008367A0">
        <w:t>era</w:t>
      </w:r>
      <w:r w:rsidR="00F56FC1">
        <w:t>g</w:t>
      </w:r>
      <w:r w:rsidR="008367A0">
        <w:t xml:space="preserve">e </w:t>
      </w:r>
      <w:r w:rsidR="00F56FC1">
        <w:t>glucose</w:t>
      </w:r>
      <w:r w:rsidR="008367A0">
        <w:t xml:space="preserve"> </w:t>
      </w:r>
      <w:r w:rsidR="00F56FC1">
        <w:t xml:space="preserve">level, and bmi, the remaining are categorical variables. </w:t>
      </w:r>
      <w:r w:rsidR="00336471">
        <w:t xml:space="preserve">The prevalence of stroke in this dataset is found to be 4.3%. </w:t>
      </w:r>
      <w:r w:rsidR="006561BE">
        <w:t xml:space="preserve">Of all the patients, there are 2897 females and 2011 males, </w:t>
      </w:r>
      <w:r w:rsidR="00FF2DA3">
        <w:t>3204 patients w</w:t>
      </w:r>
      <w:r w:rsidR="00AC420F">
        <w:t>ere</w:t>
      </w:r>
      <w:r w:rsidR="00FF2DA3">
        <w:t xml:space="preserve"> ever married, </w:t>
      </w:r>
      <w:r w:rsidR="006561BE">
        <w:t xml:space="preserve">451 </w:t>
      </w:r>
      <w:r w:rsidR="006561BE">
        <w:lastRenderedPageBreak/>
        <w:t>patients have hypertension</w:t>
      </w:r>
      <w:r w:rsidR="00FF2DA3">
        <w:t>,</w:t>
      </w:r>
      <w:r w:rsidR="006561BE">
        <w:t xml:space="preserve"> and 243 patients have heart disease</w:t>
      </w:r>
      <w:r w:rsidR="00FF2DA3">
        <w:t>.</w:t>
      </w:r>
      <w:r w:rsidR="00AC420F">
        <w:t xml:space="preserve"> The distribution of age between two stroke groups suggests that order people tend to have higher probability of experiencing a stroke</w:t>
      </w:r>
      <w:r w:rsidR="002742A6">
        <w:t>(Figure</w:t>
      </w:r>
      <w:r w:rsidR="00F81030">
        <w:t>?).</w:t>
      </w:r>
      <w:r w:rsidR="00AC420F">
        <w:t xml:space="preserve"> This can be verified by the </w:t>
      </w:r>
      <w:r w:rsidR="004E5EA6">
        <w:t xml:space="preserve">very different density plots of response vs. age (Figure?), indicating that age is informative in making predictions on stroke status. </w:t>
      </w:r>
      <w:r w:rsidR="009F67E5">
        <w:t xml:space="preserve">A correlation plot of all predictors is also made, showing that most predictors are not correlated with each other, except that </w:t>
      </w:r>
      <w:r w:rsidR="009F67E5" w:rsidRPr="009F67E5">
        <w:t>marital status</w:t>
      </w:r>
      <w:r w:rsidR="009F67E5">
        <w:t xml:space="preserve"> </w:t>
      </w:r>
      <w:r w:rsidR="009F67E5">
        <w:rPr>
          <w:rFonts w:hint="eastAsia"/>
        </w:rPr>
        <w:t>is</w:t>
      </w:r>
      <w:r w:rsidR="009F67E5">
        <w:t xml:space="preserve"> positively correlated with age, which is reasonable</w:t>
      </w:r>
      <w:r w:rsidR="002742A6">
        <w:t>(Figure?)</w:t>
      </w:r>
      <w:r w:rsidR="009F67E5">
        <w:t xml:space="preserve">. </w:t>
      </w:r>
    </w:p>
    <w:p w14:paraId="593474DD" w14:textId="4C742843" w:rsidR="009F67E5" w:rsidRPr="008367A0" w:rsidRDefault="009F67E5" w:rsidP="00C73D9B"/>
    <w:p w14:paraId="1F397459" w14:textId="78D1DAC8" w:rsidR="009F67E5" w:rsidRDefault="009F67E5" w:rsidP="00C73D9B">
      <w:pPr>
        <w:rPr>
          <w:b/>
          <w:bCs/>
        </w:rPr>
      </w:pPr>
      <w:r w:rsidRPr="009F67E5">
        <w:rPr>
          <w:b/>
          <w:bCs/>
        </w:rPr>
        <w:t>Model</w:t>
      </w:r>
      <w:r w:rsidR="00BB2105">
        <w:rPr>
          <w:b/>
          <w:bCs/>
        </w:rPr>
        <w:t xml:space="preserve"> Building</w:t>
      </w:r>
    </w:p>
    <w:p w14:paraId="6F589612" w14:textId="77777777" w:rsidR="00407F5A" w:rsidRPr="00407F5A" w:rsidRDefault="00407F5A" w:rsidP="00C73D9B">
      <w:pPr>
        <w:rPr>
          <w:b/>
          <w:bCs/>
          <w:sz w:val="10"/>
          <w:szCs w:val="10"/>
        </w:rPr>
      </w:pPr>
    </w:p>
    <w:p w14:paraId="110D6506" w14:textId="2FC2105F" w:rsidR="009F67E5" w:rsidRDefault="00407F5A" w:rsidP="00C73D9B">
      <w:r>
        <w:t xml:space="preserve">Since the response variable is binary, either positive or negative, classification models are appropriate in analyzing this dataset. </w:t>
      </w:r>
      <w:r w:rsidR="009F67E5">
        <w:t>With the insights</w:t>
      </w:r>
      <w:r w:rsidR="007A392E">
        <w:t xml:space="preserve"> </w:t>
      </w:r>
      <w:r w:rsidR="007A392E">
        <w:rPr>
          <w:rFonts w:hint="eastAsia"/>
        </w:rPr>
        <w:t>gained</w:t>
      </w:r>
      <w:r w:rsidR="007A392E">
        <w:t xml:space="preserve"> form</w:t>
      </w:r>
      <w:r w:rsidR="002742A6">
        <w:t xml:space="preserve"> the e</w:t>
      </w:r>
      <w:r w:rsidR="002742A6" w:rsidRPr="002742A6">
        <w:t xml:space="preserve">xploratory </w:t>
      </w:r>
      <w:r w:rsidR="002742A6">
        <w:t>d</w:t>
      </w:r>
      <w:r w:rsidR="002742A6" w:rsidRPr="002742A6">
        <w:t xml:space="preserve">ata </w:t>
      </w:r>
      <w:r w:rsidR="002742A6">
        <w:t>a</w:t>
      </w:r>
      <w:r w:rsidR="002742A6" w:rsidRPr="002742A6">
        <w:t>nalysis</w:t>
      </w:r>
      <w:r w:rsidR="002742A6">
        <w:t xml:space="preserve"> step, we fitted multiple models to analyze risk factors for stroke</w:t>
      </w:r>
      <w:r w:rsidR="007A392E">
        <w:t>: logistic regression, penalized logistic regression</w:t>
      </w:r>
      <w:r w:rsidR="006936AC">
        <w:t xml:space="preserve">, linear discriminant analysis (LDA) model, generalized additive model (GAM), and multivariate adaptive regression splines (MARS) model. </w:t>
      </w:r>
      <w:r w:rsidR="00925C43">
        <w:t xml:space="preserve">ROC summaries of the five models and boxplots of AUC scores are shown in Figure ?. It shows that the penalized logistic regression model has the highest AUC score, meaning </w:t>
      </w:r>
      <w:r w:rsidR="00925C43">
        <w:rPr>
          <w:rFonts w:hint="eastAsia"/>
        </w:rPr>
        <w:t>it</w:t>
      </w:r>
      <w:r w:rsidR="00A516FA">
        <w:t xml:space="preserve"> has the best</w:t>
      </w:r>
      <w:r w:rsidR="00925C43">
        <w:t xml:space="preserve"> performance at distinguishing between positive and negative </w:t>
      </w:r>
      <w:r w:rsidR="00A516FA">
        <w:t xml:space="preserve">stroke cases, it is thus selected to be the optimal model predicting whether a patient would get a stroke a not. </w:t>
      </w:r>
      <w:r w:rsidR="009A7B49">
        <w:t xml:space="preserve">Fitting a logistic regression model requires some assumptions. First, </w:t>
      </w:r>
      <w:r w:rsidR="00BB2105">
        <w:t>logistic regression requires the observations to be independent of each other. Second, there should be no or little correlation between predictors. Third, it assumes</w:t>
      </w:r>
      <w:r w:rsidR="002F02DE">
        <w:t xml:space="preserve"> the log odds and independent variables to be linearly related. </w:t>
      </w:r>
      <w:r w:rsidR="00650AD8">
        <w:t>Based on the results in the EDA part, these assumptions are not violated.</w:t>
      </w:r>
    </w:p>
    <w:p w14:paraId="42FAC8D4" w14:textId="29F74F53" w:rsidR="00650AD8" w:rsidRDefault="00650AD8" w:rsidP="00C73D9B"/>
    <w:p w14:paraId="0FAAE29F" w14:textId="212345DE" w:rsidR="00650AD8" w:rsidRDefault="00F34EDC" w:rsidP="00C73D9B">
      <w:r>
        <w:t xml:space="preserve">Tuning parameter test data performance </w:t>
      </w:r>
      <w:proofErr w:type="gramStart"/>
      <w:r w:rsidR="00650AD8">
        <w:t>The</w:t>
      </w:r>
      <w:proofErr w:type="gramEnd"/>
      <w:r w:rsidR="00650AD8">
        <w:t xml:space="preserve"> confusion matrix and ROC curve of the </w:t>
      </w:r>
      <w:r w:rsidR="0019465A">
        <w:t>penalized logistic regression</w:t>
      </w:r>
      <w:r w:rsidR="00650AD8">
        <w:t xml:space="preserve"> model is shown in Figure ? </w:t>
      </w:r>
      <w:r w:rsidR="0019465A">
        <w:t>The overall prediction accuracy</w:t>
      </w:r>
      <w:r w:rsidR="002C1B43">
        <w:t xml:space="preserve">, </w:t>
      </w:r>
      <w:r w:rsidR="0019465A">
        <w:t>0.9582 with a 95% CI (0.9437, 0.9698)</w:t>
      </w:r>
      <w:r w:rsidR="002C1B43">
        <w:t>, is quite high. However, the no-information rate is the same as the accuracy, indicating</w:t>
      </w:r>
      <w:r w:rsidR="005963B5">
        <w:t xml:space="preserve"> </w:t>
      </w:r>
      <w:r w:rsidR="002C1B43" w:rsidRPr="002C1B43">
        <w:t xml:space="preserve">if we have no information and predict all observations to either </w:t>
      </w:r>
      <w:r w:rsidR="005963B5">
        <w:t>positive</w:t>
      </w:r>
      <w:r w:rsidR="002C1B43" w:rsidRPr="002C1B43">
        <w:t xml:space="preserve"> or </w:t>
      </w:r>
      <w:r w:rsidR="005963B5">
        <w:t>negative</w:t>
      </w:r>
      <w:r w:rsidR="002C1B43" w:rsidRPr="002C1B43">
        <w:t xml:space="preserve"> class, the accuracy would be 50%.</w:t>
      </w:r>
      <w:r w:rsidR="005963B5">
        <w:t xml:space="preserve"> This can be explained by the fact that the penalized logistic regression model classifies all observations to the negative class. It’s also the reason why the specificity is 1 and positive predictive value (PPV) is N/A. </w:t>
      </w:r>
      <w:r w:rsidR="0029300C">
        <w:t>The model’s AUC is 0.833.</w:t>
      </w:r>
    </w:p>
    <w:p w14:paraId="613C230C" w14:textId="57E5C304" w:rsidR="00F34EDC" w:rsidRDefault="00F34EDC" w:rsidP="00C73D9B">
      <w:r>
        <w:t xml:space="preserve">Important variables </w:t>
      </w:r>
    </w:p>
    <w:p w14:paraId="72ED72E8" w14:textId="77777777" w:rsidR="0029300C" w:rsidRDefault="0029300C" w:rsidP="00C73D9B"/>
    <w:p w14:paraId="5F8F1F77" w14:textId="10B6F78B" w:rsidR="00F81030" w:rsidRDefault="00F81030" w:rsidP="00C73D9B"/>
    <w:p w14:paraId="564344C5" w14:textId="6DB21906" w:rsidR="00F81030" w:rsidRDefault="00F81030" w:rsidP="00C73D9B"/>
    <w:p w14:paraId="6476E4C0" w14:textId="40329768" w:rsidR="00F81030" w:rsidRDefault="00F81030" w:rsidP="00C73D9B"/>
    <w:p w14:paraId="6FE73BB5" w14:textId="14EA812C" w:rsidR="00F81030" w:rsidRDefault="00F81030" w:rsidP="00C73D9B"/>
    <w:p w14:paraId="036A368D" w14:textId="1CBB703A" w:rsidR="00F81030" w:rsidRDefault="00F81030" w:rsidP="00C73D9B"/>
    <w:p w14:paraId="5DCD32F7" w14:textId="24291C07" w:rsidR="00F81030" w:rsidRDefault="00F81030" w:rsidP="00C73D9B"/>
    <w:p w14:paraId="5824FA67" w14:textId="1DA734A9" w:rsidR="00F81030" w:rsidRDefault="00F81030" w:rsidP="00C73D9B"/>
    <w:p w14:paraId="329BF8CF" w14:textId="24A4E6A2" w:rsidR="00F81030" w:rsidRDefault="00F81030" w:rsidP="00C73D9B"/>
    <w:p w14:paraId="653088A0" w14:textId="11F64FAC" w:rsidR="00F81030" w:rsidRDefault="00F81030" w:rsidP="00C73D9B"/>
    <w:p w14:paraId="315B4264" w14:textId="150EC60E" w:rsidR="00F81030" w:rsidRDefault="00F81030" w:rsidP="00C73D9B"/>
    <w:p w14:paraId="72D0C4C0" w14:textId="4E18E665" w:rsidR="00F81030" w:rsidRDefault="00F81030" w:rsidP="00C73D9B"/>
    <w:p w14:paraId="2C4B9938" w14:textId="6B41BBBA" w:rsidR="00F81030" w:rsidRDefault="00F81030" w:rsidP="00C73D9B"/>
    <w:p w14:paraId="53CBCC39" w14:textId="4C669813" w:rsidR="00F81030" w:rsidRDefault="00F81030" w:rsidP="00C73D9B"/>
    <w:p w14:paraId="16E4E3ED" w14:textId="6608B876" w:rsidR="00F81030" w:rsidRDefault="00F81030" w:rsidP="00C73D9B"/>
    <w:p w14:paraId="77997E00" w14:textId="5683BEDC" w:rsidR="00F81030" w:rsidRDefault="00F81030" w:rsidP="00C73D9B"/>
    <w:p w14:paraId="173DD750" w14:textId="3A79E64A" w:rsidR="00F81030" w:rsidRDefault="00F81030" w:rsidP="00C73D9B"/>
    <w:p w14:paraId="718470A2" w14:textId="00E1E932" w:rsidR="00F81030" w:rsidRDefault="00F81030" w:rsidP="00C73D9B"/>
    <w:p w14:paraId="32516E87" w14:textId="48D2B29C" w:rsidR="00F81030" w:rsidRDefault="00F81030" w:rsidP="00C73D9B">
      <w:pPr>
        <w:rPr>
          <w:b/>
          <w:bCs/>
        </w:rPr>
      </w:pPr>
      <w:r w:rsidRPr="00F81030">
        <w:rPr>
          <w:b/>
          <w:bCs/>
        </w:rPr>
        <w:t>Limitations</w:t>
      </w:r>
    </w:p>
    <w:p w14:paraId="186B5E70" w14:textId="77777777" w:rsidR="00B84BF1" w:rsidRDefault="00B84BF1" w:rsidP="00F8103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76206AA" w14:textId="217C9A27" w:rsidR="00B84BF1" w:rsidRDefault="00B84BF1" w:rsidP="00F8103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Unknown Smoking status missing bmi values</w:t>
      </w:r>
    </w:p>
    <w:p w14:paraId="10DD6447" w14:textId="7A2A6498" w:rsidR="00F81030" w:rsidRPr="00B84BF1" w:rsidRDefault="00F81030" w:rsidP="00F8103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early expectations lead to the belief that Age, Hypertension, Heart Disease, and average glucose level are the most indicative risk factors for predicting a stroke based on this data. However, as only 4.87% of the dataset did experience a stroke, it is likely that the models will be inaccurate in being able to predict a stroke.</w:t>
      </w:r>
    </w:p>
    <w:p w14:paraId="561AE15D" w14:textId="185C9F82" w:rsidR="00F81030" w:rsidRDefault="00F81030" w:rsidP="00C73D9B"/>
    <w:p w14:paraId="345FFC0B" w14:textId="61550637" w:rsidR="00F81030" w:rsidRDefault="00F81030" w:rsidP="00C73D9B"/>
    <w:p w14:paraId="15DC4C1E" w14:textId="48C294F7" w:rsidR="00F81030" w:rsidRDefault="00F81030" w:rsidP="00F81030">
      <w:pPr>
        <w:jc w:val="center"/>
        <w:rPr>
          <w:b/>
          <w:bCs/>
          <w:sz w:val="28"/>
          <w:szCs w:val="28"/>
        </w:rPr>
      </w:pPr>
      <w:r w:rsidRPr="00F81030">
        <w:rPr>
          <w:b/>
          <w:bCs/>
          <w:sz w:val="28"/>
          <w:szCs w:val="28"/>
        </w:rPr>
        <w:t>References</w:t>
      </w:r>
    </w:p>
    <w:p w14:paraId="241ECDFA" w14:textId="77777777" w:rsidR="00F81030" w:rsidRDefault="00F81030" w:rsidP="00F81030"/>
    <w:p w14:paraId="6BD9B041" w14:textId="331ABF04" w:rsidR="00F81030" w:rsidRPr="00F81030" w:rsidRDefault="00F81030" w:rsidP="00F81030">
      <w:r w:rsidRPr="00F81030">
        <w:t xml:space="preserve">Boehme AK, </w:t>
      </w:r>
      <w:proofErr w:type="spellStart"/>
      <w:r w:rsidRPr="00F81030">
        <w:t>Esenwa</w:t>
      </w:r>
      <w:proofErr w:type="spellEnd"/>
      <w:r w:rsidRPr="00F81030">
        <w:t xml:space="preserve"> C, Elkind MS. Stroke Risk Factors, Genetics, and Prevention. Circ Res. 2017;120(3):472-495. doi:10.1161/CIRCRESAHA.116.308398</w:t>
      </w:r>
    </w:p>
    <w:sectPr w:rsidR="00F81030" w:rsidRPr="00F8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0821"/>
    <w:multiLevelType w:val="hybridMultilevel"/>
    <w:tmpl w:val="A2261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2E82"/>
    <w:multiLevelType w:val="hybridMultilevel"/>
    <w:tmpl w:val="F2E2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7"/>
    <w:rsid w:val="000532D3"/>
    <w:rsid w:val="000A3853"/>
    <w:rsid w:val="0019465A"/>
    <w:rsid w:val="001D16AE"/>
    <w:rsid w:val="0025490D"/>
    <w:rsid w:val="00267A79"/>
    <w:rsid w:val="002742A6"/>
    <w:rsid w:val="0029300C"/>
    <w:rsid w:val="002B5A9D"/>
    <w:rsid w:val="002C1B43"/>
    <w:rsid w:val="002F02DE"/>
    <w:rsid w:val="00336471"/>
    <w:rsid w:val="00387B2B"/>
    <w:rsid w:val="003A383A"/>
    <w:rsid w:val="003D7436"/>
    <w:rsid w:val="004001EC"/>
    <w:rsid w:val="00407F5A"/>
    <w:rsid w:val="004470A1"/>
    <w:rsid w:val="004E5EA6"/>
    <w:rsid w:val="005963B5"/>
    <w:rsid w:val="005A1BEC"/>
    <w:rsid w:val="006437FD"/>
    <w:rsid w:val="00650AD8"/>
    <w:rsid w:val="006561BE"/>
    <w:rsid w:val="006936AC"/>
    <w:rsid w:val="0069621D"/>
    <w:rsid w:val="007A392E"/>
    <w:rsid w:val="008367A0"/>
    <w:rsid w:val="00851726"/>
    <w:rsid w:val="00925C43"/>
    <w:rsid w:val="00955AC1"/>
    <w:rsid w:val="009A7B49"/>
    <w:rsid w:val="009F67E5"/>
    <w:rsid w:val="00A516FA"/>
    <w:rsid w:val="00A61D7F"/>
    <w:rsid w:val="00AC420F"/>
    <w:rsid w:val="00B26D40"/>
    <w:rsid w:val="00B84BF1"/>
    <w:rsid w:val="00BB2105"/>
    <w:rsid w:val="00C73D9B"/>
    <w:rsid w:val="00DA28E7"/>
    <w:rsid w:val="00E14D2B"/>
    <w:rsid w:val="00EB1CDB"/>
    <w:rsid w:val="00F34EDC"/>
    <w:rsid w:val="00F56FC1"/>
    <w:rsid w:val="00F81030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851F6"/>
  <w15:chartTrackingRefBased/>
  <w15:docId w15:val="{9510FF49-61B3-6048-8BE9-3D6E0BC9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9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4</cp:revision>
  <dcterms:created xsi:type="dcterms:W3CDTF">2022-03-18T21:20:00Z</dcterms:created>
  <dcterms:modified xsi:type="dcterms:W3CDTF">2022-03-23T20:03:00Z</dcterms:modified>
</cp:coreProperties>
</file>