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4"/>
        </w:rPr>
        <w:t>CleanClient 中文使用说明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4"/>
        </w:rPr>
        <w:t>自动循环客户端（研究 / 开发版）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1"/>
        </w:rPr>
        <w:t>适用目录：D:\project\World of Warcraft plugin new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当前版本特点：免登录；默认「只记日志，不按键」；默认「模拟识别（不读屏）」。因此现在点「启动」通常只会看到「空闲」，不会自动打怪——这是正常现象。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一、如何打开软件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方式 A：双击已打包程序（推荐）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D:\project\World of Warcraft plugin new\release\CleanClient\CleanClient.exe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请保持整个 CleanClient 文件夹完整，不要只拷贝单个 exe。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重新打包：双击 scripts\一键打包-CleanClient.bat（精简打包约 1.5～2 分钟）。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方式 B：源码启动（开发）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cd "D:\project\World of Warcraft plugin new"</w:t>
        <w:br/>
        <w:t>pip install -r clean_client/requirements.txt</w:t>
        <w:br/>
        <w:t>python -m clean_client.app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二、界面导览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页面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作用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控制台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启动 / 停止、截屏方式、周期、实时日志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循环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查看当前技能优先级列表（只读）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识别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选择模拟识别或像素协议，打开区域标定器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系统设置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窗口关键字、阈值，保存到本地 default.json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三、截屏方式说明（方式一 / 二 / 三）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软件需要周期性抓取魔兽窗口画面，才能读取插件画出的色块信息。「截屏方式」决定用哪一种 Windows 抓图技术：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界面选项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技术名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含义与适用场景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空（测试·不截屏）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null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不真正截屏，只用于界面联调。日志多为「空闲」。新手先用这个。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方式一 · 窗口打印（PrintWindow）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PrintWindow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通过 Windows 窗口打印接口抓指定窗口内容。窗口模式较常用；被遮挡时有时仍能抓到。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方式二 · 屏幕截取（MSS）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MSS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按屏幕区域截图，抓的是屏幕上实际显示的画面。简单稳定，适合大多数情况。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方式三 · 高速复制（DXGI）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dxcam / DXGI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 DirectX 桌面复制，通常更快、延迟更低。追求流畅时可优先试这个。</w:t>
            </w:r>
          </w:p>
        </w:tc>
      </w:tr>
    </w:tbl>
    <w:p/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如果某种方式黑屏 / 报错：换另外一种即可。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全屏独占、多显示器、HDR 可能导致个别方式失败，这是系统限制，不是软件坏了。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标定区域时，截屏方式尽量与正式运行时保持一致。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四、最小试用流程（不碰游戏）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打开 CleanClient.exe。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在「控制台」确认已勾选「只记日志，不按键」。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截屏方式先选「空（测试·不截屏）」。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点「▶ 启动」，状态变为「● 运行中」，日志出现「空闲」。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点「■ 停止」，回到「● 待机」。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五、为真自动做准备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5.1 安装游戏内插件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把项目中的 addon\AutoPlayer 复制到魔兽插件目录，例如：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World of Warcraft\_retail_\Interface\AddOns\AutoPlayer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进入游戏前勾选插件；分辨率 / UI 缩放尽量固定。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5.2 区域标定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打开「识别」页 →「打开区域标定器」。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选择截屏方式 →「抓取画面」。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分别框选：技能 / 目标 / 玩家 / 增益（技能最重要）。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「保存区域…」到例如 regions\ 目录，生成 4 个 *_region.txt。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5.3 识别页设置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模式：调试用「模拟识别」；真读色块用「像素协议」。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区域目录：浏览并选中你保存的 regions 文件夹。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5.4 系统设置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窗口关键字建议保留：World of Warcraft, 魔兽世界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保存设置后，回到控制台启动，确认「窗口句柄」显示为数字而不是 —。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5.5 何时取消「只记日志，不按键」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插件已加载，技能区域已标定。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识别改为「像素协议」。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日志开始出现「动作 法术ID=…」且看起来合理。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再取消勾选。取消后才会向游戏发送按键，请谨慎。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问题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为什么一直「空闲」？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模拟识别不读屏；或像素协议下区域未标定 / 目录未选。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会不会帮我按键？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勾选「只记日志，不按键」时不会。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要不要登录卡密？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当前版本不需要。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标定了为什么没变化？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请在「识别」页手动选择 regions 目录。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打包为什么以前很慢？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旧脚本误打入 torch 等大火腿；现已精简到约 300MB、约 2 分钟。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七、相关文件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程序：release\CleanClient\CleanClient.exe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图标资源：clean_client\assets\cleanclient.ico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简版说明：clean_client\README.md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本手册源脚本：docs\generate_user_manual_docx.py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卡密延期计划：docs\auth-cardkey-plan.md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0"/>
        </w:rPr>
        <w:t>声明：全自动操作可能违反游戏服务条款。本软件仅供私人研究与自有账号实验，请自行承担风险。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