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760933"/>
        <w:docPartObj>
          <w:docPartGallery w:val="Cover Pages"/>
          <w:docPartUnique/>
        </w:docPartObj>
      </w:sdtPr>
      <w:sdtEndPr>
        <w:rPr>
          <w:lang w:eastAsia="zh-CN"/>
        </w:rPr>
      </w:sdtEndPr>
      <w:sdtContent>
        <w:p w14:paraId="7254A59B" w14:textId="000F540D" w:rsidR="00432903" w:rsidRDefault="00432903"/>
        <w:p w14:paraId="0447973A" w14:textId="77777777" w:rsidR="00432962" w:rsidRDefault="00432903">
          <w:pPr>
            <w:rPr>
              <w:lang w:eastAsia="zh-CN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181EC1" wp14:editId="1C60981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52501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501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B50B" w14:textId="1A8BFAE5" w:rsidR="00432903" w:rsidRDefault="004329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7227450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STAT 3019 ICA1 Part2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6332504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232961" w14:textId="3E70F58C" w:rsidR="00432903" w:rsidRDefault="004329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Student ID: 14006787</w:t>
                                    </w:r>
                                  </w:p>
                                </w:sdtContent>
                              </w:sdt>
                              <w:p w14:paraId="1AF76BE5" w14:textId="19E3E776" w:rsidR="00432903" w:rsidRDefault="0043290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181EC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56.3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" filled="f" stroked="f" strokeweight=".5pt">
                    <v:textbox style="mso-fit-shape-to-text:t" inset="0,0,0,0">
                      <w:txbxContent>
                        <w:p w14:paraId="2B79B50B" w14:textId="1A8BFAE5" w:rsidR="00432903" w:rsidRDefault="0043290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7227450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STAT 3019 ICA1 Part2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6332504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232961" w14:textId="3E70F58C" w:rsidR="00432903" w:rsidRDefault="004329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Student ID: 14006787</w:t>
                              </w:r>
                            </w:p>
                          </w:sdtContent>
                        </w:sdt>
                        <w:p w14:paraId="1AF76BE5" w14:textId="19E3E776" w:rsidR="00432903" w:rsidRDefault="0043290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B7C396" wp14:editId="348BEDE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9B8030" w14:textId="568E01C1" w:rsidR="00432903" w:rsidRDefault="004329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6463554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B7C39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249B8030" w14:textId="568E01C1" w:rsidR="00432903" w:rsidRDefault="0043290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6463554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eastAsia="zh-CN"/>
            </w:rPr>
            <w:br w:type="page"/>
          </w:r>
          <w:r w:rsidR="00432962">
            <w:rPr>
              <w:lang w:eastAsia="zh-CN"/>
            </w:rPr>
            <w:lastRenderedPageBreak/>
            <w:br w:type="page"/>
          </w:r>
        </w:p>
        <w:p w14:paraId="2750BEC2" w14:textId="20133746" w:rsidR="00432903" w:rsidRDefault="0043290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eastAsia="zh-CN"/>
            </w:rPr>
          </w:pPr>
        </w:p>
      </w:sdtContent>
    </w:sdt>
    <w:p w14:paraId="3004515A" w14:textId="77777777" w:rsidR="00213B72" w:rsidRDefault="00213B72" w:rsidP="00CD10A6">
      <w:pPr>
        <w:pStyle w:val="Heading2"/>
        <w:rPr>
          <w:lang w:eastAsia="zh-CN"/>
        </w:rPr>
      </w:pPr>
    </w:p>
    <w:p w14:paraId="5FB2E5CD" w14:textId="77777777" w:rsidR="00213B72" w:rsidRDefault="00213B72" w:rsidP="00855A14">
      <w:pPr>
        <w:pStyle w:val="Heading2"/>
        <w:rPr>
          <w:lang w:eastAsia="zh-CN"/>
        </w:rPr>
      </w:pPr>
      <w:r>
        <w:rPr>
          <w:lang w:eastAsia="zh-CN"/>
        </w:rPr>
        <w:t>Part2:</w:t>
      </w:r>
    </w:p>
    <w:p w14:paraId="6D26D4B1" w14:textId="77777777" w:rsidR="00992489" w:rsidRPr="00CD10A6" w:rsidRDefault="00992489">
      <w:pPr>
        <w:rPr>
          <w:b/>
          <w:lang w:eastAsia="zh-CN"/>
        </w:rPr>
      </w:pPr>
      <w:r w:rsidRPr="00CD10A6">
        <w:rPr>
          <w:b/>
          <w:lang w:eastAsia="zh-CN"/>
        </w:rPr>
        <w:t xml:space="preserve">Q1. </w:t>
      </w:r>
    </w:p>
    <w:p w14:paraId="05BA87BC" w14:textId="77777777" w:rsidR="00213B72" w:rsidRDefault="00992489">
      <w:pPr>
        <w:rPr>
          <w:lang w:eastAsia="zh-CN"/>
        </w:rPr>
      </w:pPr>
      <w:r w:rsidRPr="00CD10A6">
        <w:rPr>
          <w:b/>
          <w:lang w:eastAsia="zh-CN"/>
        </w:rPr>
        <w:t>(d)</w:t>
      </w:r>
      <w:r>
        <w:rPr>
          <w:lang w:eastAsia="zh-CN"/>
        </w:rPr>
        <w:t xml:space="preserve"> </w:t>
      </w:r>
      <w:r w:rsidR="0027287D">
        <w:rPr>
          <w:lang w:eastAsia="zh-CN"/>
        </w:rPr>
        <w:t xml:space="preserve">The ranking </w:t>
      </w:r>
      <w:r w:rsidR="00CD10A6">
        <w:rPr>
          <w:lang w:eastAsia="zh-CN"/>
        </w:rPr>
        <w:t xml:space="preserve">for the </w:t>
      </w:r>
      <w:proofErr w:type="spellStart"/>
      <w:r w:rsidR="00CD10A6">
        <w:rPr>
          <w:lang w:eastAsia="zh-CN"/>
        </w:rPr>
        <w:t>Cophenetic</w:t>
      </w:r>
      <w:proofErr w:type="spellEnd"/>
      <w:r w:rsidR="00CD10A6">
        <w:rPr>
          <w:lang w:eastAsia="zh-CN"/>
        </w:rPr>
        <w:t xml:space="preserve"> correlations of </w:t>
      </w:r>
      <w:r w:rsidR="003157B4">
        <w:rPr>
          <w:lang w:eastAsia="zh-CN"/>
        </w:rPr>
        <w:t xml:space="preserve">the three hierarchical </w:t>
      </w:r>
      <w:proofErr w:type="spellStart"/>
      <w:r w:rsidR="003157B4">
        <w:rPr>
          <w:lang w:eastAsia="zh-CN"/>
        </w:rPr>
        <w:t>clusterings</w:t>
      </w:r>
      <w:proofErr w:type="spellEnd"/>
      <w:r w:rsidR="003157B4">
        <w:rPr>
          <w:lang w:eastAsia="zh-CN"/>
        </w:rPr>
        <w:t xml:space="preserve"> (Single Linkage, Complete Linkage, Average Linkage)</w:t>
      </w:r>
      <w:r w:rsidR="00D11235">
        <w:rPr>
          <w:rFonts w:hint="eastAsia"/>
          <w:lang w:eastAsia="zh-CN"/>
        </w:rPr>
        <w:t xml:space="preserve"> </w:t>
      </w:r>
      <w:r w:rsidR="00D11235">
        <w:rPr>
          <w:lang w:eastAsia="zh-CN"/>
        </w:rPr>
        <w:t>is:</w:t>
      </w:r>
    </w:p>
    <w:p w14:paraId="5FF5ED78" w14:textId="77777777" w:rsidR="00D11235" w:rsidRDefault="00D11235">
      <w:pPr>
        <w:rPr>
          <w:lang w:eastAsia="zh-CN"/>
        </w:rPr>
      </w:pPr>
    </w:p>
    <w:p w14:paraId="78A3FAF1" w14:textId="77777777" w:rsidR="00CF6A17" w:rsidRDefault="00CF6A17">
      <w:pPr>
        <w:rPr>
          <w:lang w:eastAsia="zh-CN"/>
        </w:rPr>
      </w:pPr>
      <w:r>
        <w:rPr>
          <w:lang w:eastAsia="zh-CN"/>
        </w:rPr>
        <w:t>Average Linkage (0.739) &gt; Complete Linkage (0.730) &gt;&gt; Single Linkage (0.458)</w:t>
      </w:r>
    </w:p>
    <w:p w14:paraId="45DEF466" w14:textId="77777777" w:rsidR="00B14A24" w:rsidRDefault="008757FC">
      <w:pPr>
        <w:rPr>
          <w:lang w:eastAsia="zh-CN"/>
        </w:rPr>
      </w:pPr>
      <w:r>
        <w:rPr>
          <w:lang w:eastAsia="zh-CN"/>
        </w:rPr>
        <w:t>The Average Linkage</w:t>
      </w:r>
      <w:r w:rsidR="005C0725">
        <w:rPr>
          <w:lang w:eastAsia="zh-CN"/>
        </w:rPr>
        <w:t xml:space="preserve"> </w:t>
      </w:r>
      <w:proofErr w:type="spellStart"/>
      <w:r w:rsidR="005C0725">
        <w:rPr>
          <w:lang w:eastAsia="zh-CN"/>
        </w:rPr>
        <w:t>clusterings</w:t>
      </w:r>
      <w:proofErr w:type="spellEnd"/>
      <w:r w:rsidR="005C0725">
        <w:rPr>
          <w:lang w:eastAsia="zh-CN"/>
        </w:rPr>
        <w:t xml:space="preserve"> gives the best result, following complete linkage which is only 0.009 lower than average.</w:t>
      </w:r>
    </w:p>
    <w:p w14:paraId="1552C8D8" w14:textId="77777777" w:rsidR="00855A14" w:rsidRDefault="00855A14">
      <w:pPr>
        <w:rPr>
          <w:lang w:eastAsia="zh-CN"/>
        </w:rPr>
      </w:pPr>
      <w:r>
        <w:rPr>
          <w:lang w:eastAsia="zh-CN"/>
        </w:rPr>
        <w:t xml:space="preserve">Below (Figure 1) is the plot comparing the original (Manhattan) distances with the </w:t>
      </w:r>
      <w:proofErr w:type="spellStart"/>
      <w:r>
        <w:rPr>
          <w:lang w:eastAsia="zh-CN"/>
        </w:rPr>
        <w:t>Cophenetic</w:t>
      </w:r>
      <w:proofErr w:type="spellEnd"/>
      <w:r>
        <w:rPr>
          <w:lang w:eastAsia="zh-CN"/>
        </w:rPr>
        <w:t xml:space="preserve"> distances for single, complete and average linkages respectively, which the points will be closer to the red line (1,1) if the clustering measures have better captured the original distances.</w:t>
      </w:r>
    </w:p>
    <w:p w14:paraId="23EFCD81" w14:textId="77777777" w:rsidR="00855A14" w:rsidRDefault="00855A14">
      <w:pPr>
        <w:rPr>
          <w:lang w:eastAsia="zh-CN"/>
        </w:rPr>
      </w:pPr>
    </w:p>
    <w:p w14:paraId="41AB88D5" w14:textId="77777777" w:rsidR="00855A14" w:rsidRPr="00855A14" w:rsidRDefault="00855A14">
      <w:pPr>
        <w:rPr>
          <w:lang w:eastAsia="zh-CN"/>
        </w:rPr>
      </w:pPr>
      <w:r>
        <w:rPr>
          <w:lang w:eastAsia="zh-CN"/>
        </w:rPr>
        <w:t>Figure 1</w:t>
      </w:r>
    </w:p>
    <w:p w14:paraId="6CAD2B58" w14:textId="77777777" w:rsidR="00855A14" w:rsidRDefault="00FC4DEA">
      <w:pPr>
        <w:rPr>
          <w:lang w:eastAsia="zh-CN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6E295D2C" wp14:editId="3D87C661">
            <wp:extent cx="5727287" cy="468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7"/>
                    <a:stretch/>
                  </pic:blipFill>
                  <pic:spPr bwMode="auto">
                    <a:xfrm>
                      <a:off x="0" y="0"/>
                      <a:ext cx="5727700" cy="468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B240" w14:textId="4A26E749" w:rsidR="002778CE" w:rsidRDefault="002778CE">
      <w:pPr>
        <w:rPr>
          <w:lang w:eastAsia="zh-CN"/>
        </w:rPr>
      </w:pPr>
      <w:r>
        <w:rPr>
          <w:lang w:eastAsia="zh-CN"/>
        </w:rPr>
        <w:t xml:space="preserve">The above results show that </w:t>
      </w:r>
      <w:r w:rsidR="00744F24">
        <w:rPr>
          <w:lang w:eastAsia="zh-CN"/>
        </w:rPr>
        <w:t xml:space="preserve">the </w:t>
      </w:r>
      <w:proofErr w:type="spellStart"/>
      <w:r w:rsidR="00744F24">
        <w:rPr>
          <w:lang w:eastAsia="zh-CN"/>
        </w:rPr>
        <w:t>cophenetic</w:t>
      </w:r>
      <w:proofErr w:type="spellEnd"/>
      <w:r w:rsidR="00744F24">
        <w:rPr>
          <w:lang w:eastAsia="zh-CN"/>
        </w:rPr>
        <w:t xml:space="preserve"> correlation values </w:t>
      </w:r>
      <w:r w:rsidR="001E518C">
        <w:rPr>
          <w:lang w:eastAsia="zh-CN"/>
        </w:rPr>
        <w:t>of average linkage and complete linkage is good,</w:t>
      </w:r>
      <w:r w:rsidR="00200F45">
        <w:rPr>
          <w:lang w:eastAsia="zh-CN"/>
        </w:rPr>
        <w:t xml:space="preserve"> which indicates that the </w:t>
      </w:r>
      <w:proofErr w:type="spellStart"/>
      <w:r w:rsidR="00200F45">
        <w:rPr>
          <w:lang w:eastAsia="zh-CN"/>
        </w:rPr>
        <w:t>clusterings</w:t>
      </w:r>
      <w:proofErr w:type="spellEnd"/>
      <w:r w:rsidR="00200F45">
        <w:rPr>
          <w:lang w:eastAsia="zh-CN"/>
        </w:rPr>
        <w:t xml:space="preserve"> are quite fit,</w:t>
      </w:r>
      <w:r w:rsidR="001E518C">
        <w:rPr>
          <w:lang w:eastAsia="zh-CN"/>
        </w:rPr>
        <w:t xml:space="preserve"> and sing</w:t>
      </w:r>
      <w:r w:rsidR="00200F45">
        <w:rPr>
          <w:lang w:eastAsia="zh-CN"/>
        </w:rPr>
        <w:t>le linkage is worse but not “too</w:t>
      </w:r>
      <w:r w:rsidR="001E518C">
        <w:rPr>
          <w:lang w:eastAsia="zh-CN"/>
        </w:rPr>
        <w:t xml:space="preserve"> bad</w:t>
      </w:r>
      <w:r w:rsidR="00200F45">
        <w:rPr>
          <w:lang w:eastAsia="zh-CN"/>
        </w:rPr>
        <w:t>”</w:t>
      </w:r>
      <w:r w:rsidR="001E518C">
        <w:rPr>
          <w:lang w:eastAsia="zh-CN"/>
        </w:rPr>
        <w:t>.</w:t>
      </w:r>
    </w:p>
    <w:p w14:paraId="14170EA7" w14:textId="77777777" w:rsidR="00992489" w:rsidRDefault="00992489">
      <w:pPr>
        <w:rPr>
          <w:lang w:eastAsia="zh-CN"/>
        </w:rPr>
      </w:pPr>
    </w:p>
    <w:p w14:paraId="5399E87F" w14:textId="082B98D2" w:rsidR="005C0725" w:rsidRDefault="003E42A1" w:rsidP="005C0725">
      <w:pPr>
        <w:rPr>
          <w:lang w:eastAsia="zh-CN"/>
        </w:rPr>
      </w:pPr>
      <w:r>
        <w:rPr>
          <w:lang w:eastAsia="zh-CN"/>
        </w:rPr>
        <w:t>However, t</w:t>
      </w:r>
      <w:r w:rsidR="00AF380D">
        <w:rPr>
          <w:lang w:eastAsia="zh-CN"/>
        </w:rPr>
        <w:t>he incorrect choice</w:t>
      </w:r>
      <w:r w:rsidR="005C0725">
        <w:rPr>
          <w:lang w:eastAsia="zh-CN"/>
        </w:rPr>
        <w:t xml:space="preserve"> of distance</w:t>
      </w:r>
      <w:r w:rsidR="00AF380D">
        <w:rPr>
          <w:lang w:eastAsia="zh-CN"/>
        </w:rPr>
        <w:t xml:space="preserve"> can significantly affect the clustering result and may </w:t>
      </w:r>
      <w:r w:rsidR="005C0725">
        <w:rPr>
          <w:lang w:eastAsia="zh-CN"/>
        </w:rPr>
        <w:t>lead to a bad decision. Scaled dat</w:t>
      </w:r>
      <w:r w:rsidR="00037E50">
        <w:rPr>
          <w:lang w:eastAsia="zh-CN"/>
        </w:rPr>
        <w:t>a might show different</w:t>
      </w:r>
      <w:r w:rsidR="00855A14">
        <w:rPr>
          <w:lang w:eastAsia="zh-CN"/>
        </w:rPr>
        <w:t xml:space="preserve"> result and so does </w:t>
      </w:r>
      <w:r w:rsidR="00037E50">
        <w:rPr>
          <w:lang w:eastAsia="zh-CN"/>
        </w:rPr>
        <w:t>using other</w:t>
      </w:r>
      <w:r w:rsidR="00855A14">
        <w:rPr>
          <w:lang w:eastAsia="zh-CN"/>
        </w:rPr>
        <w:t xml:space="preserve"> distances</w:t>
      </w:r>
      <w:r w:rsidR="00037E50">
        <w:rPr>
          <w:lang w:eastAsia="zh-CN"/>
        </w:rPr>
        <w:t xml:space="preserve"> measures</w:t>
      </w:r>
      <w:r w:rsidR="00855A14">
        <w:rPr>
          <w:lang w:eastAsia="zh-CN"/>
        </w:rPr>
        <w:t>.</w:t>
      </w:r>
    </w:p>
    <w:p w14:paraId="0DB00E56" w14:textId="77777777" w:rsidR="00CE7D40" w:rsidRDefault="00CE7D40" w:rsidP="005C0725">
      <w:pPr>
        <w:rPr>
          <w:lang w:eastAsia="zh-CN"/>
        </w:rPr>
      </w:pPr>
    </w:p>
    <w:p w14:paraId="3622B7BC" w14:textId="2D8E00F9" w:rsidR="00CE7D40" w:rsidRPr="00D11235" w:rsidRDefault="00CE7D40" w:rsidP="005C0725">
      <w:pPr>
        <w:rPr>
          <w:lang w:eastAsia="zh-CN"/>
        </w:rPr>
      </w:pPr>
      <w:r>
        <w:rPr>
          <w:lang w:eastAsia="zh-CN"/>
        </w:rPr>
        <w:t xml:space="preserve">More discussions are below combined with question </w:t>
      </w:r>
      <w:r w:rsidR="00152A0D">
        <w:rPr>
          <w:lang w:eastAsia="zh-CN"/>
        </w:rPr>
        <w:t>(</w:t>
      </w:r>
      <w:r>
        <w:rPr>
          <w:lang w:eastAsia="zh-CN"/>
        </w:rPr>
        <w:t>e</w:t>
      </w:r>
      <w:r w:rsidR="00152A0D">
        <w:rPr>
          <w:lang w:eastAsia="zh-CN"/>
        </w:rPr>
        <w:t>)</w:t>
      </w:r>
      <w:r>
        <w:rPr>
          <w:lang w:eastAsia="zh-CN"/>
        </w:rPr>
        <w:t>.</w:t>
      </w:r>
    </w:p>
    <w:p w14:paraId="52792315" w14:textId="77777777" w:rsidR="005C0725" w:rsidRDefault="005C0725">
      <w:pPr>
        <w:rPr>
          <w:lang w:eastAsia="zh-CN"/>
        </w:rPr>
      </w:pPr>
    </w:p>
    <w:p w14:paraId="0C43B965" w14:textId="77777777" w:rsidR="00992489" w:rsidRDefault="00992489">
      <w:pPr>
        <w:rPr>
          <w:lang w:eastAsia="zh-CN"/>
        </w:rPr>
      </w:pPr>
      <w:r w:rsidRPr="002B0EC0">
        <w:rPr>
          <w:b/>
          <w:lang w:eastAsia="zh-CN"/>
        </w:rPr>
        <w:t>(e)</w:t>
      </w:r>
      <w:r>
        <w:rPr>
          <w:lang w:eastAsia="zh-CN"/>
        </w:rPr>
        <w:t xml:space="preserve"> </w:t>
      </w:r>
      <w:r w:rsidR="004765E8">
        <w:rPr>
          <w:lang w:eastAsia="zh-CN"/>
        </w:rPr>
        <w:t>The ranking for the Adjusted Rand Index comparing the three linkages with the real region given in the dataset (macro area) is:</w:t>
      </w:r>
    </w:p>
    <w:p w14:paraId="1D2C0639" w14:textId="77777777" w:rsidR="004765E8" w:rsidRDefault="004765E8">
      <w:pPr>
        <w:rPr>
          <w:lang w:eastAsia="zh-CN"/>
        </w:rPr>
      </w:pPr>
    </w:p>
    <w:p w14:paraId="3CF78AD4" w14:textId="77777777" w:rsidR="004765E8" w:rsidRDefault="004765E8">
      <w:pPr>
        <w:rPr>
          <w:lang w:eastAsia="zh-CN"/>
        </w:rPr>
      </w:pPr>
      <w:r>
        <w:rPr>
          <w:lang w:eastAsia="zh-CN"/>
        </w:rPr>
        <w:t>Average Linkage (0.365) &gt; Complete Linkage (0.2856) &gt;&gt; Single Linkage (-0.0047)</w:t>
      </w:r>
    </w:p>
    <w:p w14:paraId="7F95C3D9" w14:textId="77777777" w:rsidR="004765E8" w:rsidRDefault="004765E8">
      <w:pPr>
        <w:rPr>
          <w:lang w:eastAsia="zh-CN"/>
        </w:rPr>
      </w:pPr>
    </w:p>
    <w:p w14:paraId="2F875E0F" w14:textId="77777777" w:rsidR="004765E8" w:rsidRDefault="004765E8">
      <w:pPr>
        <w:rPr>
          <w:lang w:eastAsia="zh-CN"/>
        </w:rPr>
      </w:pPr>
      <w:r>
        <w:rPr>
          <w:lang w:eastAsia="zh-CN"/>
        </w:rPr>
        <w:t xml:space="preserve">The result of Single Linkage is so close to zero that </w:t>
      </w:r>
      <w:r w:rsidR="00960386">
        <w:rPr>
          <w:lang w:eastAsia="zh-CN"/>
        </w:rPr>
        <w:t>does not indicate any similarity to the real regions. W</w:t>
      </w:r>
      <w:r>
        <w:rPr>
          <w:lang w:eastAsia="zh-CN"/>
        </w:rPr>
        <w:t xml:space="preserve">e could even </w:t>
      </w:r>
      <w:r w:rsidR="001876B8">
        <w:rPr>
          <w:lang w:eastAsia="zh-CN"/>
        </w:rPr>
        <w:t>hypothesize</w:t>
      </w:r>
      <w:r>
        <w:rPr>
          <w:lang w:eastAsia="zh-CN"/>
        </w:rPr>
        <w:t xml:space="preserve"> that these two </w:t>
      </w:r>
      <w:proofErr w:type="spellStart"/>
      <w:r>
        <w:rPr>
          <w:lang w:eastAsia="zh-CN"/>
        </w:rPr>
        <w:t>clusterings</w:t>
      </w:r>
      <w:proofErr w:type="spellEnd"/>
      <w:r>
        <w:rPr>
          <w:lang w:eastAsia="zh-CN"/>
        </w:rPr>
        <w:t xml:space="preserve"> are independently random. </w:t>
      </w:r>
    </w:p>
    <w:p w14:paraId="77303399" w14:textId="77777777" w:rsidR="00DE12DD" w:rsidRDefault="00DE12DD">
      <w:pPr>
        <w:rPr>
          <w:lang w:eastAsia="zh-CN"/>
        </w:rPr>
      </w:pPr>
    </w:p>
    <w:p w14:paraId="0F385FBC" w14:textId="77777777" w:rsidR="00493AE5" w:rsidRDefault="00DE12DD">
      <w:pPr>
        <w:rPr>
          <w:lang w:eastAsia="zh-CN"/>
        </w:rPr>
      </w:pPr>
      <w:r>
        <w:rPr>
          <w:lang w:eastAsia="zh-CN"/>
        </w:rPr>
        <w:t xml:space="preserve">The overall patterns of the ranking </w:t>
      </w:r>
      <w:r w:rsidR="008C0067">
        <w:rPr>
          <w:lang w:eastAsia="zh-CN"/>
        </w:rPr>
        <w:t>are</w:t>
      </w:r>
      <w:r>
        <w:rPr>
          <w:lang w:eastAsia="zh-CN"/>
        </w:rPr>
        <w:t xml:space="preserve"> consistent with the </w:t>
      </w:r>
      <w:proofErr w:type="spellStart"/>
      <w:r>
        <w:rPr>
          <w:lang w:eastAsia="zh-CN"/>
        </w:rPr>
        <w:t>Cophenetic</w:t>
      </w:r>
      <w:proofErr w:type="spellEnd"/>
      <w:r>
        <w:rPr>
          <w:lang w:eastAsia="zh-CN"/>
        </w:rPr>
        <w:t xml:space="preserve"> </w:t>
      </w:r>
      <w:r w:rsidR="00493AE5">
        <w:rPr>
          <w:lang w:eastAsia="zh-CN"/>
        </w:rPr>
        <w:t>correlations one, which</w:t>
      </w:r>
      <w:r w:rsidR="005C0725">
        <w:rPr>
          <w:lang w:eastAsia="zh-CN"/>
        </w:rPr>
        <w:t xml:space="preserve"> the Average Linkage </w:t>
      </w:r>
      <w:proofErr w:type="spellStart"/>
      <w:r w:rsidR="005C0725">
        <w:rPr>
          <w:lang w:eastAsia="zh-CN"/>
        </w:rPr>
        <w:t>clusterings</w:t>
      </w:r>
      <w:proofErr w:type="spellEnd"/>
      <w:r w:rsidR="005C0725">
        <w:rPr>
          <w:lang w:eastAsia="zh-CN"/>
        </w:rPr>
        <w:t xml:space="preserve"> gives the best result at all measures. And b</w:t>
      </w:r>
      <w:r w:rsidR="00493AE5">
        <w:rPr>
          <w:lang w:eastAsia="zh-CN"/>
        </w:rPr>
        <w:t xml:space="preserve">oth </w:t>
      </w:r>
      <w:proofErr w:type="spellStart"/>
      <w:r w:rsidR="00493AE5">
        <w:rPr>
          <w:lang w:eastAsia="zh-CN"/>
        </w:rPr>
        <w:t>Cophenetic</w:t>
      </w:r>
      <w:proofErr w:type="spellEnd"/>
      <w:r w:rsidR="00493AE5">
        <w:rPr>
          <w:lang w:eastAsia="zh-CN"/>
        </w:rPr>
        <w:t xml:space="preserve"> correlations and ARI indicate that results for average linkage and complete linkage are more similar, and are much better than Single Linkage.</w:t>
      </w:r>
    </w:p>
    <w:p w14:paraId="4130F191" w14:textId="77777777" w:rsidR="00CE7D40" w:rsidRDefault="00CE7D40">
      <w:pPr>
        <w:rPr>
          <w:lang w:eastAsia="zh-CN"/>
        </w:rPr>
      </w:pPr>
    </w:p>
    <w:p w14:paraId="4FEAC413" w14:textId="4AC3870D" w:rsidR="00037E50" w:rsidRPr="00037E50" w:rsidRDefault="008C0067" w:rsidP="00037E50">
      <w:pPr>
        <w:rPr>
          <w:lang w:eastAsia="zh-CN"/>
        </w:rPr>
      </w:pPr>
      <w:r>
        <w:rPr>
          <w:lang w:eastAsia="zh-CN"/>
        </w:rPr>
        <w:t>However</w:t>
      </w:r>
      <w:r w:rsidR="00D8139D">
        <w:rPr>
          <w:lang w:eastAsia="zh-CN"/>
        </w:rPr>
        <w:t>,</w:t>
      </w:r>
      <w:r>
        <w:rPr>
          <w:lang w:eastAsia="zh-CN"/>
        </w:rPr>
        <w:t xml:space="preserve"> the three linkages </w:t>
      </w:r>
      <w:r w:rsidR="00D8139D">
        <w:rPr>
          <w:lang w:eastAsia="zh-CN"/>
        </w:rPr>
        <w:t xml:space="preserve">shown for ARI all </w:t>
      </w:r>
      <w:r w:rsidR="00212724">
        <w:rPr>
          <w:lang w:eastAsia="zh-CN"/>
        </w:rPr>
        <w:t>show</w:t>
      </w:r>
      <w:r w:rsidR="00493AE5">
        <w:rPr>
          <w:lang w:eastAsia="zh-CN"/>
        </w:rPr>
        <w:t>s</w:t>
      </w:r>
      <w:r w:rsidR="00212724">
        <w:rPr>
          <w:lang w:eastAsia="zh-CN"/>
        </w:rPr>
        <w:t xml:space="preserve"> that these are not good fit of the data, which are all somewhat close to randomness (ARI=0)</w:t>
      </w:r>
      <w:r w:rsidR="00960386">
        <w:rPr>
          <w:lang w:eastAsia="zh-CN"/>
        </w:rPr>
        <w:t>, or say different to the real regions.</w:t>
      </w:r>
      <w:r w:rsidR="00152A0D">
        <w:rPr>
          <w:lang w:eastAsia="zh-CN"/>
        </w:rPr>
        <w:t xml:space="preserve"> And this obeys the result that we have gained for question (d). </w:t>
      </w:r>
      <w:r w:rsidR="00037E50">
        <w:rPr>
          <w:lang w:eastAsia="zh-CN"/>
        </w:rPr>
        <w:t>This may be due to the fact that we used Manhattan distance based on unstand</w:t>
      </w:r>
      <w:r w:rsidR="004F0A4E">
        <w:rPr>
          <w:lang w:eastAsia="zh-CN"/>
        </w:rPr>
        <w:t>ardized variables as d, which</w:t>
      </w:r>
      <w:r w:rsidR="00037E50">
        <w:rPr>
          <w:lang w:eastAsia="zh-CN"/>
        </w:rPr>
        <w:t xml:space="preserve"> could be a bad decision. So, we may conclude that, </w:t>
      </w:r>
      <w:proofErr w:type="spellStart"/>
      <w:r w:rsidR="00037E50">
        <w:rPr>
          <w:lang w:eastAsia="zh-CN"/>
        </w:rPr>
        <w:t>Cophenetic</w:t>
      </w:r>
      <w:proofErr w:type="spellEnd"/>
      <w:r w:rsidR="00037E50">
        <w:rPr>
          <w:lang w:eastAsia="zh-CN"/>
        </w:rPr>
        <w:t xml:space="preserve"> correlation itself is indeed a good index for comparing the goodness of fit of different </w:t>
      </w:r>
      <w:proofErr w:type="spellStart"/>
      <w:r w:rsidR="00037E50">
        <w:rPr>
          <w:lang w:eastAsia="zh-CN"/>
        </w:rPr>
        <w:t>clusterings</w:t>
      </w:r>
      <w:proofErr w:type="spellEnd"/>
      <w:r w:rsidR="00037E50">
        <w:rPr>
          <w:lang w:eastAsia="zh-CN"/>
        </w:rPr>
        <w:t>,</w:t>
      </w:r>
      <w:r w:rsidR="00A778A6">
        <w:rPr>
          <w:lang w:eastAsia="zh-CN"/>
        </w:rPr>
        <w:t xml:space="preserve"> and</w:t>
      </w:r>
      <w:r w:rsidR="00037E50">
        <w:rPr>
          <w:lang w:eastAsia="zh-CN"/>
        </w:rPr>
        <w:t xml:space="preserve"> for indicating the similarity of </w:t>
      </w:r>
      <w:r w:rsidR="00037E50" w:rsidRPr="00037E50">
        <w:rPr>
          <w:lang w:eastAsia="zh-CN"/>
        </w:rPr>
        <w:t>distances to observat</w:t>
      </w:r>
      <w:r w:rsidR="00037E50">
        <w:rPr>
          <w:lang w:eastAsia="zh-CN"/>
        </w:rPr>
        <w:t>ions on the same cluster</w:t>
      </w:r>
      <w:r w:rsidR="00037E50" w:rsidRPr="00037E50">
        <w:rPr>
          <w:lang w:eastAsia="zh-CN"/>
        </w:rPr>
        <w:t>.</w:t>
      </w:r>
      <w:r w:rsidR="00037E50">
        <w:rPr>
          <w:lang w:eastAsia="zh-CN"/>
        </w:rPr>
        <w:t xml:space="preserve"> However, the choice of distance measures is also crucial for the results.</w:t>
      </w:r>
    </w:p>
    <w:p w14:paraId="00BD5930" w14:textId="13827A6D" w:rsidR="00DE12DD" w:rsidRDefault="00DE12DD">
      <w:pPr>
        <w:rPr>
          <w:lang w:eastAsia="zh-CN"/>
        </w:rPr>
      </w:pPr>
    </w:p>
    <w:p w14:paraId="7B132827" w14:textId="77777777" w:rsidR="00992489" w:rsidRDefault="00992489">
      <w:pPr>
        <w:rPr>
          <w:lang w:eastAsia="zh-CN"/>
        </w:rPr>
      </w:pPr>
    </w:p>
    <w:p w14:paraId="28F85655" w14:textId="77777777" w:rsidR="00992489" w:rsidRPr="00A62EAF" w:rsidRDefault="00992489">
      <w:pPr>
        <w:rPr>
          <w:b/>
          <w:lang w:eastAsia="zh-CN"/>
        </w:rPr>
      </w:pPr>
      <w:r w:rsidRPr="00A62EAF">
        <w:rPr>
          <w:b/>
          <w:lang w:eastAsia="zh-CN"/>
        </w:rPr>
        <w:t>Q2.</w:t>
      </w:r>
    </w:p>
    <w:p w14:paraId="17496041" w14:textId="4E85F652" w:rsidR="00934B31" w:rsidRPr="007B3789" w:rsidRDefault="00992489">
      <w:pPr>
        <w:rPr>
          <w:b/>
          <w:lang w:eastAsia="zh-CN"/>
        </w:rPr>
      </w:pPr>
      <w:r w:rsidRPr="0068559A">
        <w:rPr>
          <w:b/>
          <w:lang w:eastAsia="zh-CN"/>
        </w:rPr>
        <w:t>(a)</w:t>
      </w:r>
    </w:p>
    <w:p w14:paraId="1AE87B8A" w14:textId="518C9C34" w:rsidR="007C3D1F" w:rsidRDefault="007C3D1F">
      <w:pPr>
        <w:rPr>
          <w:lang w:eastAsia="zh-CN"/>
        </w:rPr>
      </w:pPr>
      <w:r>
        <w:rPr>
          <w:lang w:eastAsia="zh-CN"/>
        </w:rPr>
        <w:t xml:space="preserve">Table 1: </w:t>
      </w:r>
      <w:r w:rsidR="0030300A">
        <w:rPr>
          <w:lang w:eastAsia="zh-CN"/>
        </w:rPr>
        <w:t xml:space="preserve">the best k with maximum </w:t>
      </w:r>
      <w:proofErr w:type="spellStart"/>
      <w:r w:rsidR="0030300A">
        <w:rPr>
          <w:lang w:eastAsia="zh-CN"/>
        </w:rPr>
        <w:t>asw</w:t>
      </w:r>
      <w:proofErr w:type="spellEnd"/>
      <w:r w:rsidR="0030300A">
        <w:rPr>
          <w:lang w:eastAsia="zh-CN"/>
        </w:rPr>
        <w:t xml:space="preserve"> for the 20 datasets for the 5 methods.</w:t>
      </w:r>
    </w:p>
    <w:p w14:paraId="5745B003" w14:textId="5E14FF7E" w:rsidR="00A406F0" w:rsidRDefault="007B378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69A6E7F" wp14:editId="57BF1219">
            <wp:extent cx="5727700" cy="1006475"/>
            <wp:effectExtent l="0" t="0" r="1270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6 at 22.16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95E5" w14:textId="77777777" w:rsidR="0030300A" w:rsidRDefault="0030300A">
      <w:pPr>
        <w:rPr>
          <w:lang w:eastAsia="zh-CN"/>
        </w:rPr>
      </w:pPr>
    </w:p>
    <w:p w14:paraId="3AD0E6A3" w14:textId="77777777" w:rsidR="007B3789" w:rsidRDefault="007B3789">
      <w:pPr>
        <w:rPr>
          <w:lang w:eastAsia="zh-CN"/>
        </w:rPr>
      </w:pPr>
    </w:p>
    <w:p w14:paraId="7B2CC58A" w14:textId="77777777" w:rsidR="007B3789" w:rsidRDefault="007B3789">
      <w:pPr>
        <w:rPr>
          <w:lang w:eastAsia="zh-CN"/>
        </w:rPr>
      </w:pPr>
    </w:p>
    <w:p w14:paraId="7FA34686" w14:textId="77777777" w:rsidR="007B3789" w:rsidRDefault="007B3789">
      <w:pPr>
        <w:rPr>
          <w:lang w:eastAsia="zh-CN"/>
        </w:rPr>
      </w:pPr>
    </w:p>
    <w:p w14:paraId="35D58B93" w14:textId="77777777" w:rsidR="007B3789" w:rsidRDefault="007B3789">
      <w:pPr>
        <w:rPr>
          <w:lang w:eastAsia="zh-CN"/>
        </w:rPr>
      </w:pPr>
    </w:p>
    <w:p w14:paraId="6681C224" w14:textId="67FCAD6D" w:rsidR="0030300A" w:rsidRDefault="0030300A">
      <w:pPr>
        <w:rPr>
          <w:lang w:eastAsia="zh-CN"/>
        </w:rPr>
      </w:pPr>
      <w:r>
        <w:rPr>
          <w:lang w:eastAsia="zh-CN"/>
        </w:rPr>
        <w:t xml:space="preserve">Table 2: the ARI value </w:t>
      </w:r>
      <w:r w:rsidR="00F443D4">
        <w:rPr>
          <w:lang w:eastAsia="zh-CN"/>
        </w:rPr>
        <w:t xml:space="preserve">comparing the true clustering </w:t>
      </w:r>
      <w:r>
        <w:rPr>
          <w:lang w:eastAsia="zh-CN"/>
        </w:rPr>
        <w:t>for the 20 datasets for the 5 methods.</w:t>
      </w:r>
    </w:p>
    <w:tbl>
      <w:tblPr>
        <w:tblStyle w:val="TableGrid"/>
        <w:tblpPr w:leftFromText="180" w:rightFromText="180" w:vertAnchor="page" w:horzAnchor="page" w:tblpX="1450" w:tblpY="4685"/>
        <w:tblW w:w="9100" w:type="dxa"/>
        <w:tblLook w:val="04A0" w:firstRow="1" w:lastRow="0" w:firstColumn="1" w:lastColumn="0" w:noHBand="0" w:noVBand="1"/>
      </w:tblPr>
      <w:tblGrid>
        <w:gridCol w:w="1516"/>
        <w:gridCol w:w="1516"/>
        <w:gridCol w:w="1517"/>
        <w:gridCol w:w="1517"/>
        <w:gridCol w:w="1517"/>
        <w:gridCol w:w="1517"/>
      </w:tblGrid>
      <w:tr w:rsidR="007B3789" w14:paraId="11E5EDCF" w14:textId="77777777" w:rsidTr="007B3789">
        <w:trPr>
          <w:trHeight w:val="647"/>
        </w:trPr>
        <w:tc>
          <w:tcPr>
            <w:tcW w:w="1516" w:type="dxa"/>
          </w:tcPr>
          <w:p w14:paraId="2CA6876A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Methods</w:t>
            </w:r>
          </w:p>
        </w:tc>
        <w:tc>
          <w:tcPr>
            <w:tcW w:w="1516" w:type="dxa"/>
          </w:tcPr>
          <w:p w14:paraId="0BA5AF00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proofErr w:type="spellStart"/>
            <w:r w:rsidRPr="00F443D4">
              <w:rPr>
                <w:b/>
                <w:lang w:eastAsia="zh-CN"/>
              </w:rPr>
              <w:t>Kmeans</w:t>
            </w:r>
            <w:proofErr w:type="spellEnd"/>
          </w:p>
        </w:tc>
        <w:tc>
          <w:tcPr>
            <w:tcW w:w="1517" w:type="dxa"/>
          </w:tcPr>
          <w:p w14:paraId="6E373D08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Single Linkage</w:t>
            </w:r>
          </w:p>
        </w:tc>
        <w:tc>
          <w:tcPr>
            <w:tcW w:w="1517" w:type="dxa"/>
          </w:tcPr>
          <w:p w14:paraId="582D5849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Complete Linkage</w:t>
            </w:r>
          </w:p>
        </w:tc>
        <w:tc>
          <w:tcPr>
            <w:tcW w:w="1517" w:type="dxa"/>
          </w:tcPr>
          <w:p w14:paraId="5EA0D670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Average Linkage</w:t>
            </w:r>
          </w:p>
        </w:tc>
        <w:tc>
          <w:tcPr>
            <w:tcW w:w="1517" w:type="dxa"/>
          </w:tcPr>
          <w:p w14:paraId="5B4F726F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PAM</w:t>
            </w:r>
          </w:p>
        </w:tc>
      </w:tr>
      <w:tr w:rsidR="007B3789" w14:paraId="7B11EB01" w14:textId="77777777" w:rsidTr="007B3789">
        <w:trPr>
          <w:trHeight w:val="467"/>
        </w:trPr>
        <w:tc>
          <w:tcPr>
            <w:tcW w:w="1516" w:type="dxa"/>
          </w:tcPr>
          <w:p w14:paraId="3CE0DDBD" w14:textId="77777777" w:rsidR="007B3789" w:rsidRPr="00F443D4" w:rsidRDefault="007B3789" w:rsidP="007B3789">
            <w:pPr>
              <w:jc w:val="center"/>
              <w:rPr>
                <w:b/>
                <w:lang w:eastAsia="zh-CN"/>
              </w:rPr>
            </w:pPr>
            <w:r w:rsidRPr="00F443D4">
              <w:rPr>
                <w:b/>
                <w:lang w:eastAsia="zh-CN"/>
              </w:rPr>
              <w:t>Frequency</w:t>
            </w:r>
          </w:p>
        </w:tc>
        <w:tc>
          <w:tcPr>
            <w:tcW w:w="1516" w:type="dxa"/>
          </w:tcPr>
          <w:p w14:paraId="19A776B3" w14:textId="18C6D2FC" w:rsidR="007B3789" w:rsidRDefault="007B3789" w:rsidP="007B37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57073A">
              <w:rPr>
                <w:lang w:eastAsia="zh-CN"/>
              </w:rPr>
              <w:t>8</w:t>
            </w:r>
          </w:p>
        </w:tc>
        <w:tc>
          <w:tcPr>
            <w:tcW w:w="1517" w:type="dxa"/>
          </w:tcPr>
          <w:p w14:paraId="48817F1A" w14:textId="77777777" w:rsidR="007B3789" w:rsidRDefault="007B3789" w:rsidP="007B37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517" w:type="dxa"/>
          </w:tcPr>
          <w:p w14:paraId="2AF5ECA0" w14:textId="77777777" w:rsidR="007B3789" w:rsidRDefault="007B3789" w:rsidP="007B37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</w:p>
        </w:tc>
        <w:tc>
          <w:tcPr>
            <w:tcW w:w="1517" w:type="dxa"/>
          </w:tcPr>
          <w:p w14:paraId="37838A58" w14:textId="77777777" w:rsidR="007B3789" w:rsidRDefault="007B3789" w:rsidP="007B37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517" w:type="dxa"/>
          </w:tcPr>
          <w:p w14:paraId="4C5F321A" w14:textId="77777777" w:rsidR="007B3789" w:rsidRDefault="007B3789" w:rsidP="007B37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</w:tr>
    </w:tbl>
    <w:p w14:paraId="651F861B" w14:textId="49780A4D" w:rsidR="000A34E6" w:rsidRDefault="007B378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D301420" wp14:editId="5AE06CFD">
            <wp:extent cx="5727700" cy="1471295"/>
            <wp:effectExtent l="0" t="0" r="1270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06 at 22.16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8437" w14:textId="77777777" w:rsidR="007B3789" w:rsidRDefault="007B3789">
      <w:pPr>
        <w:rPr>
          <w:lang w:eastAsia="zh-CN"/>
        </w:rPr>
      </w:pPr>
    </w:p>
    <w:p w14:paraId="74FE6DDC" w14:textId="2CB740C0" w:rsidR="00934B31" w:rsidRDefault="007B3789">
      <w:pPr>
        <w:rPr>
          <w:lang w:eastAsia="zh-CN"/>
        </w:rPr>
      </w:pPr>
      <w:r>
        <w:rPr>
          <w:lang w:eastAsia="zh-CN"/>
        </w:rPr>
        <w:t>Table 3: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516"/>
        <w:gridCol w:w="1516"/>
        <w:gridCol w:w="1517"/>
        <w:gridCol w:w="1517"/>
        <w:gridCol w:w="1517"/>
        <w:gridCol w:w="1517"/>
      </w:tblGrid>
      <w:tr w:rsidR="00F443D4" w14:paraId="10182332" w14:textId="77777777" w:rsidTr="008E092C">
        <w:trPr>
          <w:trHeight w:val="467"/>
        </w:trPr>
        <w:tc>
          <w:tcPr>
            <w:tcW w:w="1516" w:type="dxa"/>
          </w:tcPr>
          <w:p w14:paraId="3F385916" w14:textId="231828E8" w:rsidR="00F443D4" w:rsidRPr="00F443D4" w:rsidRDefault="00F443D4" w:rsidP="00731CDF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Mean of the ARI for 20 datasets</w:t>
            </w:r>
          </w:p>
        </w:tc>
        <w:tc>
          <w:tcPr>
            <w:tcW w:w="1516" w:type="dxa"/>
          </w:tcPr>
          <w:p w14:paraId="25647260" w14:textId="77777777" w:rsidR="00F443D4" w:rsidRDefault="00F443D4" w:rsidP="00731CDF">
            <w:pPr>
              <w:jc w:val="center"/>
              <w:rPr>
                <w:lang w:eastAsia="zh-CN"/>
              </w:rPr>
            </w:pPr>
          </w:p>
          <w:p w14:paraId="6FBE670C" w14:textId="187747FD" w:rsidR="00F443D4" w:rsidRDefault="0057073A" w:rsidP="00731CDF">
            <w:pPr>
              <w:jc w:val="center"/>
              <w:rPr>
                <w:lang w:eastAsia="zh-CN"/>
              </w:rPr>
            </w:pPr>
            <w:r w:rsidRPr="0057073A">
              <w:rPr>
                <w:lang w:eastAsia="zh-CN"/>
              </w:rPr>
              <w:t>0.8832783</w:t>
            </w:r>
          </w:p>
        </w:tc>
        <w:tc>
          <w:tcPr>
            <w:tcW w:w="1517" w:type="dxa"/>
          </w:tcPr>
          <w:p w14:paraId="19848F0A" w14:textId="77777777" w:rsidR="00F443D4" w:rsidRDefault="00F443D4" w:rsidP="00731CDF">
            <w:pPr>
              <w:jc w:val="center"/>
              <w:rPr>
                <w:lang w:eastAsia="zh-CN"/>
              </w:rPr>
            </w:pPr>
          </w:p>
          <w:p w14:paraId="76843131" w14:textId="46EA7843" w:rsidR="00F443D4" w:rsidRDefault="0057073A" w:rsidP="00731CDF">
            <w:pPr>
              <w:jc w:val="center"/>
              <w:rPr>
                <w:lang w:eastAsia="zh-CN"/>
              </w:rPr>
            </w:pPr>
            <w:r w:rsidRPr="0057073A">
              <w:rPr>
                <w:lang w:eastAsia="zh-CN"/>
              </w:rPr>
              <w:t>0.8416572</w:t>
            </w:r>
          </w:p>
        </w:tc>
        <w:tc>
          <w:tcPr>
            <w:tcW w:w="1517" w:type="dxa"/>
          </w:tcPr>
          <w:p w14:paraId="0D703506" w14:textId="77777777" w:rsidR="00F443D4" w:rsidRDefault="00F443D4" w:rsidP="00731CDF">
            <w:pPr>
              <w:jc w:val="center"/>
              <w:rPr>
                <w:lang w:eastAsia="zh-CN"/>
              </w:rPr>
            </w:pPr>
          </w:p>
          <w:p w14:paraId="48600C20" w14:textId="567CBA86" w:rsidR="00F443D4" w:rsidRDefault="0057073A" w:rsidP="00731CDF">
            <w:pPr>
              <w:jc w:val="center"/>
              <w:rPr>
                <w:lang w:eastAsia="zh-CN"/>
              </w:rPr>
            </w:pPr>
            <w:r w:rsidRPr="0057073A">
              <w:rPr>
                <w:lang w:eastAsia="zh-CN"/>
              </w:rPr>
              <w:t>0.9454557</w:t>
            </w:r>
          </w:p>
        </w:tc>
        <w:tc>
          <w:tcPr>
            <w:tcW w:w="1517" w:type="dxa"/>
          </w:tcPr>
          <w:p w14:paraId="24AED81C" w14:textId="77777777" w:rsidR="00F443D4" w:rsidRDefault="00F443D4" w:rsidP="00731CDF">
            <w:pPr>
              <w:jc w:val="center"/>
              <w:rPr>
                <w:lang w:eastAsia="zh-CN"/>
              </w:rPr>
            </w:pPr>
          </w:p>
          <w:p w14:paraId="27BE140C" w14:textId="3924B62E" w:rsidR="00F443D4" w:rsidRDefault="00F443D4" w:rsidP="00731C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517" w:type="dxa"/>
          </w:tcPr>
          <w:p w14:paraId="62A57519" w14:textId="77777777" w:rsidR="00F443D4" w:rsidRDefault="00F443D4" w:rsidP="00731CDF">
            <w:pPr>
              <w:jc w:val="center"/>
              <w:rPr>
                <w:lang w:eastAsia="zh-CN"/>
              </w:rPr>
            </w:pPr>
          </w:p>
          <w:p w14:paraId="4213E3D4" w14:textId="6DD87DF1" w:rsidR="00F443D4" w:rsidRDefault="00F443D4" w:rsidP="00731CDF">
            <w:pPr>
              <w:jc w:val="center"/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>1</w:t>
            </w:r>
          </w:p>
        </w:tc>
      </w:tr>
    </w:tbl>
    <w:p w14:paraId="06F38F41" w14:textId="77777777" w:rsidR="00F443D4" w:rsidRDefault="00F443D4">
      <w:pPr>
        <w:rPr>
          <w:lang w:eastAsia="zh-CN"/>
        </w:rPr>
      </w:pPr>
    </w:p>
    <w:p w14:paraId="74CD29AF" w14:textId="1A2025CA" w:rsidR="00B0646A" w:rsidRDefault="00C60D0E">
      <w:pPr>
        <w:rPr>
          <w:lang w:eastAsia="zh-CN"/>
        </w:rPr>
      </w:pPr>
      <w:r>
        <w:rPr>
          <w:lang w:eastAsia="zh-CN"/>
        </w:rPr>
        <w:t xml:space="preserve">Table 1 illustrates the best k with maximum ASW for the 20 simulated datasets. We can see that Partitioning Around </w:t>
      </w:r>
      <w:proofErr w:type="spellStart"/>
      <w:r>
        <w:rPr>
          <w:lang w:eastAsia="zh-CN"/>
        </w:rPr>
        <w:t>Medoids</w:t>
      </w:r>
      <w:proofErr w:type="spellEnd"/>
      <w:r>
        <w:rPr>
          <w:lang w:eastAsia="zh-CN"/>
        </w:rPr>
        <w:t xml:space="preserve"> and Average Linkage perform stably and per</w:t>
      </w:r>
      <w:r w:rsidR="0068559A">
        <w:rPr>
          <w:lang w:eastAsia="zh-CN"/>
        </w:rPr>
        <w:t>fectly with all the 20 datasets, whereas Single Linkage varies the most and has no result giving of K=3.</w:t>
      </w:r>
      <w:r w:rsidR="00850303">
        <w:rPr>
          <w:lang w:eastAsia="zh-CN"/>
        </w:rPr>
        <w:t xml:space="preserve"> </w:t>
      </w:r>
      <w:r w:rsidR="002A5F85">
        <w:rPr>
          <w:lang w:eastAsia="zh-CN"/>
        </w:rPr>
        <w:t>Table 2 shows us the ARI value of these data for the 5 methods comparing the true clustering, and table 3 averages them. The patterns remain the same, PAM and Average Linkage are the most stable two methods, whereas there is no dataset clustered using Single Linkage that could give a ARI being 1.00.</w:t>
      </w:r>
    </w:p>
    <w:p w14:paraId="5E5676D2" w14:textId="77777777" w:rsidR="002A5F85" w:rsidRDefault="002A5F85">
      <w:pPr>
        <w:rPr>
          <w:lang w:eastAsia="zh-CN"/>
        </w:rPr>
      </w:pPr>
    </w:p>
    <w:p w14:paraId="11CF3020" w14:textId="194B2A35" w:rsidR="002A5F85" w:rsidRPr="007721BD" w:rsidRDefault="002A5F85">
      <w:pPr>
        <w:rPr>
          <w:lang w:eastAsia="zh-CN"/>
        </w:rPr>
      </w:pPr>
      <w:r>
        <w:rPr>
          <w:lang w:eastAsia="zh-CN"/>
        </w:rPr>
        <w:t>Figure 1 and 2 are the sample plots for X20 of average silhouette width for K from 2 to 10 and the visualization of dataset coloured by the best clustering suggested for the different methods respectively.</w:t>
      </w:r>
      <w:r w:rsidR="00171125">
        <w:rPr>
          <w:lang w:eastAsia="zh-CN"/>
        </w:rPr>
        <w:t xml:space="preserve"> Comparing the true clustering of how the data was originally simulated in Figure 3, and astonishingly, there is no clustering method that shows exact</w:t>
      </w:r>
      <w:r w:rsidR="007721BD">
        <w:rPr>
          <w:lang w:eastAsia="zh-CN"/>
        </w:rPr>
        <w:t>ly the same as the true data do, while there are lots of ARI=1.</w:t>
      </w:r>
    </w:p>
    <w:p w14:paraId="28E48A59" w14:textId="77777777" w:rsidR="00850303" w:rsidRDefault="00850303">
      <w:pPr>
        <w:rPr>
          <w:lang w:eastAsia="zh-CN"/>
        </w:rPr>
      </w:pPr>
    </w:p>
    <w:p w14:paraId="1E579536" w14:textId="1068756D" w:rsidR="00850303" w:rsidRDefault="00850303">
      <w:pPr>
        <w:rPr>
          <w:lang w:eastAsia="zh-CN"/>
        </w:rPr>
      </w:pPr>
      <w:r>
        <w:rPr>
          <w:lang w:eastAsia="zh-CN"/>
        </w:rPr>
        <w:t>It is also interesting to note that, although K-means gives lots of 3, the ARIs of some</w:t>
      </w:r>
      <w:r w:rsidR="00025D40">
        <w:rPr>
          <w:lang w:eastAsia="zh-CN"/>
        </w:rPr>
        <w:t xml:space="preserve"> datasets that has predicted K=3</w:t>
      </w:r>
      <w:r>
        <w:rPr>
          <w:lang w:eastAsia="zh-CN"/>
        </w:rPr>
        <w:t xml:space="preserve"> is fairly low. For </w:t>
      </w:r>
      <w:r w:rsidR="007B3789">
        <w:rPr>
          <w:lang w:eastAsia="zh-CN"/>
        </w:rPr>
        <w:t>example,</w:t>
      </w:r>
      <w:r>
        <w:rPr>
          <w:lang w:eastAsia="zh-CN"/>
        </w:rPr>
        <w:t xml:space="preserve"> </w:t>
      </w:r>
      <w:r w:rsidR="00025D40">
        <w:rPr>
          <w:lang w:eastAsia="zh-CN"/>
        </w:rPr>
        <w:t>dataset X2</w:t>
      </w:r>
      <w:r>
        <w:rPr>
          <w:lang w:eastAsia="zh-CN"/>
        </w:rPr>
        <w:t xml:space="preserve"> has K=3 for </w:t>
      </w:r>
      <w:proofErr w:type="spellStart"/>
      <w:r>
        <w:rPr>
          <w:lang w:eastAsia="zh-CN"/>
        </w:rPr>
        <w:t>Kmeans</w:t>
      </w:r>
      <w:proofErr w:type="spellEnd"/>
      <w:r>
        <w:rPr>
          <w:lang w:eastAsia="zh-CN"/>
        </w:rPr>
        <w:t xml:space="preserve"> however </w:t>
      </w:r>
      <w:r w:rsidR="00025D40">
        <w:rPr>
          <w:lang w:eastAsia="zh-CN"/>
        </w:rPr>
        <w:t>the corresponding ARI is 0.423.</w:t>
      </w:r>
      <w:r w:rsidR="0057073A">
        <w:rPr>
          <w:lang w:eastAsia="zh-CN"/>
        </w:rPr>
        <w:t xml:space="preserve"> Conversely, despite the fact that there is no correct prediction of K=3 using Single Linkage, the ARI for most of the datasets are quite high. And some even higher than K-means when K-means models K=3. And the frequency of Complete Linkage to give arise of K=3 is 17, but the ARI still works quite good</w:t>
      </w:r>
      <w:r w:rsidR="002A5F85">
        <w:rPr>
          <w:lang w:eastAsia="zh-CN"/>
        </w:rPr>
        <w:t>. I assume the interesting results</w:t>
      </w:r>
      <w:r w:rsidR="0057073A">
        <w:rPr>
          <w:lang w:eastAsia="zh-CN"/>
        </w:rPr>
        <w:t xml:space="preserve"> might be due to, first of all, the inappropriate choice of Manhattan distance</w:t>
      </w:r>
      <w:r w:rsidR="002A5F85">
        <w:rPr>
          <w:lang w:eastAsia="zh-CN"/>
        </w:rPr>
        <w:t xml:space="preserve"> when calculating the silhouette width</w:t>
      </w:r>
      <w:r w:rsidR="0057073A">
        <w:rPr>
          <w:lang w:eastAsia="zh-CN"/>
        </w:rPr>
        <w:t>, especially for assessing K-means,</w:t>
      </w:r>
      <w:r w:rsidR="002A5F85">
        <w:rPr>
          <w:lang w:eastAsia="zh-CN"/>
        </w:rPr>
        <w:t xml:space="preserve"> which Euclidean distance might be a better choice.</w:t>
      </w:r>
    </w:p>
    <w:p w14:paraId="4B2BB64E" w14:textId="14F4E84E" w:rsidR="00E371C4" w:rsidRDefault="00B24FD8">
      <w:pPr>
        <w:rPr>
          <w:lang w:eastAsia="zh-CN"/>
        </w:rPr>
      </w:pPr>
      <w:r>
        <w:rPr>
          <w:lang w:eastAsia="zh-CN"/>
        </w:rPr>
        <w:br w:type="page"/>
      </w:r>
    </w:p>
    <w:p w14:paraId="1280B122" w14:textId="6E18330D" w:rsidR="00B24FD8" w:rsidRDefault="00B24FD8">
      <w:pPr>
        <w:rPr>
          <w:lang w:eastAsia="zh-CN"/>
        </w:rPr>
      </w:pPr>
      <w:r>
        <w:rPr>
          <w:lang w:eastAsia="zh-CN"/>
        </w:rPr>
        <w:t xml:space="preserve">Figure 1: </w:t>
      </w:r>
    </w:p>
    <w:p w14:paraId="444E8BC0" w14:textId="47ABA322" w:rsidR="00E371C4" w:rsidRDefault="00025D40">
      <w:pPr>
        <w:rPr>
          <w:lang w:eastAsia="zh-CN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7BEA8B09" wp14:editId="5B029F4F">
            <wp:extent cx="6053481" cy="5644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1" b="1435"/>
                    <a:stretch/>
                  </pic:blipFill>
                  <pic:spPr bwMode="auto">
                    <a:xfrm>
                      <a:off x="0" y="0"/>
                      <a:ext cx="6073217" cy="566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B616D" w14:textId="77777777" w:rsidR="00B24FD8" w:rsidRDefault="00B24FD8">
      <w:pPr>
        <w:rPr>
          <w:lang w:eastAsia="zh-CN"/>
        </w:rPr>
      </w:pPr>
    </w:p>
    <w:p w14:paraId="2A1465E2" w14:textId="77777777" w:rsidR="00171125" w:rsidRDefault="00171125">
      <w:pPr>
        <w:rPr>
          <w:lang w:eastAsia="zh-CN"/>
        </w:rPr>
      </w:pPr>
      <w:r>
        <w:rPr>
          <w:lang w:eastAsia="zh-CN"/>
        </w:rPr>
        <w:br w:type="page"/>
      </w:r>
    </w:p>
    <w:p w14:paraId="7F85550E" w14:textId="388A3B5E" w:rsidR="00B24FD8" w:rsidRDefault="00B24FD8">
      <w:pPr>
        <w:rPr>
          <w:lang w:eastAsia="zh-CN"/>
        </w:rPr>
      </w:pPr>
      <w:r>
        <w:rPr>
          <w:lang w:eastAsia="zh-CN"/>
        </w:rPr>
        <w:t>Figure 2:</w:t>
      </w:r>
    </w:p>
    <w:p w14:paraId="6B9555AF" w14:textId="77777777" w:rsidR="00171125" w:rsidRDefault="00025D40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15493745" wp14:editId="02FED479">
            <wp:extent cx="3937635" cy="395959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20" cy="397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125" w:rsidRPr="00171125">
        <w:rPr>
          <w:rFonts w:ascii="Helvetica" w:hAnsi="Helvetica" w:cs="Helvetica"/>
        </w:rPr>
        <w:t xml:space="preserve"> </w:t>
      </w:r>
    </w:p>
    <w:p w14:paraId="251DEC12" w14:textId="07F62684" w:rsidR="00171125" w:rsidRDefault="0017112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Figure 3: true clustering</w:t>
      </w:r>
    </w:p>
    <w:p w14:paraId="68BC9145" w14:textId="77777777" w:rsidR="00171125" w:rsidRDefault="00171125">
      <w:pPr>
        <w:rPr>
          <w:rFonts w:ascii="Helvetica" w:hAnsi="Helvetica" w:cs="Helvetica"/>
        </w:rPr>
      </w:pPr>
    </w:p>
    <w:p w14:paraId="55F4BD0C" w14:textId="5B04F875" w:rsidR="002527C8" w:rsidRDefault="00171125">
      <w:pPr>
        <w:rPr>
          <w:lang w:eastAsia="zh-CN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26B8A0C8" wp14:editId="2B52E45F">
            <wp:extent cx="3753503" cy="3774440"/>
            <wp:effectExtent l="0" t="0" r="571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76" cy="37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6866" w14:textId="77777777" w:rsidR="0068559A" w:rsidRDefault="0068559A">
      <w:pPr>
        <w:rPr>
          <w:lang w:eastAsia="zh-CN"/>
        </w:rPr>
      </w:pPr>
      <w:r>
        <w:rPr>
          <w:lang w:eastAsia="zh-CN"/>
        </w:rPr>
        <w:br w:type="page"/>
      </w:r>
    </w:p>
    <w:p w14:paraId="1B4E7757" w14:textId="2A1D1DBB" w:rsidR="009A612D" w:rsidRPr="008971C9" w:rsidRDefault="00992489">
      <w:pPr>
        <w:rPr>
          <w:b/>
          <w:lang w:eastAsia="zh-CN"/>
        </w:rPr>
      </w:pPr>
      <w:r w:rsidRPr="008971C9">
        <w:rPr>
          <w:b/>
          <w:lang w:eastAsia="zh-CN"/>
        </w:rPr>
        <w:t>(b)</w:t>
      </w:r>
    </w:p>
    <w:p w14:paraId="20A98CD9" w14:textId="77777777" w:rsidR="00462EB9" w:rsidRDefault="00462EB9">
      <w:pPr>
        <w:rPr>
          <w:lang w:eastAsia="zh-CN"/>
        </w:rPr>
      </w:pPr>
    </w:p>
    <w:p w14:paraId="238D1489" w14:textId="7D763FA7" w:rsidR="00462EB9" w:rsidRDefault="00462EB9">
      <w:pPr>
        <w:rPr>
          <w:lang w:eastAsia="zh-CN"/>
        </w:rPr>
      </w:pPr>
      <w:r>
        <w:rPr>
          <w:lang w:eastAsia="zh-CN"/>
        </w:rPr>
        <w:t xml:space="preserve">The following pages are the outputs of the Gaussian mixtures </w:t>
      </w:r>
      <w:proofErr w:type="spellStart"/>
      <w:r>
        <w:rPr>
          <w:lang w:eastAsia="zh-CN"/>
        </w:rPr>
        <w:t>clusterings</w:t>
      </w:r>
      <w:proofErr w:type="spellEnd"/>
      <w:r>
        <w:rPr>
          <w:lang w:eastAsia="zh-CN"/>
        </w:rPr>
        <w:t xml:space="preserve">. Figure 2 gives a visualization of the best clustering estimated by </w:t>
      </w:r>
      <w:proofErr w:type="spellStart"/>
      <w:r>
        <w:rPr>
          <w:lang w:eastAsia="zh-CN"/>
        </w:rPr>
        <w:t>Mclust</w:t>
      </w:r>
      <w:proofErr w:type="spellEnd"/>
      <w:r>
        <w:rPr>
          <w:lang w:eastAsia="zh-CN"/>
        </w:rPr>
        <w:t xml:space="preserve"> for dataset 20.</w:t>
      </w:r>
    </w:p>
    <w:p w14:paraId="6B488CD3" w14:textId="6A6C8078" w:rsidR="00462EB9" w:rsidRDefault="00462EB9">
      <w:pPr>
        <w:rPr>
          <w:lang w:eastAsia="zh-CN"/>
        </w:rPr>
      </w:pPr>
    </w:p>
    <w:tbl>
      <w:tblPr>
        <w:tblStyle w:val="TableGrid"/>
        <w:tblW w:w="8029" w:type="dxa"/>
        <w:tblLook w:val="04A0" w:firstRow="1" w:lastRow="0" w:firstColumn="1" w:lastColumn="0" w:noHBand="0" w:noVBand="1"/>
      </w:tblPr>
      <w:tblGrid>
        <w:gridCol w:w="856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EF6654" w14:paraId="56FBFDAF" w14:textId="1A7D9522" w:rsidTr="008971C9">
        <w:trPr>
          <w:trHeight w:val="352"/>
        </w:trPr>
        <w:tc>
          <w:tcPr>
            <w:tcW w:w="849" w:type="dxa"/>
          </w:tcPr>
          <w:p w14:paraId="2CBFBAED" w14:textId="157DC99B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Data</w:t>
            </w:r>
          </w:p>
        </w:tc>
        <w:tc>
          <w:tcPr>
            <w:tcW w:w="718" w:type="dxa"/>
          </w:tcPr>
          <w:p w14:paraId="5272D81C" w14:textId="12DCF8B5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</w:t>
            </w:r>
          </w:p>
        </w:tc>
        <w:tc>
          <w:tcPr>
            <w:tcW w:w="718" w:type="dxa"/>
          </w:tcPr>
          <w:p w14:paraId="1AD984FD" w14:textId="423DECF4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X2</w:t>
            </w:r>
          </w:p>
        </w:tc>
        <w:tc>
          <w:tcPr>
            <w:tcW w:w="718" w:type="dxa"/>
          </w:tcPr>
          <w:p w14:paraId="25CF9715" w14:textId="5CB82521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X3</w:t>
            </w:r>
          </w:p>
        </w:tc>
        <w:tc>
          <w:tcPr>
            <w:tcW w:w="718" w:type="dxa"/>
          </w:tcPr>
          <w:p w14:paraId="27E3CACF" w14:textId="1F7550B0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X4</w:t>
            </w:r>
          </w:p>
        </w:tc>
        <w:tc>
          <w:tcPr>
            <w:tcW w:w="718" w:type="dxa"/>
          </w:tcPr>
          <w:p w14:paraId="68E83A4B" w14:textId="72A5206A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X5</w:t>
            </w:r>
          </w:p>
        </w:tc>
        <w:tc>
          <w:tcPr>
            <w:tcW w:w="718" w:type="dxa"/>
          </w:tcPr>
          <w:p w14:paraId="301139F2" w14:textId="43D9705A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X6</w:t>
            </w:r>
          </w:p>
        </w:tc>
        <w:tc>
          <w:tcPr>
            <w:tcW w:w="718" w:type="dxa"/>
          </w:tcPr>
          <w:p w14:paraId="1FE8C591" w14:textId="07B811A1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X7</w:t>
            </w:r>
          </w:p>
        </w:tc>
        <w:tc>
          <w:tcPr>
            <w:tcW w:w="718" w:type="dxa"/>
          </w:tcPr>
          <w:p w14:paraId="3FF01E8C" w14:textId="3B88F44D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X8</w:t>
            </w:r>
          </w:p>
        </w:tc>
        <w:tc>
          <w:tcPr>
            <w:tcW w:w="718" w:type="dxa"/>
          </w:tcPr>
          <w:p w14:paraId="79D0B6A6" w14:textId="10110B43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X9</w:t>
            </w:r>
          </w:p>
        </w:tc>
        <w:tc>
          <w:tcPr>
            <w:tcW w:w="718" w:type="dxa"/>
          </w:tcPr>
          <w:p w14:paraId="2E6BCACD" w14:textId="78E9C248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X10</w:t>
            </w:r>
          </w:p>
        </w:tc>
      </w:tr>
      <w:tr w:rsidR="00EF6654" w:rsidRPr="00462EB9" w14:paraId="19BFC6F7" w14:textId="4485857F" w:rsidTr="008971C9">
        <w:trPr>
          <w:trHeight w:val="377"/>
        </w:trPr>
        <w:tc>
          <w:tcPr>
            <w:tcW w:w="849" w:type="dxa"/>
          </w:tcPr>
          <w:p w14:paraId="1C3FF453" w14:textId="0FFAE392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K</w:t>
            </w:r>
          </w:p>
        </w:tc>
        <w:tc>
          <w:tcPr>
            <w:tcW w:w="718" w:type="dxa"/>
          </w:tcPr>
          <w:p w14:paraId="5C8CCE25" w14:textId="15ABEE24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20CD51E9" w14:textId="7FDBA2B5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7FCC23C5" w14:textId="27FDEC79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55852B62" w14:textId="53659507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70DE4150" w14:textId="7B131AC9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197C9DCA" w14:textId="26F78AC8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5CBE0E72" w14:textId="0193D494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18" w:type="dxa"/>
          </w:tcPr>
          <w:p w14:paraId="023D10DF" w14:textId="1F4EF4E7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7BBCEC3C" w14:textId="3316122B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2BA4D208" w14:textId="70C3CF33" w:rsidR="00D8531B" w:rsidRDefault="00D8531B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EF6654" w14:paraId="1E477786" w14:textId="4C61706C" w:rsidTr="008971C9">
        <w:trPr>
          <w:trHeight w:val="377"/>
        </w:trPr>
        <w:tc>
          <w:tcPr>
            <w:tcW w:w="849" w:type="dxa"/>
          </w:tcPr>
          <w:p w14:paraId="6D40C460" w14:textId="26F90705" w:rsidR="00D8531B" w:rsidRPr="008971C9" w:rsidRDefault="00D8531B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Model</w:t>
            </w:r>
          </w:p>
        </w:tc>
        <w:tc>
          <w:tcPr>
            <w:tcW w:w="718" w:type="dxa"/>
          </w:tcPr>
          <w:p w14:paraId="68BA7E20" w14:textId="0735281F" w:rsidR="00D8531B" w:rsidRDefault="00D8531B">
            <w:pPr>
              <w:rPr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VII</w:t>
            </w:r>
            <w:r w:rsidRPr="009777DC">
              <w:rPr>
                <w:i/>
                <w:sz w:val="22"/>
                <w:szCs w:val="22"/>
                <w:lang w:eastAsia="zh-CN"/>
              </w:rPr>
              <w:t xml:space="preserve">        </w:t>
            </w:r>
          </w:p>
        </w:tc>
        <w:tc>
          <w:tcPr>
            <w:tcW w:w="718" w:type="dxa"/>
          </w:tcPr>
          <w:p w14:paraId="55857727" w14:textId="19CEBB2C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VEI</w:t>
            </w:r>
          </w:p>
        </w:tc>
        <w:tc>
          <w:tcPr>
            <w:tcW w:w="718" w:type="dxa"/>
          </w:tcPr>
          <w:p w14:paraId="7C38F1B9" w14:textId="61F2F87A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2F9E4F41" w14:textId="21AFD8A2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67532CA1" w14:textId="6145E7CB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VE</w:t>
            </w:r>
          </w:p>
        </w:tc>
        <w:tc>
          <w:tcPr>
            <w:tcW w:w="718" w:type="dxa"/>
          </w:tcPr>
          <w:p w14:paraId="7CE40948" w14:textId="4808BB17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53450578" w14:textId="11FE37AD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19EF9F3E" w14:textId="60AAA4EA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18BCCE6A" w14:textId="0D858046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2667B018" w14:textId="5596BA0C" w:rsidR="00D8531B" w:rsidRDefault="00D8531B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</w:tr>
      <w:tr w:rsidR="00EF6654" w14:paraId="3FD2C024" w14:textId="77777777" w:rsidTr="008971C9">
        <w:trPr>
          <w:trHeight w:val="368"/>
        </w:trPr>
        <w:tc>
          <w:tcPr>
            <w:tcW w:w="849" w:type="dxa"/>
          </w:tcPr>
          <w:p w14:paraId="4E65CB43" w14:textId="7843F1D5" w:rsidR="00EF6654" w:rsidRPr="008971C9" w:rsidRDefault="00EF6654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ARI</w:t>
            </w:r>
          </w:p>
        </w:tc>
        <w:tc>
          <w:tcPr>
            <w:tcW w:w="718" w:type="dxa"/>
          </w:tcPr>
          <w:p w14:paraId="32339731" w14:textId="00FCFD05" w:rsidR="00EF6654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0.281</w:t>
            </w:r>
          </w:p>
        </w:tc>
        <w:tc>
          <w:tcPr>
            <w:tcW w:w="718" w:type="dxa"/>
          </w:tcPr>
          <w:p w14:paraId="003C0214" w14:textId="5685C554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0.31</w:t>
            </w:r>
            <w:r>
              <w:rPr>
                <w:i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718" w:type="dxa"/>
          </w:tcPr>
          <w:p w14:paraId="1928737D" w14:textId="11673799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0.263</w:t>
            </w:r>
          </w:p>
        </w:tc>
        <w:tc>
          <w:tcPr>
            <w:tcW w:w="718" w:type="dxa"/>
          </w:tcPr>
          <w:p w14:paraId="3FE33B0F" w14:textId="20AF93A6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0.262</w:t>
            </w:r>
          </w:p>
        </w:tc>
        <w:tc>
          <w:tcPr>
            <w:tcW w:w="718" w:type="dxa"/>
          </w:tcPr>
          <w:p w14:paraId="0B5D7C96" w14:textId="52543CA8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0.546</w:t>
            </w:r>
          </w:p>
        </w:tc>
        <w:tc>
          <w:tcPr>
            <w:tcW w:w="718" w:type="dxa"/>
          </w:tcPr>
          <w:p w14:paraId="1C812CC8" w14:textId="3377AC30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0.330</w:t>
            </w:r>
          </w:p>
        </w:tc>
        <w:tc>
          <w:tcPr>
            <w:tcW w:w="718" w:type="dxa"/>
          </w:tcPr>
          <w:p w14:paraId="229FC787" w14:textId="401EC660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0.712</w:t>
            </w:r>
          </w:p>
        </w:tc>
        <w:tc>
          <w:tcPr>
            <w:tcW w:w="718" w:type="dxa"/>
          </w:tcPr>
          <w:p w14:paraId="66B65BD5" w14:textId="28B9CCA6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0.520</w:t>
            </w:r>
          </w:p>
        </w:tc>
        <w:tc>
          <w:tcPr>
            <w:tcW w:w="718" w:type="dxa"/>
          </w:tcPr>
          <w:p w14:paraId="7CEDF9C1" w14:textId="77875805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0.310</w:t>
            </w:r>
          </w:p>
        </w:tc>
        <w:tc>
          <w:tcPr>
            <w:tcW w:w="718" w:type="dxa"/>
          </w:tcPr>
          <w:p w14:paraId="50935939" w14:textId="52265932" w:rsidR="00EF6654" w:rsidRPr="009777DC" w:rsidRDefault="00EF6654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0.27</w:t>
            </w:r>
            <w:r>
              <w:rPr>
                <w:i/>
                <w:sz w:val="22"/>
                <w:szCs w:val="22"/>
                <w:lang w:eastAsia="zh-CN"/>
              </w:rPr>
              <w:t>9</w:t>
            </w:r>
          </w:p>
        </w:tc>
      </w:tr>
    </w:tbl>
    <w:p w14:paraId="7F9F682F" w14:textId="77777777" w:rsidR="00462EB9" w:rsidRDefault="00462EB9">
      <w:pPr>
        <w:rPr>
          <w:lang w:eastAsia="zh-CN"/>
        </w:rPr>
      </w:pPr>
    </w:p>
    <w:tbl>
      <w:tblPr>
        <w:tblStyle w:val="TableGrid"/>
        <w:tblW w:w="8029" w:type="dxa"/>
        <w:tblLook w:val="04A0" w:firstRow="1" w:lastRow="0" w:firstColumn="1" w:lastColumn="0" w:noHBand="0" w:noVBand="1"/>
      </w:tblPr>
      <w:tblGrid>
        <w:gridCol w:w="856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EF6654" w14:paraId="1125FD1B" w14:textId="4CC62519" w:rsidTr="00EF6654">
        <w:trPr>
          <w:trHeight w:val="290"/>
        </w:trPr>
        <w:tc>
          <w:tcPr>
            <w:tcW w:w="849" w:type="dxa"/>
          </w:tcPr>
          <w:p w14:paraId="7ADDD58A" w14:textId="3A8F2063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Data</w:t>
            </w:r>
          </w:p>
        </w:tc>
        <w:tc>
          <w:tcPr>
            <w:tcW w:w="718" w:type="dxa"/>
          </w:tcPr>
          <w:p w14:paraId="76BB84F1" w14:textId="35A7A125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X11</w:t>
            </w:r>
          </w:p>
        </w:tc>
        <w:tc>
          <w:tcPr>
            <w:tcW w:w="718" w:type="dxa"/>
          </w:tcPr>
          <w:p w14:paraId="12E80551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X12</w:t>
            </w:r>
          </w:p>
        </w:tc>
        <w:tc>
          <w:tcPr>
            <w:tcW w:w="718" w:type="dxa"/>
          </w:tcPr>
          <w:p w14:paraId="6A20C053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X13</w:t>
            </w:r>
          </w:p>
        </w:tc>
        <w:tc>
          <w:tcPr>
            <w:tcW w:w="718" w:type="dxa"/>
          </w:tcPr>
          <w:p w14:paraId="057F306F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X14</w:t>
            </w:r>
          </w:p>
        </w:tc>
        <w:tc>
          <w:tcPr>
            <w:tcW w:w="718" w:type="dxa"/>
          </w:tcPr>
          <w:p w14:paraId="7B71C499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X15</w:t>
            </w:r>
          </w:p>
        </w:tc>
        <w:tc>
          <w:tcPr>
            <w:tcW w:w="718" w:type="dxa"/>
          </w:tcPr>
          <w:p w14:paraId="56901D36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X16</w:t>
            </w:r>
          </w:p>
        </w:tc>
        <w:tc>
          <w:tcPr>
            <w:tcW w:w="718" w:type="dxa"/>
          </w:tcPr>
          <w:p w14:paraId="71BD95BA" w14:textId="77777777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X17</w:t>
            </w:r>
          </w:p>
        </w:tc>
        <w:tc>
          <w:tcPr>
            <w:tcW w:w="718" w:type="dxa"/>
          </w:tcPr>
          <w:p w14:paraId="41824822" w14:textId="2A165753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X18</w:t>
            </w:r>
          </w:p>
        </w:tc>
        <w:tc>
          <w:tcPr>
            <w:tcW w:w="718" w:type="dxa"/>
          </w:tcPr>
          <w:p w14:paraId="1B22D9C4" w14:textId="3620DFD2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X19</w:t>
            </w:r>
          </w:p>
        </w:tc>
        <w:tc>
          <w:tcPr>
            <w:tcW w:w="718" w:type="dxa"/>
          </w:tcPr>
          <w:p w14:paraId="6889FF47" w14:textId="26375EDF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X20</w:t>
            </w:r>
          </w:p>
        </w:tc>
      </w:tr>
      <w:tr w:rsidR="00EF6654" w14:paraId="42033C7C" w14:textId="111346C6" w:rsidTr="00EF6654">
        <w:trPr>
          <w:trHeight w:val="392"/>
        </w:trPr>
        <w:tc>
          <w:tcPr>
            <w:tcW w:w="849" w:type="dxa"/>
          </w:tcPr>
          <w:p w14:paraId="1F100DFF" w14:textId="1FDA3A14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K</w:t>
            </w:r>
          </w:p>
        </w:tc>
        <w:tc>
          <w:tcPr>
            <w:tcW w:w="718" w:type="dxa"/>
          </w:tcPr>
          <w:p w14:paraId="796BA416" w14:textId="2B560BD1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3182D16F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02A96978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383FC16A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00EBC86B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7074713B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3E28E5C3" w14:textId="77777777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6E70E408" w14:textId="353F53D9" w:rsidR="00D8531B" w:rsidRDefault="00D8531B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18" w:type="dxa"/>
          </w:tcPr>
          <w:p w14:paraId="296D3BB6" w14:textId="722798A7" w:rsidR="00D8531B" w:rsidRDefault="008971C9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14:paraId="2B8ED6B3" w14:textId="5F8A35B1" w:rsidR="00D8531B" w:rsidRDefault="008971C9" w:rsidP="00731CDF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EF6654" w14:paraId="0667CC33" w14:textId="21CF506B" w:rsidTr="00EF6654">
        <w:trPr>
          <w:trHeight w:val="419"/>
        </w:trPr>
        <w:tc>
          <w:tcPr>
            <w:tcW w:w="849" w:type="dxa"/>
          </w:tcPr>
          <w:p w14:paraId="7BB5FEBF" w14:textId="11F2C904" w:rsidR="00D8531B" w:rsidRPr="008971C9" w:rsidRDefault="00D8531B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Model</w:t>
            </w:r>
          </w:p>
        </w:tc>
        <w:tc>
          <w:tcPr>
            <w:tcW w:w="718" w:type="dxa"/>
          </w:tcPr>
          <w:p w14:paraId="1134484D" w14:textId="7DEA28DE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VEI</w:t>
            </w:r>
          </w:p>
        </w:tc>
        <w:tc>
          <w:tcPr>
            <w:tcW w:w="718" w:type="dxa"/>
          </w:tcPr>
          <w:p w14:paraId="1DC670FD" w14:textId="41333383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60E96A88" w14:textId="644BF218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75A8CE53" w14:textId="509363D3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68004E12" w14:textId="41697F14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6EBFF58F" w14:textId="1B2EB720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VEI</w:t>
            </w:r>
          </w:p>
        </w:tc>
        <w:tc>
          <w:tcPr>
            <w:tcW w:w="718" w:type="dxa"/>
          </w:tcPr>
          <w:p w14:paraId="553C53CD" w14:textId="073CEB8D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3577D248" w14:textId="47252610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194491A2" w14:textId="7732033C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  <w:tc>
          <w:tcPr>
            <w:tcW w:w="718" w:type="dxa"/>
          </w:tcPr>
          <w:p w14:paraId="294CE5F9" w14:textId="54B30351" w:rsidR="00D8531B" w:rsidRDefault="00D8531B" w:rsidP="00731CDF">
            <w:pPr>
              <w:rPr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V</w:t>
            </w:r>
            <w:r>
              <w:rPr>
                <w:i/>
                <w:sz w:val="22"/>
                <w:szCs w:val="22"/>
                <w:lang w:eastAsia="zh-CN"/>
              </w:rPr>
              <w:t>II</w:t>
            </w:r>
          </w:p>
        </w:tc>
      </w:tr>
      <w:tr w:rsidR="00EF6654" w14:paraId="6E9F81D0" w14:textId="77777777" w:rsidTr="00EF6654">
        <w:trPr>
          <w:trHeight w:val="419"/>
        </w:trPr>
        <w:tc>
          <w:tcPr>
            <w:tcW w:w="849" w:type="dxa"/>
          </w:tcPr>
          <w:p w14:paraId="19840233" w14:textId="61A18086" w:rsidR="00EF6654" w:rsidRPr="008971C9" w:rsidRDefault="00EF6654" w:rsidP="00731CDF">
            <w:pPr>
              <w:rPr>
                <w:b/>
                <w:i/>
                <w:lang w:eastAsia="zh-CN"/>
              </w:rPr>
            </w:pPr>
            <w:r w:rsidRPr="008971C9">
              <w:rPr>
                <w:b/>
                <w:i/>
                <w:lang w:eastAsia="zh-CN"/>
              </w:rPr>
              <w:t>ARI</w:t>
            </w:r>
          </w:p>
        </w:tc>
        <w:tc>
          <w:tcPr>
            <w:tcW w:w="718" w:type="dxa"/>
          </w:tcPr>
          <w:p w14:paraId="78551020" w14:textId="691BE04F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0.329</w:t>
            </w:r>
          </w:p>
        </w:tc>
        <w:tc>
          <w:tcPr>
            <w:tcW w:w="718" w:type="dxa"/>
          </w:tcPr>
          <w:p w14:paraId="7258A544" w14:textId="4C780A49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0.280</w:t>
            </w:r>
          </w:p>
        </w:tc>
        <w:tc>
          <w:tcPr>
            <w:tcW w:w="718" w:type="dxa"/>
          </w:tcPr>
          <w:p w14:paraId="4DC91578" w14:textId="7F5F74BE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0.33</w:t>
            </w:r>
            <w:r>
              <w:rPr>
                <w:i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718" w:type="dxa"/>
          </w:tcPr>
          <w:p w14:paraId="3649687F" w14:textId="19A5201D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0.325</w:t>
            </w:r>
          </w:p>
        </w:tc>
        <w:tc>
          <w:tcPr>
            <w:tcW w:w="718" w:type="dxa"/>
          </w:tcPr>
          <w:p w14:paraId="393AAA0D" w14:textId="3AB2B093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0.315</w:t>
            </w:r>
          </w:p>
        </w:tc>
        <w:tc>
          <w:tcPr>
            <w:tcW w:w="718" w:type="dxa"/>
          </w:tcPr>
          <w:p w14:paraId="1A9A8D5E" w14:textId="4CBA4DDD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0.32</w:t>
            </w:r>
            <w:r>
              <w:rPr>
                <w:i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718" w:type="dxa"/>
          </w:tcPr>
          <w:p w14:paraId="362DFE0E" w14:textId="212B081C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0.543</w:t>
            </w:r>
          </w:p>
        </w:tc>
        <w:tc>
          <w:tcPr>
            <w:tcW w:w="718" w:type="dxa"/>
          </w:tcPr>
          <w:p w14:paraId="1D782DB0" w14:textId="6372CFA7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0.277</w:t>
            </w:r>
          </w:p>
        </w:tc>
        <w:tc>
          <w:tcPr>
            <w:tcW w:w="718" w:type="dxa"/>
          </w:tcPr>
          <w:p w14:paraId="267D812C" w14:textId="69380EF0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 w:rsidRPr="009777DC">
              <w:rPr>
                <w:i/>
                <w:sz w:val="22"/>
                <w:szCs w:val="22"/>
                <w:lang w:eastAsia="zh-CN"/>
              </w:rPr>
              <w:t>0.</w:t>
            </w:r>
            <w:r>
              <w:rPr>
                <w:i/>
                <w:sz w:val="22"/>
                <w:szCs w:val="22"/>
                <w:lang w:eastAsia="zh-CN"/>
              </w:rPr>
              <w:t>319</w:t>
            </w:r>
          </w:p>
        </w:tc>
        <w:tc>
          <w:tcPr>
            <w:tcW w:w="718" w:type="dxa"/>
          </w:tcPr>
          <w:p w14:paraId="37D12C5B" w14:textId="79618898" w:rsidR="00EF6654" w:rsidRPr="009777DC" w:rsidRDefault="00EF6654" w:rsidP="00731CDF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0.276</w:t>
            </w:r>
          </w:p>
        </w:tc>
      </w:tr>
    </w:tbl>
    <w:p w14:paraId="54661091" w14:textId="77777777" w:rsidR="00462EB9" w:rsidRDefault="00462EB9">
      <w:pPr>
        <w:rPr>
          <w:lang w:eastAsia="zh-CN"/>
        </w:rPr>
      </w:pPr>
    </w:p>
    <w:p w14:paraId="3232630B" w14:textId="77777777" w:rsidR="008971C9" w:rsidRDefault="00EF6654" w:rsidP="00EF6654">
      <w:pPr>
        <w:rPr>
          <w:lang w:eastAsia="zh-CN"/>
        </w:rPr>
      </w:pPr>
      <w:r>
        <w:rPr>
          <w:lang w:eastAsia="zh-CN"/>
        </w:rPr>
        <w:t xml:space="preserve">Where VII stands for spherical, unequal volume. VEI stands for diagonal, varying volume, equal shape. And VVE stands for </w:t>
      </w:r>
      <w:r w:rsidRPr="00EF6654">
        <w:rPr>
          <w:lang w:eastAsia="zh-CN"/>
        </w:rPr>
        <w:t>ellipsoidal, equal orientation</w:t>
      </w:r>
      <w:r>
        <w:rPr>
          <w:lang w:eastAsia="zh-CN"/>
        </w:rPr>
        <w:t xml:space="preserve">. We can see that none of the Mixture model clustering for the 20 datasets gives K=3, and model VII appears the most frequently. Most of the </w:t>
      </w:r>
      <w:r w:rsidR="008971C9">
        <w:rPr>
          <w:lang w:eastAsia="zh-CN"/>
        </w:rPr>
        <w:t xml:space="preserve">studies gives K=4 or 5. </w:t>
      </w:r>
    </w:p>
    <w:p w14:paraId="65F7019A" w14:textId="77777777" w:rsidR="008971C9" w:rsidRDefault="008971C9" w:rsidP="00EF6654">
      <w:pPr>
        <w:rPr>
          <w:lang w:eastAsia="zh-CN"/>
        </w:rPr>
      </w:pPr>
    </w:p>
    <w:p w14:paraId="5D676EAF" w14:textId="40649956" w:rsidR="00EF6654" w:rsidRPr="00EF6654" w:rsidRDefault="008971C9" w:rsidP="00EF6654">
      <w:pPr>
        <w:rPr>
          <w:lang w:eastAsia="zh-CN"/>
        </w:rPr>
      </w:pPr>
      <w:r>
        <w:rPr>
          <w:lang w:eastAsia="zh-CN"/>
        </w:rPr>
        <w:t>The values of ARI are somewhat lower than almost all of the clustering methods conducted in (a). However, a</w:t>
      </w:r>
      <w:r w:rsidR="00EF6654">
        <w:rPr>
          <w:lang w:eastAsia="zh-CN"/>
        </w:rPr>
        <w:t xml:space="preserve">s shown in </w:t>
      </w:r>
      <w:r>
        <w:rPr>
          <w:lang w:eastAsia="zh-CN"/>
        </w:rPr>
        <w:t xml:space="preserve">Figure 2 that the clusters themselves are fairly spherical. </w:t>
      </w:r>
    </w:p>
    <w:p w14:paraId="208D078D" w14:textId="77777777" w:rsidR="00EF6654" w:rsidRDefault="00EF6654">
      <w:pPr>
        <w:rPr>
          <w:lang w:eastAsia="zh-CN"/>
        </w:rPr>
      </w:pPr>
    </w:p>
    <w:p w14:paraId="7B545AB9" w14:textId="0CDBFC61" w:rsidR="004459C5" w:rsidRPr="00EF6654" w:rsidRDefault="004459C5" w:rsidP="009777DC">
      <w:pPr>
        <w:rPr>
          <w:lang w:eastAsia="zh-CN"/>
        </w:rPr>
      </w:pPr>
    </w:p>
    <w:sectPr w:rsidR="004459C5" w:rsidRPr="00EF6654" w:rsidSect="00432903">
      <w:headerReference w:type="defaul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5CC8F" w14:textId="77777777" w:rsidR="00865A7F" w:rsidRDefault="00865A7F" w:rsidP="00432903">
      <w:r>
        <w:separator/>
      </w:r>
    </w:p>
  </w:endnote>
  <w:endnote w:type="continuationSeparator" w:id="0">
    <w:p w14:paraId="28E0EE0A" w14:textId="77777777" w:rsidR="00865A7F" w:rsidRDefault="00865A7F" w:rsidP="0043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81AF2" w14:textId="77777777" w:rsidR="00865A7F" w:rsidRDefault="00865A7F" w:rsidP="00432903">
      <w:r>
        <w:separator/>
      </w:r>
    </w:p>
  </w:footnote>
  <w:footnote w:type="continuationSeparator" w:id="0">
    <w:p w14:paraId="7B879BEC" w14:textId="77777777" w:rsidR="00865A7F" w:rsidRDefault="00865A7F" w:rsidP="004329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CD9E" w14:textId="4394F23C" w:rsidR="00432903" w:rsidRDefault="00432903">
    <w:pPr>
      <w:pStyle w:val="Header"/>
    </w:pPr>
    <w:r>
      <w:t>Student ID: 14006787</w:t>
    </w:r>
  </w:p>
  <w:p w14:paraId="52F2B89E" w14:textId="77777777" w:rsidR="00432903" w:rsidRDefault="00432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72"/>
    <w:rsid w:val="00025D40"/>
    <w:rsid w:val="00037E50"/>
    <w:rsid w:val="000A34E6"/>
    <w:rsid w:val="00152A0D"/>
    <w:rsid w:val="00171125"/>
    <w:rsid w:val="001876B8"/>
    <w:rsid w:val="001E518C"/>
    <w:rsid w:val="00200F45"/>
    <w:rsid w:val="00212724"/>
    <w:rsid w:val="00213B72"/>
    <w:rsid w:val="002527C8"/>
    <w:rsid w:val="0027287D"/>
    <w:rsid w:val="002778CE"/>
    <w:rsid w:val="002A5F85"/>
    <w:rsid w:val="002B0EC0"/>
    <w:rsid w:val="0030300A"/>
    <w:rsid w:val="003157B4"/>
    <w:rsid w:val="00393AD9"/>
    <w:rsid w:val="003E42A1"/>
    <w:rsid w:val="00402DD8"/>
    <w:rsid w:val="00432903"/>
    <w:rsid w:val="00432962"/>
    <w:rsid w:val="004459C5"/>
    <w:rsid w:val="00462EB9"/>
    <w:rsid w:val="004765E8"/>
    <w:rsid w:val="00493AE5"/>
    <w:rsid w:val="004E078F"/>
    <w:rsid w:val="004F0A4E"/>
    <w:rsid w:val="005208BA"/>
    <w:rsid w:val="0057073A"/>
    <w:rsid w:val="005C0725"/>
    <w:rsid w:val="0068559A"/>
    <w:rsid w:val="006A4B78"/>
    <w:rsid w:val="00744F24"/>
    <w:rsid w:val="00757224"/>
    <w:rsid w:val="007721BD"/>
    <w:rsid w:val="007B3789"/>
    <w:rsid w:val="007C3D1F"/>
    <w:rsid w:val="007D78B7"/>
    <w:rsid w:val="00850303"/>
    <w:rsid w:val="00853C8A"/>
    <w:rsid w:val="00855A14"/>
    <w:rsid w:val="00865A7F"/>
    <w:rsid w:val="008757FC"/>
    <w:rsid w:val="008971C9"/>
    <w:rsid w:val="008C0067"/>
    <w:rsid w:val="008E092C"/>
    <w:rsid w:val="00934B31"/>
    <w:rsid w:val="00960386"/>
    <w:rsid w:val="009777DC"/>
    <w:rsid w:val="00992489"/>
    <w:rsid w:val="009A612D"/>
    <w:rsid w:val="009E5E52"/>
    <w:rsid w:val="00A211E8"/>
    <w:rsid w:val="00A406F0"/>
    <w:rsid w:val="00A62EAF"/>
    <w:rsid w:val="00A75240"/>
    <w:rsid w:val="00A778A6"/>
    <w:rsid w:val="00A910A9"/>
    <w:rsid w:val="00AF380D"/>
    <w:rsid w:val="00AF6B10"/>
    <w:rsid w:val="00B0646A"/>
    <w:rsid w:val="00B14A24"/>
    <w:rsid w:val="00B24FD8"/>
    <w:rsid w:val="00BE11C7"/>
    <w:rsid w:val="00C56497"/>
    <w:rsid w:val="00C60D0E"/>
    <w:rsid w:val="00CD10A6"/>
    <w:rsid w:val="00CE7D40"/>
    <w:rsid w:val="00CF6A17"/>
    <w:rsid w:val="00D11235"/>
    <w:rsid w:val="00D8139D"/>
    <w:rsid w:val="00D8531B"/>
    <w:rsid w:val="00DE12DD"/>
    <w:rsid w:val="00E371C4"/>
    <w:rsid w:val="00EF6654"/>
    <w:rsid w:val="00F443D4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1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C5"/>
    <w:rPr>
      <w:rFonts w:ascii="Courier New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A6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D1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4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9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903"/>
  </w:style>
  <w:style w:type="paragraph" w:styleId="Footer">
    <w:name w:val="footer"/>
    <w:basedOn w:val="Normal"/>
    <w:link w:val="FooterChar"/>
    <w:uiPriority w:val="99"/>
    <w:unhideWhenUsed/>
    <w:rsid w:val="004329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903"/>
  </w:style>
  <w:style w:type="paragraph" w:styleId="NoSpacing">
    <w:name w:val="No Spacing"/>
    <w:link w:val="NoSpacingChar"/>
    <w:uiPriority w:val="1"/>
    <w:qFormat/>
    <w:rsid w:val="0043290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290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83"/>
    <w:rsid w:val="00466083"/>
    <w:rsid w:val="00C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34A069D87E4944AB28B2EDF7045DE9">
    <w:name w:val="8634A069D87E4944AB28B2EDF7045DE9"/>
    <w:rsid w:val="00466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2532</Words>
  <Characters>3217</Characters>
  <Application>Microsoft Macintosh Word</Application>
  <DocSecurity>0</DocSecurity>
  <Lines>214</Lines>
  <Paragraphs>198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Part2:</vt:lpstr>
    </vt:vector>
  </TitlesOfParts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3019 ICA1 Part2</dc:title>
  <dc:subject>Student ID: 14006787</dc:subject>
  <dc:creator>Lin, Yina</dc:creator>
  <cp:keywords/>
  <dc:description/>
  <cp:lastModifiedBy>Lin, Yina</cp:lastModifiedBy>
  <cp:revision>14</cp:revision>
  <dcterms:created xsi:type="dcterms:W3CDTF">2018-03-04T18:02:00Z</dcterms:created>
  <dcterms:modified xsi:type="dcterms:W3CDTF">2018-03-07T21:36:00Z</dcterms:modified>
</cp:coreProperties>
</file>