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6" w:lineRule="auto"/>
        <w:rPr>
          <w:rFonts w:ascii="Arial"/>
          <w:sz w:val="21"/>
        </w:rPr>
      </w:pPr>
      <w:r>
        <w:pict>
          <v:rect id="_x0000_s2" style="position:absolute;margin-left:4.252pt;margin-top:-0.020569pt;mso-position-vertical-relative:text;mso-position-horizontal-relative:text;width:7.4pt;height:51.2pt;z-index:251658240;" fillcolor="#00B3EF" filled="true" stroked="false"/>
        </w:pict>
      </w:r>
      <w:r/>
    </w:p>
    <w:p>
      <w:pPr>
        <w:spacing w:line="336" w:lineRule="auto"/>
        <w:rPr>
          <w:rFonts w:ascii="Arial"/>
          <w:sz w:val="21"/>
        </w:rPr>
      </w:pPr>
      <w:r>
        <w:pict>
          <v:shape id="_x0000_s4" style="position:absolute;margin-left:73.1pt;margin-top:20.1764pt;mso-position-vertical-relative:text;mso-position-horizontal-relative:text;width:424.65pt;height:0.5pt;z-index:251659264;" filled="false" strokecolor="#231F20" strokeweight="0.50pt" coordsize="8492,10" coordorigin="0,0" path="m0,5l8492,5e">
            <v:stroke joinstyle="miter" miterlimit="4"/>
          </v:shape>
        </w:pict>
      </w:r>
      <w:r/>
    </w:p>
    <w:p>
      <w:pPr>
        <w:ind w:left="323"/>
        <w:spacing w:before="90" w:line="186" w:lineRule="auto"/>
        <w:tabs>
          <w:tab w:val="left" w:pos="412"/>
        </w:tabs>
        <w:rPr>
          <w:rFonts w:ascii="Times New Roman" w:hAnsi="Times New Roman" w:eastAsia="Times New Roman" w:cs="Times New Roman"/>
          <w:sz w:val="25"/>
          <w:szCs w:val="25"/>
        </w:rPr>
      </w:pPr>
      <w:r>
        <w:rPr>
          <w:shd w:val="clear" w:fill="5A5A5D"/>
          <w:rFonts w:ascii="Microsoft YaHei" w:hAnsi="Microsoft YaHei" w:eastAsia="Microsoft YaHei" w:cs="Microsoft YaHei"/>
          <w:sz w:val="21"/>
          <w:szCs w:val="21"/>
          <w:color w:val="FFFFFF"/>
        </w:rPr>
        <w:tab/>
      </w:r>
      <w:r>
        <w:rPr>
          <w:shd w:val="clear" w:fill="5A5A5D"/>
          <w:rFonts w:ascii="Microsoft YaHei" w:hAnsi="Microsoft YaHei" w:eastAsia="Microsoft YaHei" w:cs="Microsoft YaHei"/>
          <w:sz w:val="21"/>
          <w:szCs w:val="21"/>
          <w:color w:val="FFFFFF"/>
          <w:spacing w:val="53"/>
        </w:rPr>
        <w:t>农业发展</w:t>
      </w:r>
      <w:r>
        <w:rPr>
          <w:shd w:val="clear" w:fill="5A5A5D"/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</w:rPr>
        <w:t>Agricultural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</w:rPr>
        <w:t>Development                                                                                          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2691"/>
        <w:spacing w:before="117" w:line="220" w:lineRule="auto"/>
        <w:outlineLvl w:val="0"/>
        <w:rPr>
          <w:sz w:val="36"/>
          <w:szCs w:val="36"/>
        </w:rPr>
      </w:pPr>
      <w:r>
        <w:rPr>
          <w:sz w:val="36"/>
          <w:szCs w:val="36"/>
          <w:color w:val="00AEEF"/>
          <w:spacing w:val="-1"/>
        </w:rPr>
        <w:t>生猪健康养殖及常见病的防治</w:t>
      </w:r>
    </w:p>
    <w:p>
      <w:pPr>
        <w:ind w:left="4740"/>
        <w:spacing w:before="226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伟</w:t>
      </w:r>
    </w:p>
    <w:p>
      <w:pPr>
        <w:ind w:left="2500"/>
        <w:spacing w:before="28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定州市农业农村局动物防疫监督总站，河北保定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073000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line="1580" w:lineRule="exact"/>
        <w:rPr/>
      </w:pPr>
      <w:r>
        <w:rPr>
          <w:position w:val="-31"/>
        </w:rPr>
        <w:pict>
          <v:shape id="_x0000_s6" style="mso-position-vertical-relative:line;mso-position-horizontal-relative:char;width:501.75pt;height:79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 w:right="97" w:firstLine="387"/>
                    <w:spacing w:before="271" w:line="24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2"/>
                    </w:rPr>
                    <w:t>【摘要】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31F20"/>
                      <w:spacing w:val="2"/>
                    </w:rPr>
                    <w:t>本文就生猪健康养殖技术进行了具体介绍，分析了几种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31F20"/>
                      <w:spacing w:val="1"/>
                    </w:rPr>
                    <w:t>常见疾病的特点及治疗措施，希望能够为我国养猪产业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31F20"/>
                      <w:spacing w:val="-1"/>
                    </w:rPr>
                    <w:t>提供参考及借鉴，保障猪群健康成长，提高养殖户经济效益。</w:t>
                  </w:r>
                </w:p>
                <w:p>
                  <w:pPr>
                    <w:ind w:left="473"/>
                    <w:spacing w:line="20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"/>
                    </w:rPr>
                    <w:t>【关键词】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31F20"/>
                      <w:spacing w:val="-1"/>
                    </w:rPr>
                    <w:t>生猪；健康养殖；疾病；治疗</w:t>
                  </w:r>
                </w:p>
                <w:p>
                  <w:pPr>
                    <w:ind w:left="473"/>
                    <w:spacing w:before="18" w:line="18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"/>
                    </w:rPr>
                    <w:t>【中图分类号】S828.4;S858.28      【文献标识码】A       【DOI】10.12325/j.issn.1672-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2"/>
                    </w:rPr>
                    <w:t>5336.2022.14.027</w:t>
                  </w:r>
                </w:p>
              </w:txbxContent>
            </v:textbox>
          </v:shape>
        </w:pic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footerReference w:type="default" r:id="rId1"/>
          <w:pgSz w:w="12246" w:h="16498"/>
          <w:pgMar w:top="0" w:right="1105" w:bottom="745" w:left="1105" w:header="0" w:footer="446" w:gutter="0"/>
          <w:cols w:equalWidth="0" w:num="1">
            <w:col w:w="10035" w:space="0"/>
          </w:cols>
        </w:sectPr>
        <w:rPr/>
      </w:pPr>
    </w:p>
    <w:p>
      <w:pPr>
        <w:pStyle w:val="BodyText"/>
        <w:ind w:left="91" w:right="180" w:firstLine="386"/>
        <w:spacing w:before="37" w:line="292" w:lineRule="auto"/>
        <w:jc w:val="both"/>
        <w:rPr/>
      </w:pPr>
      <w:r>
        <w:rPr>
          <w:color w:val="231F20"/>
          <w:spacing w:val="5"/>
        </w:rPr>
        <w:t>猪肉是我国必不可少的一种肉类食品，不仅味道鲜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美，同时富含油脂，深受消费者喜爱，其发展潜力</w:t>
      </w:r>
      <w:r>
        <w:rPr>
          <w:color w:val="231F20"/>
          <w:spacing w:val="-3"/>
        </w:rPr>
        <w:t>巨大，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发展空间极为广阔。要想保证生猪养殖业良好的经济效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益及社会效益，就必须采取科学的养殖技术，做好常见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病的防治工作，以保障猪群健康生长。</w:t>
      </w:r>
    </w:p>
    <w:p>
      <w:pPr>
        <w:ind w:left="105"/>
        <w:spacing w:before="44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5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5"/>
        </w:rPr>
        <w:t>健康养殖技术</w:t>
      </w:r>
    </w:p>
    <w:p>
      <w:pPr>
        <w:ind w:left="103"/>
        <w:spacing w:before="53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4"/>
        </w:rPr>
        <w:t>1.1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4"/>
        </w:rPr>
        <w:t>饲养管理技术</w:t>
      </w:r>
    </w:p>
    <w:p>
      <w:pPr>
        <w:pStyle w:val="BodyText"/>
        <w:ind w:left="106"/>
        <w:spacing w:before="34" w:line="220" w:lineRule="auto"/>
        <w:rPr/>
      </w:pPr>
      <w:r>
        <w:rPr>
          <w:color w:val="231F20"/>
          <w:spacing w:val="-2"/>
        </w:rPr>
        <w:t>1.1.1  坚持全进全出</w:t>
      </w:r>
    </w:p>
    <w:p>
      <w:pPr>
        <w:pStyle w:val="BodyText"/>
        <w:ind w:left="92" w:right="179" w:firstLine="384"/>
        <w:spacing w:before="73" w:line="291" w:lineRule="auto"/>
        <w:jc w:val="both"/>
        <w:rPr/>
      </w:pPr>
      <w:r>
        <w:rPr>
          <w:color w:val="231F20"/>
          <w:spacing w:val="6"/>
        </w:rPr>
        <w:t>在生猪养殖中，多点生产技术就是将一条龙式生产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工艺划分为三点饲养或者四点饲养方式，需保证各个区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域相互独立并具备足够的距离，防止其相互交叉，各个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阶段的猪群需严格落实全进全出的饲养管理制度，同时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做好相关清洗消毒工作，将可能存在的传染链条彻底切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断。这种方式对当前较为严重的疫病控制效果</w:t>
      </w:r>
      <w:r>
        <w:rPr>
          <w:color w:val="231F20"/>
          <w:spacing w:val="-4"/>
        </w:rPr>
        <w:t>极为明显。</w:t>
      </w:r>
    </w:p>
    <w:p>
      <w:pPr>
        <w:pStyle w:val="BodyText"/>
        <w:ind w:left="92" w:right="180" w:firstLine="385"/>
        <w:spacing w:before="5" w:line="290" w:lineRule="auto"/>
        <w:jc w:val="both"/>
        <w:rPr/>
      </w:pPr>
      <w:r>
        <w:rPr>
          <w:color w:val="231F20"/>
          <w:spacing w:val="5"/>
        </w:rPr>
        <w:t>产房母猪及断奶仔猪必须严格坚持全进全出，严格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计划配种并采取小单元栏舍产仔方式，将各个单元产仔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数量控制在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11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7"/>
        </w:rPr>
        <w:t>15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7"/>
        </w:rPr>
        <w:t>头，注意将前后间隔时间控制在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7"/>
        </w:rPr>
        <w:t>7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日，接着统一转入至保育舍内饲养，将空栏退出后需注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意彻底清洗并消毒，栏舍空置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6 日后方可转入下批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待产母猪。</w:t>
      </w:r>
    </w:p>
    <w:p>
      <w:pPr>
        <w:pStyle w:val="BodyText"/>
        <w:ind w:left="91" w:right="180" w:firstLine="385"/>
        <w:spacing w:before="5" w:line="290" w:lineRule="auto"/>
        <w:rPr/>
      </w:pPr>
      <w:r>
        <w:rPr>
          <w:color w:val="231F20"/>
          <w:spacing w:val="4"/>
        </w:rPr>
        <w:t>对于保育仔猪，需对保育舍做好小单元设计工作， </w:t>
      </w:r>
      <w:r>
        <w:rPr>
          <w:color w:val="231F20"/>
          <w:spacing w:val="4"/>
        </w:rPr>
        <w:t>确保保育舍内饲养条件与产房相一致并对其逐步过渡。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在过渡期内，需对转入的仔猪强化保温，尽可能采取与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产房相一致的饲料以及饲喂频率，坚持少量多次。在过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渡期结束后，采取自由采食方式，待保育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35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40 日保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育猪体重超过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30kg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后，即可将其转出至育肥舍内饲养。</w:t>
      </w:r>
    </w:p>
    <w:p>
      <w:pPr>
        <w:pStyle w:val="BodyText"/>
        <w:ind w:left="106"/>
        <w:spacing w:before="2" w:line="220" w:lineRule="auto"/>
        <w:rPr/>
      </w:pPr>
      <w:r>
        <w:rPr>
          <w:color w:val="231F20"/>
          <w:spacing w:val="-2"/>
        </w:rPr>
        <w:t>1.1.2  分阶段饲养</w:t>
      </w:r>
    </w:p>
    <w:p>
      <w:pPr>
        <w:pStyle w:val="BodyText"/>
        <w:ind w:left="91" w:right="180" w:firstLine="388"/>
        <w:spacing w:before="70" w:line="274" w:lineRule="auto"/>
        <w:jc w:val="both"/>
        <w:rPr/>
      </w:pPr>
      <w:r>
        <w:rPr>
          <w:color w:val="231F20"/>
          <w:spacing w:val="5"/>
        </w:rPr>
        <w:t>为确保猪只健康生长，在猪群各个生长阶段必须为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其提供所必需的营养，要想提升猪只机体对环境应激及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疾病的抵抗力，获取品质优良的产品，提升养猪综合效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益，就必须为其提供高品质的全价饲料。在日常养殖中，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可将育肥猪养殖划分为育肥前期及育肥后期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个阶段，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母猪养殖划分为空怀妊娠前期、妊娠后期、哺乳期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9" w:right="125" w:firstLine="9"/>
        <w:spacing w:before="38" w:line="294" w:lineRule="auto"/>
        <w:jc w:val="both"/>
        <w:rPr/>
      </w:pPr>
      <w:r>
        <w:rPr>
          <w:color w:val="231F20"/>
          <w:spacing w:val="-4"/>
        </w:rPr>
        <w:t>阶段，将哺乳仔猪养殖划分为引料期及补料期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个阶段，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将断奶仔猪养殖划分为断奶过渡期及保育期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个阶段，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在生猪各个生长阶段需为其提供不同的日粮。</w:t>
      </w:r>
    </w:p>
    <w:p>
      <w:pPr>
        <w:pStyle w:val="BodyText"/>
        <w:ind w:left="195"/>
        <w:spacing w:line="220" w:lineRule="auto"/>
        <w:rPr/>
      </w:pPr>
      <w:r>
        <w:rPr>
          <w:color w:val="231F20"/>
          <w:spacing w:val="-2"/>
        </w:rPr>
        <w:t>1.1.3  早期断奶技术</w:t>
      </w:r>
    </w:p>
    <w:p>
      <w:pPr>
        <w:pStyle w:val="BodyText"/>
        <w:ind w:left="180" w:right="84" w:firstLine="385"/>
        <w:spacing w:before="79" w:line="294" w:lineRule="auto"/>
        <w:jc w:val="both"/>
        <w:rPr/>
      </w:pPr>
      <w:r>
        <w:rPr>
          <w:color w:val="231F20"/>
          <w:spacing w:val="-1"/>
        </w:rPr>
        <w:t>在仔猪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38 日龄时，需为其断奶。早期断奶关键技术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为：在确定断奶日龄后，在生产中需避免出现已超过断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奶天数的仔猪进入培育区的现象。需结合养殖场实际情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况确定科学的断奶日龄，断奶日龄每提前一日，对营养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及管理要求就越高。</w:t>
      </w:r>
    </w:p>
    <w:p>
      <w:pPr>
        <w:pStyle w:val="BodyText"/>
        <w:ind w:left="180" w:right="85" w:firstLine="394"/>
        <w:spacing w:before="2" w:line="294" w:lineRule="auto"/>
        <w:jc w:val="both"/>
        <w:rPr/>
      </w:pPr>
      <w:r>
        <w:rPr>
          <w:color w:val="231F20"/>
          <w:spacing w:val="5"/>
        </w:rPr>
        <w:t>需采取严格的生物安全措施，以减少致病性病</w:t>
      </w:r>
      <w:r>
        <w:rPr>
          <w:color w:val="231F20"/>
          <w:spacing w:val="4"/>
        </w:rPr>
        <w:t>原的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引入。还需严格控制培养舍内温度、通风以及卫生等小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环境。需为断奶仔猪提供适口性良好、易消化吸收的优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质饲料。</w:t>
      </w:r>
    </w:p>
    <w:p>
      <w:pPr>
        <w:pStyle w:val="BodyText"/>
        <w:ind w:left="195"/>
        <w:spacing w:line="220" w:lineRule="auto"/>
        <w:rPr/>
      </w:pPr>
      <w:r>
        <w:rPr>
          <w:color w:val="231F20"/>
          <w:spacing w:val="-2"/>
        </w:rPr>
        <w:t>1.1.4  控制猪舍小环境条件</w:t>
      </w:r>
    </w:p>
    <w:p>
      <w:pPr>
        <w:pStyle w:val="BodyText"/>
        <w:ind w:left="180" w:right="85" w:firstLine="385"/>
        <w:spacing w:before="77" w:line="293" w:lineRule="auto"/>
        <w:jc w:val="both"/>
        <w:rPr/>
      </w:pPr>
      <w:r>
        <w:rPr>
          <w:color w:val="231F20"/>
          <w:spacing w:val="5"/>
        </w:rPr>
        <w:t>针对不同生长发育阶段的猪群，需为其提供针对性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的猪舍环境条件。需结合季节的不同，针对性地做好猪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舍通风、降温、保暖等各项工作，为猪群提供最适宜生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长发育的湿度、温度以及气流环境。需注意，母猪及大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猪对高温较为敏感，而小猪对低温较为敏感。另外，若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通风不佳极容易诱发多种呼吸道疾病，需对其加强重视。</w:t>
      </w:r>
    </w:p>
    <w:p>
      <w:pPr>
        <w:ind w:left="192"/>
        <w:spacing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1.2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构建养殖卫生体系</w:t>
      </w:r>
    </w:p>
    <w:p>
      <w:pPr>
        <w:pStyle w:val="BodyText"/>
        <w:ind w:left="181" w:right="85" w:firstLine="383"/>
        <w:spacing w:before="41" w:line="294" w:lineRule="auto"/>
        <w:rPr/>
      </w:pPr>
      <w:r>
        <w:rPr>
          <w:color w:val="231F20"/>
          <w:spacing w:val="6"/>
        </w:rPr>
        <w:t>在生猪养殖中，需坚持“养防结合、防重于治”这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一基本原则，结合实际情况制定科学合理的防疫程序，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严格落实消毒及防疫工作。需定期为猪群检</w:t>
      </w:r>
      <w:r>
        <w:rPr>
          <w:color w:val="231F20"/>
          <w:spacing w:val="-4"/>
        </w:rPr>
        <w:t>测抗体水平。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另外，还需减少抗生素药物的用量，对疾病早期预防工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作加强重视。为避免细菌感染，除为仔猪提供满足卫生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标准的饲料为，禁止对其采取断齿或者断尾等，通过避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免创伤性措施以降低疾病感染概率。</w:t>
      </w:r>
    </w:p>
    <w:p>
      <w:pPr>
        <w:pStyle w:val="BodyText"/>
        <w:ind w:left="195"/>
        <w:spacing w:before="1" w:line="220" w:lineRule="auto"/>
        <w:rPr/>
      </w:pPr>
      <w:r>
        <w:rPr>
          <w:color w:val="231F20"/>
          <w:spacing w:val="-2"/>
        </w:rPr>
        <w:t>1.2.1  早期预防及保健用药</w:t>
      </w:r>
    </w:p>
    <w:p>
      <w:pPr>
        <w:pStyle w:val="BodyText"/>
        <w:ind w:left="189" w:right="93" w:firstLine="375"/>
        <w:spacing w:before="76" w:line="294" w:lineRule="auto"/>
        <w:rPr/>
      </w:pPr>
      <w:r>
        <w:rPr>
          <w:color w:val="231F20"/>
          <w:spacing w:val="5"/>
        </w:rPr>
        <w:t>在猪病控制中，免疫注射、预防保健以及生物安全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时三大要素，其中预防保健是最为重要的一个环节。</w:t>
      </w:r>
    </w:p>
    <w:p>
      <w:pPr>
        <w:pStyle w:val="BodyText"/>
        <w:ind w:left="181" w:right="85" w:firstLine="418"/>
        <w:spacing w:before="2" w:line="239" w:lineRule="auto"/>
        <w:rPr/>
      </w:pPr>
      <w:r>
        <w:rPr>
          <w:color w:val="231F20"/>
          <w:spacing w:val="-2"/>
        </w:rPr>
        <w:t>(1)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后备母猪保健：后备母猪保健的主要</w:t>
      </w:r>
      <w:r>
        <w:rPr>
          <w:color w:val="231F20"/>
          <w:spacing w:val="-3"/>
        </w:rPr>
        <w:t>目的即预防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细菌性疾病或病毒性疾病，控制呼吸道疾病。将后备母</w:t>
      </w:r>
    </w:p>
    <w:p>
      <w:pPr>
        <w:spacing w:line="239" w:lineRule="auto"/>
        <w:sectPr>
          <w:type w:val="continuous"/>
          <w:pgSz w:w="12246" w:h="16498"/>
          <w:pgMar w:top="0" w:right="1105" w:bottom="745" w:left="1105" w:header="0" w:footer="446" w:gutter="0"/>
          <w:cols w:equalWidth="0" w:num="2" w:sep="1">
            <w:col w:w="4971" w:space="100"/>
            <w:col w:w="4965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2246" w:h="16498"/>
          <w:pgMar w:top="0" w:right="1105" w:bottom="745" w:left="1105" w:header="0" w:footer="446" w:gutter="0"/>
          <w:cols w:equalWidth="0" w:num="1">
            <w:col w:w="10035" w:space="0"/>
          </w:cols>
        </w:sectPr>
        <w:rPr/>
      </w:pPr>
    </w:p>
    <w:p>
      <w:pPr>
        <w:spacing w:before="206"/>
        <w:rPr/>
      </w:pPr>
      <w:r/>
    </w:p>
    <w:p>
      <w:pPr>
        <w:sectPr>
          <w:headerReference w:type="default" r:id="rId2"/>
          <w:footerReference w:type="default" r:id="rId3"/>
          <w:pgSz w:w="12246" w:h="16498"/>
          <w:pgMar w:top="1100" w:right="1136" w:bottom="745" w:left="1190" w:header="0" w:footer="446" w:gutter="0"/>
          <w:cols w:equalWidth="0" w:num="1">
            <w:col w:w="9919" w:space="0"/>
          </w:cols>
        </w:sectPr>
        <w:rPr/>
      </w:pPr>
    </w:p>
    <w:p>
      <w:pPr>
        <w:pStyle w:val="BodyText"/>
        <w:ind w:left="6" w:right="210"/>
        <w:spacing w:before="34" w:line="289" w:lineRule="auto"/>
        <w:jc w:val="both"/>
        <w:rPr/>
      </w:pPr>
      <w:r>
        <w:rPr>
          <w:color w:val="231F20"/>
          <w:spacing w:val="5"/>
        </w:rPr>
        <w:t>猪体内的病原菌清除，从而对其体内病毒数量及活性有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效抑制，采取药物净化猪场内的常见病。提升后备母猪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机体免疫力，促进其发情，以提升配种率；(2)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7"/>
        </w:rPr>
        <w:t>母猪保健：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母猪保健即需要清除母猪体内毒素，提升其机体免疫力，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对各种疫病有效预防，以防止疫病通过胎盘垂直传播给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胎儿；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3"/>
        </w:rPr>
        <w:t>(3)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空怀母猪及断奶母猪：可将适量土霉素等抗生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素药物添加至母猪饲料内；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(4)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妊娠母猪：需预防附红细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胞感染及衣原体感染，防止因圆环病毒病或者蓝耳病等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引发的母猪繁殖障碍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[1]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  <w:spacing w:val="2"/>
        </w:rPr>
        <w:t>。在母猪妊娠前期及后期，可将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适量抗生素药物、维生素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E、亚硒酸钠等添加至饲料内；</w:t>
      </w:r>
    </w:p>
    <w:p>
      <w:pPr>
        <w:pStyle w:val="BodyText"/>
        <w:ind w:left="6" w:right="214" w:firstLine="34"/>
        <w:spacing w:before="3" w:line="288" w:lineRule="auto"/>
        <w:jc w:val="both"/>
        <w:rPr/>
      </w:pPr>
      <w:r>
        <w:rPr>
          <w:color w:val="231F20"/>
          <w:spacing w:val="-3"/>
        </w:rPr>
        <w:t>(5)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种公猪保健：结合猪场以及季节特点，每月或者每间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隔一段时间投药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次，可采取呼诺芬或者土霉素预混剂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等抗生素；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(6)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哺乳仔猪：哺乳仔猪保健的主要目的即预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防腹泻性疾病，提升仔猪体质，保证仔猪成活率。另外，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还需预防病毒性疾病；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(7)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驱虫：需定期驱除猪只体内外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寄生虫，同时对环境清洁卫生加强重视，强化粪便管理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以防再次感染。</w:t>
      </w:r>
    </w:p>
    <w:p>
      <w:pPr>
        <w:pStyle w:val="BodyText"/>
        <w:ind w:left="21"/>
        <w:spacing w:before="1" w:line="220" w:lineRule="auto"/>
        <w:rPr/>
      </w:pPr>
      <w:r>
        <w:rPr>
          <w:color w:val="231F20"/>
          <w:spacing w:val="-2"/>
        </w:rPr>
        <w:t>1.2.2  免疫程序的制定及实施</w:t>
      </w:r>
    </w:p>
    <w:p>
      <w:pPr>
        <w:pStyle w:val="BodyText"/>
        <w:ind w:left="7" w:right="212" w:firstLine="387"/>
        <w:spacing w:before="67" w:line="289" w:lineRule="auto"/>
        <w:jc w:val="both"/>
        <w:rPr/>
      </w:pPr>
      <w:r>
        <w:rPr>
          <w:color w:val="231F20"/>
          <w:spacing w:val="5"/>
        </w:rPr>
        <w:t>为切实提升养殖经济效益，针对某些传染病，必须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树立“防重于治”的观念。计划性地为猪群免疫接种可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防患于未然。在接种前，必须对猪只健康状况全面了解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并仔细检查，逐瓶检查疫苗，在免疫接种结束后，需对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猪群可能发生的应激反应加强重视。若同时为猪只</w:t>
      </w:r>
      <w:r>
        <w:rPr>
          <w:color w:val="231F20"/>
          <w:spacing w:val="-2"/>
        </w:rPr>
        <w:t>接种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种以上的疫苗，必须对疫苗间的相互影响重点考虑。</w:t>
      </w:r>
    </w:p>
    <w:p>
      <w:pPr>
        <w:pStyle w:val="BodyText"/>
        <w:ind w:left="6" w:right="213" w:firstLine="419"/>
        <w:spacing w:before="8" w:line="288" w:lineRule="auto"/>
        <w:rPr/>
      </w:pPr>
      <w:r>
        <w:rPr>
          <w:color w:val="231F20"/>
          <w:spacing w:val="-3"/>
        </w:rPr>
        <w:t>(1)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免疫程序：后备公母猪：对后备公母猪引进式选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留，首先对其隔离观察，同时注射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头份的猪瘟疫苗，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连续投喂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200g/t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的复方敌菌净，待猪只体重超过</w:t>
      </w:r>
      <w:r>
        <w:rPr>
          <w:color w:val="231F20"/>
        </w:rPr>
        <w:t xml:space="preserve"> </w:t>
      </w:r>
      <w:r>
        <w:rPr>
          <w:color w:val="231F20"/>
        </w:rPr>
        <w:t>60kg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时为其免疫，免疫注射间隔需达到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7 日及以上</w:t>
      </w:r>
      <w:r>
        <w:rPr>
          <w:color w:val="231F20"/>
          <w:spacing w:val="-1"/>
        </w:rPr>
        <w:t>。一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般需注射伪狂犬病灭活苗、细小病毒灭活苗、</w:t>
      </w:r>
      <w:r>
        <w:rPr>
          <w:color w:val="231F20"/>
          <w:spacing w:val="-4"/>
        </w:rPr>
        <w:t>猪三联苗、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五号病高效浓缩苗。在母猪妊娠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90 日，需接种</w:t>
      </w:r>
      <w:r>
        <w:rPr>
          <w:color w:val="231F20"/>
          <w:spacing w:val="-2"/>
        </w:rPr>
        <w:t>红黄痢二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联苗，并于 104 日二免；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5"/>
        </w:rPr>
        <w:t>(2)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仔猪：如猪场一年内</w:t>
      </w:r>
      <w:r>
        <w:rPr>
          <w:color w:val="231F20"/>
          <w:spacing w:val="-6"/>
        </w:rPr>
        <w:t>曾出现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过猪瘟或者正在发生猪瘟，需为猪群进行猪瘟超免，一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般为初生仔猪在吃初乳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2h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后接种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头份猪瘟疫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苗；在仔猪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2 日龄时滴鼻接种伪狂犬病苗；在仔</w:t>
      </w:r>
      <w:r>
        <w:rPr>
          <w:color w:val="231F20"/>
          <w:spacing w:val="-5"/>
        </w:rPr>
        <w:t>猪 13 日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龄时接种链球菌苗；在仔猪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21 日龄时接种二头份猪瘟疫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苗；在仔猪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50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60 日龄时接种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头份猪瘟疫苗及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份十三联苗；在仔猪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70 日龄时进行五号病初免，于 100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日龄时进行五号病二免。</w:t>
      </w:r>
    </w:p>
    <w:p>
      <w:pPr>
        <w:pStyle w:val="BodyText"/>
        <w:ind w:left="21"/>
        <w:spacing w:line="220" w:lineRule="auto"/>
        <w:rPr/>
      </w:pPr>
      <w:r>
        <w:rPr>
          <w:color w:val="231F20"/>
          <w:spacing w:val="-2"/>
        </w:rPr>
        <w:t>1.2.3  早期检测及诊断</w:t>
      </w:r>
    </w:p>
    <w:p>
      <w:pPr>
        <w:pStyle w:val="BodyText"/>
        <w:ind w:left="5" w:right="145" w:firstLine="395"/>
        <w:spacing w:before="71" w:line="289" w:lineRule="auto"/>
        <w:jc w:val="both"/>
        <w:rPr/>
      </w:pPr>
      <w:r>
        <w:rPr>
          <w:color w:val="231F20"/>
          <w:spacing w:val="5"/>
        </w:rPr>
        <w:t>需对疾病早期预防工作加强重视，在临床诊断基础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之上采取实验室诊断措施，以强化疾病监测，结合监测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结果采取及时准确的反应。按照胎次抽查成年母猪，对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公猪进行全检，每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周为一个年龄段为生长育肥猪进行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全段抽查同时做好记录工作。做好猪场部分清群工作，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将传染病的传播链条彻底阻断，每年可部分清群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7"/>
        </w:rPr>
        <w:t>1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7"/>
        </w:rPr>
        <w:t>次。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在每次清群结束后，每天于清群后 1 日、清群后 13 日、</w:t>
      </w:r>
    </w:p>
    <w:p>
      <w:pPr>
        <w:spacing w:line="5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6"/>
        <w:spacing w:before="36" w:line="220" w:lineRule="auto"/>
        <w:rPr/>
      </w:pPr>
      <w:r>
        <w:rPr>
          <w:color w:val="231F20"/>
          <w:spacing w:val="-5"/>
        </w:rPr>
        <w:t>清群后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14 日采用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种不同的消毒药消毒，以清除病菌。</w:t>
      </w:r>
    </w:p>
    <w:p>
      <w:pPr>
        <w:pStyle w:val="BodyText"/>
        <w:ind w:left="160"/>
        <w:spacing w:before="71" w:line="220" w:lineRule="auto"/>
        <w:rPr/>
      </w:pPr>
      <w:r>
        <w:rPr>
          <w:color w:val="231F20"/>
          <w:spacing w:val="-2"/>
        </w:rPr>
        <w:t>1.2.4  猪群淘汰</w:t>
      </w:r>
    </w:p>
    <w:p>
      <w:pPr>
        <w:pStyle w:val="BodyText"/>
        <w:ind w:left="147" w:right="1" w:firstLine="384"/>
        <w:spacing w:before="69" w:line="286" w:lineRule="auto"/>
        <w:jc w:val="both"/>
        <w:rPr/>
      </w:pPr>
      <w:r>
        <w:rPr>
          <w:color w:val="231F20"/>
          <w:spacing w:val="-1"/>
        </w:rPr>
        <w:t>针对已丧失种用价值的猪及失去饲养价值的残次猪，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需及时对其淘汰，以减少饲料、药物及人工开支，</w:t>
      </w:r>
      <w:r>
        <w:rPr>
          <w:color w:val="231F20"/>
          <w:spacing w:val="4"/>
        </w:rPr>
        <w:t>减少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疫病传播。</w:t>
      </w:r>
    </w:p>
    <w:p>
      <w:pPr>
        <w:ind w:left="158"/>
        <w:spacing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1.3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构建养殖饲料生产体系</w:t>
      </w:r>
    </w:p>
    <w:p>
      <w:pPr>
        <w:pStyle w:val="BodyText"/>
        <w:ind w:left="160"/>
        <w:spacing w:before="31" w:line="220" w:lineRule="auto"/>
        <w:rPr/>
      </w:pPr>
      <w:r>
        <w:rPr>
          <w:color w:val="231F20"/>
          <w:spacing w:val="-2"/>
        </w:rPr>
        <w:t>1.3.1  养殖营养配制技术</w:t>
      </w:r>
    </w:p>
    <w:p>
      <w:pPr>
        <w:pStyle w:val="BodyText"/>
        <w:ind w:left="146" w:firstLine="391"/>
        <w:spacing w:before="68" w:line="289" w:lineRule="auto"/>
        <w:jc w:val="both"/>
        <w:rPr/>
      </w:pPr>
      <w:r>
        <w:rPr>
          <w:color w:val="231F20"/>
          <w:spacing w:val="4"/>
        </w:rPr>
        <w:t>营养状况会对猪只免疫能力造成直接影响，养殖户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可采取营养途径对猪群各种疾病的暴发有效预防。若日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粮内营养能够满足猪只需求，其机体处于生理稳态，此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时猪只处于最佳的免疫状态，这样可有效提升其对疾病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的抵抗力。在使用全价日粮时，需结合猪只生理阶段的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不同、营养需求的不同针对性地制定饲料配方，对日粮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内能量合理配制，提升蛋白质水平，强化氨</w:t>
      </w:r>
      <w:r>
        <w:rPr>
          <w:color w:val="231F20"/>
          <w:spacing w:val="-8"/>
        </w:rPr>
        <w:t>基酸利用效率，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以减少粪尿内氮元素的排泄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[2]</w:t>
      </w:r>
      <w:r>
        <w:rPr>
          <w:color w:val="231F20"/>
          <w:spacing w:val="-2"/>
        </w:rPr>
        <w:t>。</w:t>
      </w:r>
    </w:p>
    <w:p>
      <w:pPr>
        <w:pStyle w:val="BodyText"/>
        <w:ind w:left="160"/>
        <w:spacing w:line="219" w:lineRule="auto"/>
        <w:rPr/>
      </w:pPr>
      <w:r>
        <w:rPr>
          <w:color w:val="231F20"/>
          <w:spacing w:val="-2"/>
        </w:rPr>
        <w:t>1.3.2  使用无公害饲料添加剂</w:t>
      </w:r>
    </w:p>
    <w:p>
      <w:pPr>
        <w:pStyle w:val="BodyText"/>
        <w:ind w:left="145" w:right="54" w:firstLine="385"/>
        <w:spacing w:before="74" w:line="287" w:lineRule="auto"/>
        <w:jc w:val="both"/>
        <w:rPr/>
      </w:pPr>
      <w:r>
        <w:rPr>
          <w:color w:val="231F20"/>
          <w:spacing w:val="5"/>
        </w:rPr>
        <w:t>饲料添加剂严禁使用抗生素或者激素，不得为猪群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喂食“瘦肉精”，需对高锌、高铜等生长促进剂的添加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量严格控制。需注意，30</w:t>
      </w:r>
      <w:r>
        <w:rPr>
          <w:color w:val="231F20"/>
        </w:rPr>
        <w:t>kg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以下的猪只，饲料内铜元素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的含量需低于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250</w:t>
      </w:r>
      <w:r>
        <w:rPr>
          <w:color w:val="231F20"/>
        </w:rPr>
        <w:t>mg</w:t>
      </w:r>
      <w:r>
        <w:rPr>
          <w:color w:val="231F20"/>
          <w:spacing w:val="3"/>
        </w:rPr>
        <w:t>/</w:t>
      </w:r>
      <w:r>
        <w:rPr>
          <w:color w:val="231F20"/>
        </w:rPr>
        <w:t>kg</w:t>
      </w:r>
      <w:r>
        <w:rPr>
          <w:color w:val="231F20"/>
          <w:spacing w:val="3"/>
        </w:rPr>
        <w:t>，30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60</w:t>
      </w:r>
      <w:r>
        <w:rPr>
          <w:color w:val="231F20"/>
        </w:rPr>
        <w:t>kg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的猪只饲料内铜元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素含量需低于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150</w:t>
      </w:r>
      <w:r>
        <w:rPr>
          <w:color w:val="231F20"/>
        </w:rPr>
        <w:t>mg</w:t>
      </w:r>
      <w:r>
        <w:rPr>
          <w:color w:val="231F20"/>
          <w:spacing w:val="2"/>
        </w:rPr>
        <w:t>/</w:t>
      </w:r>
      <w:r>
        <w:rPr>
          <w:color w:val="231F20"/>
        </w:rPr>
        <w:t>kg</w:t>
      </w:r>
      <w:r>
        <w:rPr>
          <w:color w:val="231F20"/>
          <w:spacing w:val="2"/>
        </w:rPr>
        <w:t>。另外，严禁饲用抗生素，并不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代表绝对不得使用抗生素，而是在疾病治疗时，可在兽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医处方内使用抗生素。</w:t>
      </w:r>
    </w:p>
    <w:p>
      <w:pPr>
        <w:ind w:left="157"/>
        <w:spacing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1.4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构建生物安全体系</w:t>
      </w:r>
    </w:p>
    <w:p>
      <w:pPr>
        <w:pStyle w:val="BodyText"/>
        <w:ind w:left="160"/>
        <w:spacing w:before="29" w:line="220" w:lineRule="auto"/>
        <w:rPr/>
      </w:pPr>
      <w:r>
        <w:rPr>
          <w:color w:val="231F20"/>
          <w:spacing w:val="-2"/>
        </w:rPr>
        <w:t>1.4.1  养殖场科学选址及规划</w:t>
      </w:r>
    </w:p>
    <w:p>
      <w:pPr>
        <w:pStyle w:val="BodyText"/>
        <w:ind w:left="145" w:right="54" w:firstLine="395"/>
        <w:spacing w:before="67" w:line="289" w:lineRule="auto"/>
        <w:jc w:val="both"/>
        <w:rPr/>
      </w:pPr>
      <w:r>
        <w:rPr>
          <w:color w:val="231F20"/>
          <w:spacing w:val="5"/>
        </w:rPr>
        <w:t>需结合当地资源条件、经济社会发展情况、市场需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求量、周边环境以及管理水平等综合确定养殖场地址及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规模。在新建猪场时必须对其开展环境评估，避免猪场及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周边环境相互污染。在猪场选址时，必须结合当地土地利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用发展需求，选择地势高燥、交通便利、背风向阳、水源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充足、防疫条件良好的区域。在建设养殖场时，需严格划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分生产区、管理区以及隔离区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个不同的功能区并对其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科学分布，确保各个功能区之间界限分明，保证其间距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超过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50m，在各功能区周边设置围墙或者防疫隔离带。</w:t>
      </w:r>
    </w:p>
    <w:p>
      <w:pPr>
        <w:pStyle w:val="BodyText"/>
        <w:ind w:left="146" w:right="53" w:firstLine="390"/>
        <w:spacing w:before="6" w:line="288" w:lineRule="auto"/>
        <w:jc w:val="both"/>
        <w:rPr/>
      </w:pPr>
      <w:r>
        <w:rPr>
          <w:color w:val="231F20"/>
          <w:spacing w:val="5"/>
        </w:rPr>
        <w:t>结合养殖情况确定猪舍建筑面积，一般商品育肥猪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1.0m</w:t>
      </w:r>
      <w:r>
        <w:rPr>
          <w:sz w:val="11"/>
          <w:szCs w:val="11"/>
          <w:color w:val="231F20"/>
          <w:spacing w:val="2"/>
          <w:position w:val="8"/>
        </w:rPr>
        <w:t>2</w:t>
      </w:r>
      <w:r>
        <w:rPr>
          <w:color w:val="231F20"/>
          <w:spacing w:val="2"/>
        </w:rPr>
        <w:t>/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头的面积，按照每头猪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0.1m</w:t>
      </w:r>
      <w:r>
        <w:rPr>
          <w:sz w:val="11"/>
          <w:szCs w:val="11"/>
          <w:color w:val="231F20"/>
          <w:spacing w:val="2"/>
          <w:position w:val="8"/>
        </w:rPr>
        <w:t>2 </w:t>
      </w:r>
      <w:r>
        <w:rPr>
          <w:color w:val="231F20"/>
          <w:spacing w:val="2"/>
        </w:rPr>
        <w:t>计算其他辅助建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设面积。采取砖混结构或者轻钢结构建设猪舍，猪舍需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配备窗户或采取半开敞式，猪舍净高需超过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2.5m，长度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一般为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60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85m，跨度通常为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9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15m。需对猪舍地面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硬化，确保地面硬实便于冲刷。在猪场设置绿化隔离带，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在大门入口处设置消毒池，生产区入口除设置人员更衣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及沐浴池，猪舍入口位置还需设立消毒池。隔离区内还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需配备隔离猪舍以及兽医室，设置无害化处理设施以及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粪尿污水处理设施，确保场区内绿化覆盖面积超</w:t>
      </w:r>
      <w:r>
        <w:rPr>
          <w:color w:val="231F20"/>
          <w:spacing w:val="-2"/>
        </w:rPr>
        <w:t>过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30%。</w:t>
      </w:r>
    </w:p>
    <w:p>
      <w:pPr>
        <w:pStyle w:val="BodyText"/>
        <w:ind w:left="160"/>
        <w:spacing w:before="1" w:line="220" w:lineRule="auto"/>
        <w:rPr/>
      </w:pPr>
      <w:r>
        <w:rPr>
          <w:color w:val="231F20"/>
          <w:spacing w:val="-2"/>
        </w:rPr>
        <w:t>1.4.2  猪场防疫及消毒</w:t>
      </w:r>
    </w:p>
    <w:p>
      <w:pPr>
        <w:pStyle w:val="BodyText"/>
        <w:ind w:left="531"/>
        <w:spacing w:before="70" w:line="220" w:lineRule="auto"/>
        <w:rPr/>
      </w:pPr>
      <w:r>
        <w:rPr>
          <w:color w:val="231F20"/>
          <w:spacing w:val="5"/>
        </w:rPr>
        <w:t>在各种工具使用后需注意及时将附着物清除，待冲</w:t>
      </w:r>
    </w:p>
    <w:p>
      <w:pPr>
        <w:spacing w:line="220" w:lineRule="auto"/>
        <w:sectPr>
          <w:type w:val="continuous"/>
          <w:pgSz w:w="12246" w:h="16498"/>
          <w:pgMar w:top="1100" w:right="1136" w:bottom="745" w:left="1190" w:header="0" w:footer="446" w:gutter="0"/>
          <w:cols w:equalWidth="0" w:num="2" w:sep="1">
            <w:col w:w="4920" w:space="100"/>
            <w:col w:w="4900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2246" w:h="16498"/>
          <w:pgMar w:top="1100" w:right="1136" w:bottom="745" w:left="1190" w:header="0" w:footer="446" w:gutter="0"/>
          <w:cols w:equalWidth="0" w:num="1">
            <w:col w:w="9919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>
        <w:pict>
          <v:rect id="_x0000_s12" style="position:absolute;margin-left:0pt;margin-top:-20.0206pt;mso-position-vertical-relative:text;mso-position-horizontal-relative:text;width:7.4pt;height:51.2pt;z-index:251662336;" fillcolor="#00B3EF" filled="true" stroked="false"/>
        </w:pict>
      </w:r>
      <w:r>
        <w:pict>
          <v:shape id="_x0000_s14" style="position:absolute;margin-left:68.848pt;margin-top:17.08pt;mso-position-vertical-relative:text;mso-position-horizontal-relative:text;width:424.65pt;height:0.5pt;z-index:251663360;" filled="false" strokecolor="#231F20" strokeweight="0.50pt" coordsize="8492,10" coordorigin="0,0" path="m0,5l8492,5e">
            <v:stroke joinstyle="miter" miterlimit="4"/>
          </v:shape>
        </w:pict>
      </w:r>
      <w:r/>
    </w:p>
    <w:p>
      <w:pPr>
        <w:ind w:left="238"/>
        <w:spacing w:before="90" w:line="186" w:lineRule="auto"/>
        <w:tabs>
          <w:tab w:val="left" w:pos="327"/>
        </w:tabs>
        <w:rPr>
          <w:rFonts w:ascii="Times New Roman" w:hAnsi="Times New Roman" w:eastAsia="Times New Roman" w:cs="Times New Roman"/>
          <w:sz w:val="25"/>
          <w:szCs w:val="25"/>
        </w:rPr>
      </w:pPr>
      <w:r>
        <w:rPr>
          <w:shd w:val="clear" w:fill="5A5A5D"/>
          <w:rFonts w:ascii="Microsoft YaHei" w:hAnsi="Microsoft YaHei" w:eastAsia="Microsoft YaHei" w:cs="Microsoft YaHei"/>
          <w:sz w:val="21"/>
          <w:szCs w:val="21"/>
          <w:color w:val="FFFFFF"/>
        </w:rPr>
        <w:tab/>
      </w:r>
      <w:r>
        <w:rPr>
          <w:shd w:val="clear" w:fill="5A5A5D"/>
          <w:rFonts w:ascii="Microsoft YaHei" w:hAnsi="Microsoft YaHei" w:eastAsia="Microsoft YaHei" w:cs="Microsoft YaHei"/>
          <w:sz w:val="21"/>
          <w:szCs w:val="21"/>
          <w:color w:val="FFFFFF"/>
          <w:spacing w:val="53"/>
        </w:rPr>
        <w:t>农业发展</w:t>
      </w:r>
      <w:r>
        <w:rPr>
          <w:shd w:val="clear" w:fill="5A5A5D"/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231F20"/>
          <w:color w:val="FFFFF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</w:rPr>
        <w:t>Agricultural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u w:val="single" w:color="231F20"/>
          <w:color w:val="00B3EF"/>
        </w:rPr>
        <w:t>Development                                                                                          </w:t>
      </w:r>
    </w:p>
    <w:p>
      <w:pPr>
        <w:spacing w:before="233"/>
        <w:rPr/>
      </w:pPr>
      <w:r/>
    </w:p>
    <w:p>
      <w:pPr>
        <w:sectPr>
          <w:headerReference w:type="default" r:id="rId4"/>
          <w:footerReference w:type="default" r:id="rId5"/>
          <w:pgSz w:w="12246" w:h="16498"/>
          <w:pgMar w:top="400" w:right="1122" w:bottom="745" w:left="1190" w:header="0" w:footer="446" w:gutter="0"/>
          <w:cols w:equalWidth="0" w:num="1">
            <w:col w:w="9933" w:space="0"/>
          </w:cols>
        </w:sectPr>
        <w:rPr/>
      </w:pPr>
    </w:p>
    <w:p>
      <w:pPr>
        <w:pStyle w:val="BodyText"/>
        <w:ind w:left="6"/>
        <w:spacing w:before="42" w:line="250" w:lineRule="exact"/>
        <w:rPr/>
      </w:pPr>
      <w:r>
        <w:rPr>
          <w:color w:val="231F20"/>
          <w:spacing w:val="-1"/>
        </w:rPr>
        <w:t>洗干净后结合器具性质及用途采取适宜的方式消毒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</w:t>
      </w:r>
      <w:r>
        <w:rPr>
          <w:sz w:val="11"/>
          <w:szCs w:val="11"/>
          <w:color w:val="231F20"/>
          <w:spacing w:val="-2"/>
          <w:position w:val="8"/>
        </w:rPr>
        <w:t>3]</w:t>
      </w:r>
      <w:r>
        <w:rPr>
          <w:color w:val="231F20"/>
          <w:spacing w:val="-2"/>
        </w:rPr>
        <w:t>。</w:t>
      </w:r>
    </w:p>
    <w:p>
      <w:pPr>
        <w:pStyle w:val="BodyText"/>
        <w:ind w:left="9" w:right="144" w:firstLine="382"/>
        <w:spacing w:before="70" w:line="289" w:lineRule="auto"/>
        <w:rPr/>
      </w:pPr>
      <w:r>
        <w:rPr>
          <w:color w:val="231F20"/>
          <w:spacing w:val="2"/>
        </w:rPr>
        <w:t>在仔猪断脐、断尾或者阉割后，需采用 2%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1"/>
        </w:rPr>
        <w:t>%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碘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酊对手术部位消毒。对于仔猪，每周需进行一次带猪消毒。</w:t>
      </w:r>
    </w:p>
    <w:p>
      <w:pPr>
        <w:pStyle w:val="BodyText"/>
        <w:ind w:left="7" w:right="213" w:firstLine="385"/>
        <w:spacing w:before="2" w:line="288" w:lineRule="auto"/>
        <w:rPr/>
      </w:pPr>
      <w:r>
        <w:rPr>
          <w:color w:val="231F20"/>
          <w:spacing w:val="5"/>
        </w:rPr>
        <w:t>每周需对走道、过道、售猪台等进行一次消毒。场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内员工在进出生产区域时，必须提前更换工作服同时做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好洗手消毒工作。需采取紫外线对工作服消毒，对外来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人员严格控制。</w:t>
      </w:r>
    </w:p>
    <w:p>
      <w:pPr>
        <w:pStyle w:val="BodyText"/>
        <w:ind w:left="21"/>
        <w:spacing w:before="1" w:line="220" w:lineRule="auto"/>
        <w:rPr/>
      </w:pPr>
      <w:r>
        <w:rPr>
          <w:color w:val="231F20"/>
          <w:spacing w:val="-2"/>
        </w:rPr>
        <w:t>1.4.3  环境控制</w:t>
      </w:r>
    </w:p>
    <w:p>
      <w:pPr>
        <w:pStyle w:val="BodyText"/>
        <w:ind w:left="6" w:right="212" w:firstLine="386"/>
        <w:spacing w:before="69" w:line="289" w:lineRule="auto"/>
        <w:jc w:val="both"/>
        <w:rPr/>
      </w:pPr>
      <w:r>
        <w:rPr>
          <w:color w:val="231F20"/>
          <w:spacing w:val="3"/>
        </w:rPr>
        <w:t>猪为恒温动物，其体温一般为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39℃。应将产</w:t>
      </w:r>
      <w:r>
        <w:rPr>
          <w:color w:val="231F20"/>
          <w:spacing w:val="2"/>
        </w:rPr>
        <w:t>仔舍温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度控制在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20℃~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29℃,为仔猪活动区域局部供热。新生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仔猪适宜的环境温度为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30℃~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34℃,之后每日将温度降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0.5℃；保育舍主要饲养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7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周龄后的仔猪，舍内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温度以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21℃~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27℃较适宜；育肥猪舍以及妊娠猪舍温度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10℃~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29℃较为适宜；配种舍温度以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13℃~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29℃较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为适宜。在秋冬季节，需对温度控制加强重视，为猪群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提供适宜的温度。另外，猪群适宜在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50%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85%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的相对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湿度内生存，养殖户需严格把控。</w:t>
      </w:r>
    </w:p>
    <w:p>
      <w:pPr>
        <w:ind w:left="5"/>
        <w:spacing w:before="43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5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5"/>
        </w:rPr>
        <w:t>常见病治疗</w:t>
      </w:r>
    </w:p>
    <w:p>
      <w:pPr>
        <w:ind w:left="5"/>
        <w:spacing w:before="51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2.1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仔猪黄痢</w:t>
      </w:r>
    </w:p>
    <w:p>
      <w:pPr>
        <w:pStyle w:val="BodyText"/>
        <w:ind w:left="6" w:right="212" w:firstLine="386"/>
        <w:spacing w:before="27" w:line="289" w:lineRule="auto"/>
        <w:rPr/>
      </w:pPr>
      <w:r>
        <w:rPr>
          <w:color w:val="231F20"/>
          <w:spacing w:val="5"/>
        </w:rPr>
        <w:t>仔猪黄痢又被称为早发性大肠杆菌病，其病原为特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定血清型大肠杆菌，是仔猪常见的一种急性肠道疾病。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其主要症状为：1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7 日仔猪粪便为黄灰色稀水样，40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日龄后无明显拉黄痢现象。对病死猪剖检，可见其存在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败血症以及胃肠炎病变，部分病猪无明显病变。成年猪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及育肥猪发病率极低，在产仔期，常见多窝仔猪发病，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单窝发病率甚至可以达到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100%，仔猪黄痢的致死率一般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30%。猪舍卫生不佳、饲料成分过于单一、母猪感染、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乳汁浓度过高等是仔猪黄痢的诱因，患病仔猪常不停饮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水，但是仍然存在脱水症状。</w:t>
      </w:r>
    </w:p>
    <w:p>
      <w:pPr>
        <w:pStyle w:val="BodyText"/>
        <w:ind w:left="9" w:right="222" w:firstLine="382"/>
        <w:spacing w:before="2" w:line="285" w:lineRule="auto"/>
        <w:jc w:val="both"/>
        <w:rPr/>
      </w:pPr>
      <w:r>
        <w:rPr>
          <w:color w:val="231F20"/>
          <w:spacing w:val="5"/>
        </w:rPr>
        <w:t>在仔猪发病时，需立即为整窝猪崽给药，较为常见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的治疗药物为痢特灵、氯霉素、磺胺甲基嘧啶等，同时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为仔猪补充维生素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C、维生素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2"/>
        </w:rPr>
        <w:t>B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及维生素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2"/>
        </w:rPr>
        <w:t>B12。</w:t>
      </w:r>
    </w:p>
    <w:p>
      <w:pPr>
        <w:ind w:left="5"/>
        <w:spacing w:before="1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2.2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猪水肿病</w:t>
      </w:r>
    </w:p>
    <w:p>
      <w:pPr>
        <w:pStyle w:val="BodyText"/>
        <w:ind w:left="7" w:right="213" w:firstLine="385"/>
        <w:spacing w:before="27" w:line="289" w:lineRule="auto"/>
        <w:jc w:val="both"/>
        <w:rPr/>
      </w:pPr>
      <w:r>
        <w:rPr>
          <w:color w:val="231F20"/>
          <w:spacing w:val="5"/>
        </w:rPr>
        <w:t>猪水肿病又被称为猪大肠杆菌毒血症，其病原为病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原性大肠杆菌，是一种急性、致死性疾病，主要高发于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断奶仔猪，体格健壮、生长发育快的仔猪发病率更高，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瘦小仔猪发病率较低。饲料成分过于单一、突然转变饲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养方式、饮水污染等是猪水肿病发生的主要诱因，患病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猪只主要变现为精神萎靡、食欲不佳、呻吟抽搐、行走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不稳、眼睑水肿等。</w:t>
      </w:r>
    </w:p>
    <w:p>
      <w:pPr>
        <w:pStyle w:val="BodyText"/>
        <w:ind w:left="28" w:right="144" w:firstLine="364"/>
        <w:spacing w:before="1" w:line="284" w:lineRule="auto"/>
        <w:rPr/>
      </w:pPr>
      <w:r>
        <w:rPr>
          <w:color w:val="231F20"/>
          <w:spacing w:val="4"/>
        </w:rPr>
        <w:t>针对患病猪只，常见治疗方式即采取人工盐缓泻，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以促进猪只肠胃运动，帮助其排尿、消除水肿病缓解症状。</w:t>
      </w:r>
    </w:p>
    <w:p>
      <w:pPr>
        <w:ind w:left="5"/>
        <w:spacing w:before="1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2"/>
        </w:rPr>
        <w:t>2.3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2"/>
        </w:rPr>
        <w:t>仔猪副伤寒</w:t>
      </w:r>
    </w:p>
    <w:p>
      <w:pPr>
        <w:pStyle w:val="BodyText"/>
        <w:ind w:left="7" w:right="213" w:firstLine="385"/>
        <w:spacing w:before="30" w:line="271" w:lineRule="auto"/>
        <w:jc w:val="both"/>
        <w:rPr/>
      </w:pPr>
      <w:r>
        <w:rPr>
          <w:color w:val="231F20"/>
          <w:spacing w:val="5"/>
        </w:rPr>
        <w:t>仔猪副伤寒是一种死亡率极高的仔猪疫病，其病理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典型，急性型特征为败血症变化，而慢性型特征为弥漫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性纤维素性坏死性肠炎。此病无明显季节性特点，多发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7" w:firstLine="2"/>
        <w:spacing w:before="61" w:line="289" w:lineRule="auto"/>
        <w:jc w:val="both"/>
        <w:rPr/>
      </w:pPr>
      <w:r>
        <w:rPr>
          <w:color w:val="231F20"/>
          <w:spacing w:val="-8"/>
        </w:rPr>
        <w:t>生于雨季，30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120 日龄仔猪发病率较高。仔猪发病后，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其体温迅速升高，精神萎靡，同时伴随有呼吸障碍的症状；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靠近心脏部位皮肤颜色为红紫色。病猪腹泻不断，粪便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呈黄绿色或者灰白色，存在恶臭气味；病猪被毛杂乱，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不断尖叫，持续弯腰。对病死猪剖检，可见其浆膜及黏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膜淤血现象突出，内脏器官存在实质性损伤，特别是淋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巴结存在明显的出血现象，肾脏、脾脏、肝脏增生变大，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肝脏甚至发生坏死，肠壁厚度增加，表现为麦麸样伪膜</w:t>
      </w:r>
      <w:r>
        <w:rPr>
          <w:color w:val="231F20"/>
          <w:spacing w:val="-44"/>
        </w:rPr>
        <w:t xml:space="preserve"> </w:t>
      </w:r>
      <w:r>
        <w:rPr>
          <w:sz w:val="11"/>
          <w:szCs w:val="11"/>
          <w:color w:val="231F20"/>
          <w:spacing w:val="-8"/>
          <w:position w:val="8"/>
        </w:rPr>
        <w:t>[4]</w:t>
      </w:r>
      <w:r>
        <w:rPr>
          <w:color w:val="231F20"/>
          <w:spacing w:val="-8"/>
        </w:rPr>
        <w:t>。</w:t>
      </w:r>
    </w:p>
    <w:p>
      <w:pPr>
        <w:pStyle w:val="BodyText"/>
        <w:ind w:left="149" w:right="109" w:firstLine="383"/>
        <w:spacing w:line="284" w:lineRule="auto"/>
        <w:rPr/>
      </w:pPr>
      <w:r>
        <w:rPr>
          <w:color w:val="231F20"/>
          <w:spacing w:val="-5"/>
        </w:rPr>
        <w:t>针对仔猪副伤寒病，一般采取防疫加抗菌消炎治疗，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可利用庆大霉素、卡那霉素、痢菌净治疗。</w:t>
      </w:r>
    </w:p>
    <w:p>
      <w:pPr>
        <w:ind w:left="145"/>
        <w:spacing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2.4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3"/>
        </w:rPr>
        <w:t>仔猪白痢</w:t>
      </w:r>
    </w:p>
    <w:p>
      <w:pPr>
        <w:pStyle w:val="BodyText"/>
        <w:ind w:left="147" w:firstLine="386"/>
        <w:spacing w:before="25" w:line="289" w:lineRule="auto"/>
        <w:jc w:val="both"/>
        <w:rPr/>
      </w:pPr>
      <w:r>
        <w:rPr>
          <w:color w:val="231F20"/>
          <w:spacing w:val="5"/>
        </w:rPr>
        <w:t>仔猪白痢多发生于哺乳期仔猪，母猪繁育期较为常  </w:t>
      </w:r>
      <w:r>
        <w:rPr>
          <w:color w:val="231F20"/>
          <w:spacing w:val="5"/>
        </w:rPr>
        <w:t>见，该病病死率不高，一旦发生会对仔猪的生长发育造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成严重影响。仔猪白痢病因较为复杂，一般是由迟发性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大肠杆菌导致仔猪肠道菌群失调而引起，常造成胃肠道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内大肠杆菌的滋生，仔猪白痢高发于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30 日龄仔猪，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7 日龄内及超过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30 日龄的仔猪发病率极低</w:t>
      </w:r>
      <w:r>
        <w:rPr>
          <w:color w:val="231F20"/>
          <w:spacing w:val="-2"/>
        </w:rPr>
        <w:t>。仔猪白痢的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发生无明显季节特点，但是在冬春交替季节发病率较高，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特别容易发生于阴暗寒冷的猪舍。猪只发病后，主要表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现为迅速腹泻，粪便呈浆状或者糊状，颜色为白色或者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灰白色，存在恶臭气味。病猪精神萎靡、畏寒怕冷、食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欲不佳，有时存在吐奶症状。若持续发作，仔猪身体僵硬、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排便失禁。对病死猪尸体剖检，可见其胃黏膜水肿，存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在充血症状。肠内容物颜色为灰白色，同时散发出恶臭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气味。肠壁出现退行性病变， 同时伴随有出血脱落症状，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肠系膜淋巴结明显肿大。</w:t>
      </w:r>
    </w:p>
    <w:p>
      <w:pPr>
        <w:pStyle w:val="BodyText"/>
        <w:ind w:left="146" w:right="77" w:firstLine="387"/>
        <w:spacing w:before="3" w:line="289" w:lineRule="auto"/>
        <w:rPr/>
      </w:pPr>
      <w:r>
        <w:rPr>
          <w:color w:val="231F20"/>
          <w:spacing w:val="1"/>
        </w:rPr>
        <w:t>仔猪白痢可采取以下方式治疗</w:t>
      </w:r>
      <w:r>
        <w:rPr>
          <w:color w:val="231F20"/>
          <w:spacing w:val="-6"/>
        </w:rPr>
        <w:t>：（</w:t>
      </w:r>
      <w:r>
        <w:rPr>
          <w:color w:val="231F20"/>
          <w:spacing w:val="1"/>
        </w:rPr>
        <w:t>1）采用链霉素、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安普霉素等抗菌药物治疗</w:t>
      </w:r>
      <w:r>
        <w:rPr>
          <w:color w:val="231F20"/>
          <w:spacing w:val="-6"/>
        </w:rPr>
        <w:t>；（</w:t>
      </w:r>
      <w:r>
        <w:rPr>
          <w:color w:val="231F20"/>
          <w:spacing w:val="2"/>
        </w:rPr>
        <w:t>2）采用小苏打及食母生促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进消化</w:t>
      </w:r>
      <w:r>
        <w:rPr>
          <w:color w:val="231F20"/>
          <w:spacing w:val="3"/>
        </w:rPr>
        <w:t>；（</w:t>
      </w:r>
      <w:r>
        <w:rPr>
          <w:color w:val="231F20"/>
          <w:spacing w:val="-2"/>
        </w:rPr>
        <w:t>3）及时为病猪补充葡萄糖生理盐水。</w:t>
      </w:r>
    </w:p>
    <w:p>
      <w:pPr>
        <w:ind w:left="147"/>
        <w:spacing w:before="44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6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00AEEF"/>
          <w:spacing w:val="-6"/>
        </w:rPr>
        <w:t>结束语</w:t>
      </w:r>
    </w:p>
    <w:p>
      <w:pPr>
        <w:pStyle w:val="BodyText"/>
        <w:ind w:left="148" w:right="14" w:firstLine="383"/>
        <w:spacing w:before="60" w:line="289" w:lineRule="auto"/>
        <w:jc w:val="both"/>
        <w:rPr/>
      </w:pPr>
      <w:r>
        <w:rPr>
          <w:color w:val="231F20"/>
          <w:spacing w:val="5"/>
        </w:rPr>
        <w:t>在生猪养殖过程中，养殖户必须掌握科学的饲养管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理技术，只有这样才能确保猪只满足市场需求，提升养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殖经济效益。同时针对生猪各种疫病，要想对其有效预防，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就必须对各项防疫措施加强重视，严格落实养殖场内卫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生防控工作，以推进生猪养殖业实现健康发展。</w:t>
      </w:r>
    </w:p>
    <w:p>
      <w:pPr>
        <w:ind w:left="147"/>
        <w:spacing w:before="215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EEF"/>
          <w:spacing w:val="-7"/>
        </w:rPr>
        <w:t>参考文献：</w:t>
      </w:r>
    </w:p>
    <w:p>
      <w:pPr>
        <w:pStyle w:val="BodyText"/>
        <w:ind w:left="144" w:right="68" w:firstLine="15"/>
        <w:spacing w:before="29" w:line="261" w:lineRule="auto"/>
        <w:rPr/>
      </w:pPr>
      <w:r>
        <w:rPr>
          <w:color w:val="231F20"/>
          <w:spacing w:val="6"/>
        </w:rPr>
        <w:t>[1]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王志新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猪的健康养殖技术研究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[J].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农民致富之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友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,2018(13):23.</w:t>
      </w:r>
    </w:p>
    <w:p>
      <w:pPr>
        <w:pStyle w:val="BodyText"/>
        <w:ind w:left="156" w:right="68" w:firstLine="3"/>
        <w:spacing w:before="56" w:line="261" w:lineRule="auto"/>
        <w:rPr/>
      </w:pPr>
      <w:r>
        <w:rPr>
          <w:color w:val="231F20"/>
          <w:spacing w:val="-13"/>
        </w:rPr>
        <w:t>[2]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潘培连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生态猪养殖新技术及其发展趋势探讨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[J].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3"/>
        </w:rPr>
        <w:t>今日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畜牧兽医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,2018,34(4):57.</w:t>
      </w:r>
    </w:p>
    <w:p>
      <w:pPr>
        <w:pStyle w:val="BodyText"/>
        <w:ind w:left="147" w:right="68" w:firstLine="12"/>
        <w:spacing w:before="57" w:line="261" w:lineRule="auto"/>
        <w:rPr/>
      </w:pPr>
      <w:r>
        <w:rPr>
          <w:color w:val="231F20"/>
          <w:spacing w:val="-15"/>
        </w:rPr>
        <w:t>[3]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宋荣凤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, 包小芝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.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5"/>
        </w:rPr>
        <w:t>猪病的流行特点与防治对</w:t>
      </w:r>
      <w:r>
        <w:rPr>
          <w:color w:val="231F20"/>
          <w:spacing w:val="-16"/>
        </w:rPr>
        <w:t>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[J]. 中国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动物保健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,2020,22(6):10.</w:t>
      </w:r>
    </w:p>
    <w:p>
      <w:pPr>
        <w:pStyle w:val="BodyText"/>
        <w:ind w:left="157" w:right="68" w:firstLine="2"/>
        <w:spacing w:before="57" w:line="261" w:lineRule="auto"/>
        <w:rPr/>
      </w:pPr>
      <w:r>
        <w:rPr>
          <w:color w:val="231F20"/>
          <w:spacing w:val="-3"/>
        </w:rPr>
        <w:t>[4]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伍锡燕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李高飞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切断传染源与传染途径对防治猪病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的重要性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[J].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兽医导刊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,2020(15):14.</w:t>
      </w:r>
    </w:p>
    <w:p>
      <w:pPr>
        <w:spacing w:line="261" w:lineRule="auto"/>
        <w:sectPr>
          <w:type w:val="continuous"/>
          <w:pgSz w:w="12246" w:h="16498"/>
          <w:pgMar w:top="400" w:right="1122" w:bottom="745" w:left="1190" w:header="0" w:footer="446" w:gutter="0"/>
          <w:cols w:equalWidth="0" w:num="2" w:sep="1">
            <w:col w:w="4919" w:space="100"/>
            <w:col w:w="4915" w:space="0"/>
          </w:cols>
        </w:sectPr>
        <w:rPr/>
      </w:pPr>
    </w:p>
    <w:p>
      <w:pPr>
        <w:rPr/>
      </w:pPr>
      <w:r/>
    </w:p>
    <w:sectPr>
      <w:type w:val="continuous"/>
      <w:pgSz w:w="12246" w:h="16498"/>
      <w:pgMar w:top="400" w:right="1122" w:bottom="745" w:left="1190" w:header="0" w:footer="446" w:gutter="0"/>
      <w:cols w:equalWidth="0" w:num="1">
        <w:col w:w="993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"/>
      <w:spacing w:line="212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231F20"/>
        <w:spacing w:val="-5"/>
      </w:rPr>
      <w:t>80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660"/>
      <w:spacing w:line="212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231F20"/>
        <w:spacing w:val="-5"/>
      </w:rPr>
      <w:t>81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line="212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231F20"/>
        <w:spacing w:val="-5"/>
      </w:rPr>
      <w:t>82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9" w:lineRule="auto"/>
      <w:rPr>
        <w:rFonts w:ascii="Arial"/>
        <w:sz w:val="21"/>
      </w:rPr>
    </w:pPr>
    <w:r>
      <w:pict>
        <v:rect id="_x0000_s8" style="position:absolute;margin-left:545.386pt;margin-top:0pt;mso-position-vertical-relative:page;mso-position-horizontal-relative:page;width:7.4pt;height:51.35pt;z-index:251658240;" o:allowincell="f" fillcolor="#00B3EF" filled="true" stroked="false"/>
      </w:pict>
    </w:r>
    <w:r>
      <w:pict>
        <v:shape id="_x0000_s10" style="position:absolute;margin-left:59.5276pt;margin-top:36.9923pt;mso-position-vertical-relative:page;mso-position-horizontal-relative:page;width:424.9pt;height:0.5pt;z-index:251659264;" o:allowincell="f" filled="false" strokecolor="#000923" strokeweight="0.50pt" coordsize="8497,10" coordorigin="0,0" path="m8497,5l0,5e">
          <v:stroke joinstyle="miter" miterlimit="4"/>
        </v:shape>
      </w:pict>
    </w:r>
    <w:r/>
  </w:p>
  <w:p>
    <w:pPr>
      <w:spacing w:line="339" w:lineRule="auto"/>
      <w:rPr>
        <w:rFonts w:ascii="Arial"/>
        <w:sz w:val="21"/>
      </w:rPr>
    </w:pPr>
    <w:r/>
  </w:p>
  <w:p>
    <w:pPr>
      <w:spacing w:before="90" w:line="186" w:lineRule="auto"/>
      <w:tabs>
        <w:tab w:val="left" w:pos="5589"/>
      </w:tabs>
      <w:rPr>
        <w:rFonts w:ascii="Microsoft YaHei" w:hAnsi="Microsoft YaHei" w:eastAsia="Microsoft YaHei" w:cs="Microsoft YaHei"/>
        <w:sz w:val="21"/>
        <w:szCs w:val="21"/>
      </w:rPr>
    </w:pPr>
    <w:r>
      <w:rPr>
        <w:rFonts w:ascii="Times New Roman" w:hAnsi="Times New Roman" w:eastAsia="Times New Roman" w:cs="Times New Roman"/>
        <w:sz w:val="25"/>
        <w:szCs w:val="25"/>
        <w:u w:val="single" w:color="000923"/>
        <w:color w:val="00B3EF"/>
      </w:rPr>
      <w:tab/>
    </w:r>
    <w:r>
      <w:rPr>
        <w:rFonts w:ascii="Times New Roman" w:hAnsi="Times New Roman" w:eastAsia="Times New Roman" w:cs="Times New Roman"/>
        <w:sz w:val="25"/>
        <w:szCs w:val="25"/>
        <w:u w:val="single" w:color="000923"/>
        <w:color w:val="00B3EF"/>
      </w:rPr>
      <w:t>Agricultural</w:t>
    </w:r>
    <w:r>
      <w:rPr>
        <w:rFonts w:ascii="Times New Roman" w:hAnsi="Times New Roman" w:eastAsia="Times New Roman" w:cs="Times New Roman"/>
        <w:sz w:val="25"/>
        <w:szCs w:val="25"/>
        <w:u w:val="single" w:color="000923"/>
        <w:color w:val="00B3EF"/>
        <w:spacing w:val="53"/>
      </w:rPr>
      <w:t xml:space="preserve"> </w:t>
    </w:r>
    <w:r>
      <w:rPr>
        <w:rFonts w:ascii="Times New Roman" w:hAnsi="Times New Roman" w:eastAsia="Times New Roman" w:cs="Times New Roman"/>
        <w:sz w:val="25"/>
        <w:szCs w:val="25"/>
        <w:u w:val="single" w:color="000923"/>
        <w:color w:val="00B3EF"/>
      </w:rPr>
      <w:t>Development</w:t>
    </w:r>
    <w:r>
      <w:rPr>
        <w:rFonts w:ascii="Times New Roman" w:hAnsi="Times New Roman" w:eastAsia="Times New Roman" w:cs="Times New Roman"/>
        <w:sz w:val="25"/>
        <w:szCs w:val="25"/>
        <w:u w:val="single" w:color="000923"/>
        <w:color w:val="00B3EF"/>
        <w:spacing w:val="55"/>
      </w:rPr>
      <w:t xml:space="preserve"> </w:t>
    </w:r>
    <w:r>
      <w:rPr>
        <w:shd w:val="clear" w:fill="5A5A5D"/>
        <w:rFonts w:ascii="Times New Roman" w:hAnsi="Times New Roman" w:eastAsia="Times New Roman" w:cs="Times New Roman"/>
        <w:sz w:val="25"/>
        <w:szCs w:val="25"/>
        <w:u w:val="single" w:color="000923"/>
        <w:color w:val="00B3EF"/>
        <w:spacing w:val="33"/>
      </w:rPr>
      <w:t xml:space="preserve"> </w:t>
    </w:r>
    <w:r>
      <w:rPr>
        <w:shd w:val="clear" w:fill="5A5A5D"/>
        <w:rFonts w:ascii="Microsoft YaHei" w:hAnsi="Microsoft YaHei" w:eastAsia="Microsoft YaHei" w:cs="Microsoft YaHei"/>
        <w:sz w:val="21"/>
        <w:szCs w:val="21"/>
        <w:color w:val="FFFFFF"/>
        <w:spacing w:val="53"/>
      </w:rPr>
      <w:t>农业发展</w:t>
    </w:r>
    <w:r>
      <w:rPr>
        <w:shd w:val="clear" w:fill="5A5A5D"/>
        <w:rFonts w:ascii="Microsoft YaHei" w:hAnsi="Microsoft YaHei" w:eastAsia="Microsoft YaHei" w:cs="Microsoft YaHei"/>
        <w:sz w:val="21"/>
        <w:szCs w:val="21"/>
        <w:color w:val="FFFFFF"/>
      </w:rPr>
      <w:t xml:space="preserve">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2022-08-08T15:58:22Z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2025-10-10T14:26:02</vt:filetime>
  </property>
</Properties>
</file>