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498E2" w14:textId="644F9FDD" w:rsidR="001C6227" w:rsidRDefault="00E415D1" w:rsidP="00E415D1">
      <w:r>
        <w:t>&lt;</w:t>
      </w:r>
      <w:r>
        <w:rPr>
          <w:rFonts w:hint="eastAsia"/>
        </w:rPr>
        <w:t>Re</w:t>
      </w:r>
      <w:r>
        <w:rPr>
          <w:rFonts w:hint="eastAsia"/>
        </w:rPr>
        <w:t>‐</w:t>
      </w:r>
      <w:r>
        <w:rPr>
          <w:rFonts w:hint="eastAsia"/>
        </w:rPr>
        <w:t>positioning Second Homes within</w:t>
      </w:r>
      <w:r>
        <w:t xml:space="preserve"> </w:t>
      </w:r>
      <w:r>
        <w:rPr>
          <w:rFonts w:hint="eastAsia"/>
        </w:rPr>
        <w:t>Housing Studies: Household Investment, Gentrification, Multiple Residence, Mobility and Hyper</w:t>
      </w:r>
      <w:r>
        <w:rPr>
          <w:rFonts w:hint="eastAsia"/>
        </w:rPr>
        <w:t>‐</w:t>
      </w:r>
      <w:r>
        <w:rPr>
          <w:rFonts w:hint="eastAsia"/>
        </w:rPr>
        <w:t>consumption</w:t>
      </w:r>
      <w:r>
        <w:t>&gt;</w:t>
      </w:r>
    </w:p>
    <w:p w14:paraId="4FC8F6E8" w14:textId="59CE7BA4" w:rsidR="0032288D" w:rsidRDefault="0032288D">
      <w:r>
        <w:t>in metropolitan area</w:t>
      </w:r>
    </w:p>
    <w:p w14:paraId="616A2C26" w14:textId="7782AFDB" w:rsidR="0032288D" w:rsidRDefault="0032288D">
      <w:r>
        <w:t>e.g. a concentration of second homes in London</w:t>
      </w:r>
    </w:p>
    <w:p w14:paraId="2942CD15" w14:textId="355C9778" w:rsidR="0032288D" w:rsidRDefault="0032288D">
      <w:r>
        <w:t>-used mainly during the working week</w:t>
      </w:r>
    </w:p>
    <w:p w14:paraId="3C2BA0C6" w14:textId="5DB4BBDF" w:rsidR="0032288D" w:rsidRDefault="0032288D">
      <w:r>
        <w:t>-for leisure use in cities</w:t>
      </w:r>
    </w:p>
    <w:p w14:paraId="79984B00" w14:textId="62823BE7" w:rsidR="00E415D1" w:rsidRDefault="00E415D1"/>
    <w:p w14:paraId="39410554" w14:textId="77777777" w:rsidR="00E415D1" w:rsidRDefault="00E415D1"/>
    <w:p w14:paraId="41186D05" w14:textId="611B2132" w:rsidR="00E415D1" w:rsidRDefault="00E415D1"/>
    <w:p w14:paraId="4FC09858" w14:textId="0E763D63" w:rsidR="00E415D1" w:rsidRDefault="00E415D1">
      <w:r>
        <w:t>&lt;</w:t>
      </w:r>
      <w:r w:rsidRPr="00E415D1">
        <w:t>A comparison of the approaches for gentrification identification</w:t>
      </w:r>
      <w:r>
        <w:t>&gt;</w:t>
      </w:r>
    </w:p>
    <w:p w14:paraId="0E9D780C" w14:textId="62F8968B" w:rsidR="00E415D1" w:rsidRDefault="00E415D1">
      <w:r>
        <w:t>1.ambiguuity of the definition</w:t>
      </w:r>
    </w:p>
    <w:p w14:paraId="75B449EE" w14:textId="2AA14D33" w:rsidR="00E415D1" w:rsidRDefault="00E415D1">
      <w:r>
        <w:t>2.lack of consensus on indicators and methods of measurement</w:t>
      </w:r>
    </w:p>
    <w:p w14:paraId="091B6038" w14:textId="7A46EAC7" w:rsidR="00E415D1" w:rsidRDefault="00E415D1"/>
    <w:p w14:paraId="0DA9DB78" w14:textId="691DB895" w:rsidR="00E415D1" w:rsidRDefault="00E415D1">
      <w:r>
        <w:t>-</w:t>
      </w:r>
      <w:r w:rsidRPr="00E415D1">
        <w:t>synergy between conceptualization and operationalization is barely examined systematically</w:t>
      </w:r>
    </w:p>
    <w:p w14:paraId="343F201E" w14:textId="74BFFFA1" w:rsidR="00E415D1" w:rsidRDefault="00E415D1"/>
    <w:p w14:paraId="04BEB070" w14:textId="3513EFAE" w:rsidR="00E415D1" w:rsidRDefault="00F311B0">
      <w:r w:rsidRPr="00F311B0">
        <w:t>Conceptualization of gentrification</w:t>
      </w:r>
    </w:p>
    <w:p w14:paraId="0D52B129" w14:textId="6592B600" w:rsidR="00E415D1" w:rsidRDefault="00F311B0">
      <w:r>
        <w:t>rural gentrification</w:t>
      </w:r>
    </w:p>
    <w:p w14:paraId="485D0866" w14:textId="0AE1EF36" w:rsidR="00F311B0" w:rsidRDefault="00F311B0">
      <w:r>
        <w:t>super gentrification</w:t>
      </w:r>
    </w:p>
    <w:p w14:paraId="18A2A3B8" w14:textId="707ED4F9" w:rsidR="00F311B0" w:rsidRDefault="00F311B0">
      <w:r>
        <w:t>new-build gentrification</w:t>
      </w:r>
    </w:p>
    <w:p w14:paraId="4CBD3EDB" w14:textId="6EB58AF8" w:rsidR="00F311B0" w:rsidRDefault="00F311B0">
      <w:r>
        <w:t>studentification</w:t>
      </w:r>
    </w:p>
    <w:p w14:paraId="45A1434E" w14:textId="37D38165" w:rsidR="00F311B0" w:rsidRDefault="00F311B0">
      <w:r>
        <w:t>tourism gentrification</w:t>
      </w:r>
    </w:p>
    <w:p w14:paraId="4817C647" w14:textId="3E59CB35" w:rsidR="00F311B0" w:rsidRDefault="00F311B0">
      <w:r>
        <w:t>state-</w:t>
      </w:r>
      <w:proofErr w:type="spellStart"/>
      <w:r>
        <w:t>sponseored</w:t>
      </w:r>
      <w:proofErr w:type="spellEnd"/>
      <w:r>
        <w:t xml:space="preserve"> gentrification </w:t>
      </w:r>
      <w:proofErr w:type="spellStart"/>
      <w:r>
        <w:t>jiaoyufication</w:t>
      </w:r>
      <w:proofErr w:type="spellEnd"/>
    </w:p>
    <w:p w14:paraId="15D58A9F" w14:textId="71A2C4A9" w:rsidR="00F311B0" w:rsidRDefault="00F311B0"/>
    <w:p w14:paraId="0C5F6AFA" w14:textId="4397BBBB" w:rsidR="00191B9F" w:rsidRDefault="00191B9F"/>
    <w:p w14:paraId="2F09D6A4" w14:textId="35DE4CA1" w:rsidR="00191B9F" w:rsidRDefault="00191B9F">
      <w:r>
        <w:t>^critical</w:t>
      </w:r>
    </w:p>
    <w:p w14:paraId="2C2E9A9A" w14:textId="3CBF80A4" w:rsidR="00191B9F" w:rsidRDefault="00191B9F">
      <w:r w:rsidRPr="00191B9F">
        <w:t xml:space="preserve">Rose (1984) and Beauregard (1986) criticize that gentrification is a nebulous and chaotic concept, as it combines necessary tendencies with contingent conditions (such as particular </w:t>
      </w:r>
      <w:proofErr w:type="spellStart"/>
      <w:r w:rsidRPr="00191B9F">
        <w:t>gentrifiers</w:t>
      </w:r>
      <w:proofErr w:type="spellEnd"/>
      <w:r w:rsidRPr="00191B9F">
        <w:t xml:space="preserve"> at a particular time</w:t>
      </w:r>
      <w:proofErr w:type="gramStart"/>
      <w:r w:rsidRPr="00191B9F">
        <w:t>), and</w:t>
      </w:r>
      <w:proofErr w:type="gramEnd"/>
      <w:r w:rsidRPr="00191B9F">
        <w:t xml:space="preserve"> obscures the multiplicity of the process.</w:t>
      </w:r>
    </w:p>
    <w:p w14:paraId="19B6E494" w14:textId="186BC2CE" w:rsidR="00191B9F" w:rsidRDefault="00191B9F"/>
    <w:p w14:paraId="791D25C9" w14:textId="30B99DB9" w:rsidR="00191B9F" w:rsidRDefault="00191B9F">
      <w:r w:rsidRPr="00191B9F">
        <w:t>gentrification should be treated as simply a topic of research, rather than any type of explanatory theory (Smart &amp; Smart, 2017). Some even argue that gentrification is doomed (</w:t>
      </w:r>
      <w:proofErr w:type="spellStart"/>
      <w:r w:rsidRPr="00191B9F">
        <w:t>Bourne</w:t>
      </w:r>
      <w:proofErr w:type="spellEnd"/>
      <w:r w:rsidRPr="00191B9F">
        <w:t>, 1993).</w:t>
      </w:r>
    </w:p>
    <w:p w14:paraId="5BE4A2B7" w14:textId="6D431E85" w:rsidR="00B90583" w:rsidRDefault="00B90583"/>
    <w:p w14:paraId="42F6BE91" w14:textId="4B04EDF4" w:rsidR="00B90583" w:rsidRDefault="00DA56FA">
      <w:r>
        <w:t>quantitative measures:</w:t>
      </w:r>
    </w:p>
    <w:p w14:paraId="298B2327" w14:textId="3A53A04F" w:rsidR="00DA56FA" w:rsidRDefault="00DC7557">
      <w:r>
        <w:t>improvement</w:t>
      </w:r>
      <w:r w:rsidR="00DA56FA">
        <w:t xml:space="preserve"> of the built environment (reinvestment of capital):  housing price, property tax</w:t>
      </w:r>
    </w:p>
    <w:p w14:paraId="6D4A27F0" w14:textId="6F01F934" w:rsidR="00DA56FA" w:rsidRDefault="00DA56FA">
      <w:r>
        <w:t xml:space="preserve">social upgrading of </w:t>
      </w:r>
      <w:r w:rsidR="00DC7557">
        <w:t>neighbourhoods</w:t>
      </w:r>
      <w:r>
        <w:t xml:space="preserve"> (socio-demographic change</w:t>
      </w:r>
      <w:proofErr w:type="gramStart"/>
      <w:r>
        <w:t>):</w:t>
      </w:r>
      <w:proofErr w:type="spellStart"/>
      <w:r>
        <w:t>neighborhood</w:t>
      </w:r>
      <w:proofErr w:type="spellEnd"/>
      <w:proofErr w:type="gramEnd"/>
      <w:r>
        <w:t xml:space="preserve"> </w:t>
      </w:r>
      <w:proofErr w:type="spellStart"/>
      <w:r>
        <w:t>change, dispacemen</w:t>
      </w:r>
      <w:proofErr w:type="spellEnd"/>
      <w:r>
        <w:t>t</w:t>
      </w:r>
    </w:p>
    <w:p w14:paraId="172988CD" w14:textId="5E1DC5D6" w:rsidR="00DA56FA" w:rsidRDefault="00DA56FA">
      <w:r>
        <w:t>combination of both</w:t>
      </w:r>
    </w:p>
    <w:p w14:paraId="373B807B" w14:textId="0960A467" w:rsidR="00DA56FA" w:rsidRDefault="00DA56FA">
      <w:proofErr w:type="spellStart"/>
      <w:proofErr w:type="gramStart"/>
      <w:r>
        <w:t>others:field</w:t>
      </w:r>
      <w:proofErr w:type="spellEnd"/>
      <w:proofErr w:type="gramEnd"/>
      <w:r>
        <w:t xml:space="preserve"> survey data, number of </w:t>
      </w:r>
      <w:proofErr w:type="spellStart"/>
      <w:r>
        <w:t>coffe</w:t>
      </w:r>
      <w:proofErr w:type="spellEnd"/>
      <w:r>
        <w:t xml:space="preserve"> shops, newspaper coverage, big data, </w:t>
      </w:r>
      <w:proofErr w:type="spellStart"/>
      <w:r>
        <w:t>streestscape</w:t>
      </w:r>
      <w:proofErr w:type="spellEnd"/>
    </w:p>
    <w:p w14:paraId="5B8FB77E" w14:textId="337F3FD4" w:rsidR="00DA56FA" w:rsidRDefault="00DA56FA"/>
    <w:p w14:paraId="33C086CD" w14:textId="519585BD" w:rsidR="00DA56FA" w:rsidRDefault="00DA56FA">
      <w:r>
        <w:t>*</w:t>
      </w:r>
      <w:r w:rsidRPr="00DA56FA">
        <w:t xml:space="preserve"> </w:t>
      </w:r>
      <w:r w:rsidRPr="00DA56FA">
        <w:t>using a single variable to identify the multidimensionality of gentrification is almost certain to fail.</w:t>
      </w:r>
    </w:p>
    <w:p w14:paraId="703893E6" w14:textId="458EE281" w:rsidR="00DA56FA" w:rsidRDefault="00DA56FA"/>
    <w:p w14:paraId="159443C3" w14:textId="34A2AF24" w:rsidR="00DA56FA" w:rsidRDefault="00DA56FA">
      <w:r>
        <w:t>@method</w:t>
      </w:r>
    </w:p>
    <w:p w14:paraId="6025C70D" w14:textId="5EAEB5BF" w:rsidR="00A858B1" w:rsidRDefault="00A858B1">
      <w:r>
        <w:lastRenderedPageBreak/>
        <w:t>different identification methods</w:t>
      </w:r>
    </w:p>
    <w:p w14:paraId="04AABCD7" w14:textId="77777777" w:rsidR="00A858B1" w:rsidRDefault="00A858B1" w:rsidP="00A858B1">
      <w:r>
        <w:t>1. threshold-based methods</w:t>
      </w:r>
      <w:r w:rsidRPr="00A858B1">
        <w:t xml:space="preserve"> </w:t>
      </w:r>
    </w:p>
    <w:p w14:paraId="7BD4FF1B" w14:textId="363E074C" w:rsidR="00A858B1" w:rsidRDefault="00A858B1" w:rsidP="00A858B1">
      <w:r w:rsidRPr="00DA56FA">
        <w:t>To avert multiple thresholds, a composite index is compiled via linear combination of socio-economic variables</w:t>
      </w:r>
      <w:r>
        <w:t xml:space="preserve"> or </w:t>
      </w:r>
      <w:r w:rsidRPr="00DA56FA">
        <w:t>principal component analysis (PCA)</w:t>
      </w:r>
    </w:p>
    <w:p w14:paraId="7762DD7B" w14:textId="354BA2B9" w:rsidR="00A858B1" w:rsidRDefault="00A858B1"/>
    <w:p w14:paraId="4C7D4F18" w14:textId="1FFBD008" w:rsidR="00A858B1" w:rsidRDefault="00A858B1">
      <w:r>
        <w:t>2.K-means clustering</w:t>
      </w:r>
    </w:p>
    <w:p w14:paraId="636FCF2A" w14:textId="77777777" w:rsidR="00DA56FA" w:rsidRDefault="00DA56FA"/>
    <w:p w14:paraId="3A9EB7D8" w14:textId="77777777" w:rsidR="00DA56FA" w:rsidRDefault="00DA56FA"/>
    <w:p w14:paraId="29477849" w14:textId="77777777" w:rsidR="00191B9F" w:rsidRPr="00191B9F" w:rsidRDefault="00191B9F">
      <w:pPr>
        <w:rPr>
          <w:lang w:val="en-US"/>
        </w:rPr>
      </w:pPr>
    </w:p>
    <w:p w14:paraId="0EC99E03" w14:textId="38BB50BE" w:rsidR="0032288D" w:rsidRDefault="0032288D"/>
    <w:sectPr w:rsidR="00322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8D"/>
    <w:rsid w:val="00191B9F"/>
    <w:rsid w:val="001C6227"/>
    <w:rsid w:val="00287ED8"/>
    <w:rsid w:val="0032288D"/>
    <w:rsid w:val="00A858B1"/>
    <w:rsid w:val="00B90583"/>
    <w:rsid w:val="00DA56FA"/>
    <w:rsid w:val="00DC7557"/>
    <w:rsid w:val="00DD49C3"/>
    <w:rsid w:val="00E415D1"/>
    <w:rsid w:val="00F3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0FC55"/>
  <w15:chartTrackingRefBased/>
  <w15:docId w15:val="{4E68DA25-789C-2B4A-9018-2077246B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2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66340</dc:creator>
  <cp:keywords/>
  <dc:description/>
  <cp:lastModifiedBy>66340</cp:lastModifiedBy>
  <cp:revision>3</cp:revision>
  <dcterms:created xsi:type="dcterms:W3CDTF">2021-05-25T10:28:00Z</dcterms:created>
  <dcterms:modified xsi:type="dcterms:W3CDTF">2021-05-26T14:25:00Z</dcterms:modified>
</cp:coreProperties>
</file>