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E4A" w:rsidRDefault="00325E4A" w:rsidP="00325E4A">
      <w:pPr>
        <w:spacing w:line="300" w:lineRule="auto"/>
        <w:rPr>
          <w:b/>
          <w:bCs/>
          <w:sz w:val="24"/>
        </w:rPr>
      </w:pPr>
    </w:p>
    <w:p w:rsidR="00325E4A" w:rsidRPr="00325E4A" w:rsidRDefault="00325E4A" w:rsidP="00325E4A">
      <w:pPr>
        <w:spacing w:line="300" w:lineRule="auto"/>
        <w:jc w:val="center"/>
        <w:rPr>
          <w:b/>
          <w:bCs/>
          <w:color w:val="FF0000"/>
          <w:sz w:val="36"/>
          <w:szCs w:val="36"/>
        </w:rPr>
      </w:pPr>
      <w:r w:rsidRPr="00325E4A">
        <w:rPr>
          <w:rFonts w:hint="eastAsia"/>
          <w:b/>
          <w:bCs/>
          <w:color w:val="FF0000"/>
          <w:sz w:val="36"/>
          <w:szCs w:val="36"/>
        </w:rPr>
        <w:t>以下为题目样式和评分标准的样例。因为这次考试的题型减少，所以每个题目的分值与下面的不一样，知道怎么评分的就行。</w:t>
      </w:r>
      <w:bookmarkStart w:id="0" w:name="_GoBack"/>
      <w:bookmarkEnd w:id="0"/>
    </w:p>
    <w:p w:rsidR="00325E4A" w:rsidRDefault="00325E4A" w:rsidP="00325E4A">
      <w:pPr>
        <w:spacing w:line="300" w:lineRule="auto"/>
        <w:rPr>
          <w:b/>
          <w:bCs/>
          <w:sz w:val="24"/>
        </w:rPr>
      </w:pPr>
    </w:p>
    <w:p w:rsidR="00325E4A" w:rsidRPr="005F269C" w:rsidRDefault="00325E4A" w:rsidP="00325E4A">
      <w:pPr>
        <w:spacing w:line="300" w:lineRule="auto"/>
        <w:rPr>
          <w:b/>
          <w:bCs/>
          <w:sz w:val="24"/>
        </w:rPr>
      </w:pPr>
      <w:r w:rsidRPr="005F269C">
        <w:rPr>
          <w:b/>
          <w:bCs/>
          <w:sz w:val="24"/>
        </w:rPr>
        <w:t>综合选择题（每小题</w:t>
      </w:r>
      <w:r w:rsidRPr="005F269C">
        <w:rPr>
          <w:b/>
          <w:bCs/>
          <w:sz w:val="24"/>
        </w:rPr>
        <w:t>2</w:t>
      </w:r>
      <w:r w:rsidRPr="005F269C">
        <w:rPr>
          <w:b/>
          <w:bCs/>
          <w:sz w:val="24"/>
        </w:rPr>
        <w:t>分</w:t>
      </w:r>
      <w:r w:rsidRPr="005F269C">
        <w:rPr>
          <w:rFonts w:hint="eastAsia"/>
          <w:b/>
          <w:bCs/>
          <w:sz w:val="24"/>
        </w:rPr>
        <w:t>，</w:t>
      </w:r>
      <w:r w:rsidRPr="005F269C">
        <w:rPr>
          <w:b/>
          <w:bCs/>
          <w:sz w:val="24"/>
        </w:rPr>
        <w:t>共</w:t>
      </w:r>
      <w:r w:rsidRPr="005F269C">
        <w:rPr>
          <w:b/>
          <w:bCs/>
          <w:sz w:val="24"/>
        </w:rPr>
        <w:t>20</w:t>
      </w:r>
      <w:r w:rsidRPr="005F269C">
        <w:rPr>
          <w:b/>
          <w:bCs/>
          <w:sz w:val="24"/>
        </w:rPr>
        <w:t>分。备选项是对企业管理相关知识点的解释，请找出其对应的知识点，将字母序号填写在知识点后面的括号内，每个知识点对应一个解释）</w:t>
      </w:r>
    </w:p>
    <w:p w:rsidR="00325E4A" w:rsidRDefault="00325E4A" w:rsidP="00325E4A">
      <w:pPr>
        <w:spacing w:line="300" w:lineRule="auto"/>
        <w:rPr>
          <w:b/>
          <w:sz w:val="24"/>
        </w:rPr>
      </w:pPr>
    </w:p>
    <w:tbl>
      <w:tblPr>
        <w:tblW w:w="8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992"/>
        <w:gridCol w:w="3118"/>
        <w:gridCol w:w="1243"/>
      </w:tblGrid>
      <w:tr w:rsidR="00325E4A" w:rsidRPr="005F269C" w:rsidTr="009C631E">
        <w:tc>
          <w:tcPr>
            <w:tcW w:w="2802" w:type="dxa"/>
            <w:tcBorders>
              <w:right w:val="nil"/>
            </w:tcBorders>
          </w:tcPr>
          <w:p w:rsidR="00325E4A" w:rsidRPr="00C93689" w:rsidRDefault="00325E4A" w:rsidP="009C631E">
            <w:pPr>
              <w:adjustRightInd w:val="0"/>
              <w:snapToGrid w:val="0"/>
              <w:spacing w:line="360" w:lineRule="auto"/>
              <w:jc w:val="left"/>
              <w:rPr>
                <w:szCs w:val="21"/>
              </w:rPr>
            </w:pPr>
            <w:r w:rsidRPr="00C93689">
              <w:rPr>
                <w:szCs w:val="21"/>
              </w:rPr>
              <w:t xml:space="preserve">1. </w:t>
            </w:r>
            <w:r w:rsidRPr="00C93689">
              <w:rPr>
                <w:rFonts w:hint="eastAsia"/>
                <w:szCs w:val="21"/>
              </w:rPr>
              <w:t>管理的自然属性</w:t>
            </w:r>
            <w:r w:rsidRPr="00C93689">
              <w:rPr>
                <w:szCs w:val="21"/>
              </w:rPr>
              <w:t xml:space="preserve">            </w:t>
            </w:r>
          </w:p>
        </w:tc>
        <w:tc>
          <w:tcPr>
            <w:tcW w:w="992" w:type="dxa"/>
            <w:tcBorders>
              <w:left w:val="nil"/>
            </w:tcBorders>
          </w:tcPr>
          <w:p w:rsidR="00325E4A" w:rsidRPr="00C93689" w:rsidRDefault="00325E4A" w:rsidP="009C631E">
            <w:pPr>
              <w:adjustRightInd w:val="0"/>
              <w:snapToGrid w:val="0"/>
              <w:spacing w:line="360" w:lineRule="auto"/>
              <w:jc w:val="center"/>
              <w:rPr>
                <w:szCs w:val="21"/>
              </w:rPr>
            </w:pPr>
            <w:r w:rsidRPr="00C93689">
              <w:rPr>
                <w:rFonts w:hint="eastAsia"/>
                <w:szCs w:val="21"/>
              </w:rPr>
              <w:t>（</w:t>
            </w:r>
            <w:r w:rsidRPr="00C93689">
              <w:rPr>
                <w:rFonts w:hint="eastAsia"/>
                <w:szCs w:val="21"/>
              </w:rPr>
              <w:t xml:space="preserve"> </w:t>
            </w:r>
            <w:r>
              <w:rPr>
                <w:rFonts w:hint="eastAsia"/>
                <w:szCs w:val="21"/>
              </w:rPr>
              <w:t>K</w:t>
            </w:r>
            <w:r w:rsidRPr="00C93689">
              <w:rPr>
                <w:rFonts w:hint="eastAsia"/>
                <w:szCs w:val="21"/>
              </w:rPr>
              <w:t xml:space="preserve"> </w:t>
            </w:r>
            <w:r w:rsidRPr="00C93689">
              <w:rPr>
                <w:szCs w:val="21"/>
              </w:rPr>
              <w:t>）</w:t>
            </w:r>
          </w:p>
        </w:tc>
        <w:tc>
          <w:tcPr>
            <w:tcW w:w="3118" w:type="dxa"/>
            <w:tcBorders>
              <w:right w:val="nil"/>
            </w:tcBorders>
          </w:tcPr>
          <w:p w:rsidR="00325E4A" w:rsidRPr="00C93689" w:rsidRDefault="00325E4A" w:rsidP="009C631E">
            <w:pPr>
              <w:adjustRightInd w:val="0"/>
              <w:snapToGrid w:val="0"/>
              <w:spacing w:line="360" w:lineRule="auto"/>
              <w:jc w:val="left"/>
              <w:rPr>
                <w:szCs w:val="21"/>
              </w:rPr>
            </w:pPr>
            <w:r w:rsidRPr="00C93689">
              <w:rPr>
                <w:szCs w:val="21"/>
              </w:rPr>
              <w:t xml:space="preserve">6. </w:t>
            </w:r>
            <w:r w:rsidRPr="00C93689">
              <w:rPr>
                <w:rFonts w:hint="eastAsia"/>
                <w:szCs w:val="21"/>
              </w:rPr>
              <w:t>损益表</w:t>
            </w:r>
          </w:p>
        </w:tc>
        <w:tc>
          <w:tcPr>
            <w:tcW w:w="1243" w:type="dxa"/>
            <w:tcBorders>
              <w:left w:val="nil"/>
            </w:tcBorders>
          </w:tcPr>
          <w:p w:rsidR="00325E4A" w:rsidRPr="00C93689" w:rsidRDefault="00325E4A" w:rsidP="009C631E">
            <w:pPr>
              <w:adjustRightInd w:val="0"/>
              <w:snapToGrid w:val="0"/>
              <w:spacing w:line="360" w:lineRule="auto"/>
              <w:jc w:val="center"/>
              <w:rPr>
                <w:szCs w:val="21"/>
              </w:rPr>
            </w:pPr>
            <w:r w:rsidRPr="00C93689">
              <w:rPr>
                <w:rFonts w:hint="eastAsia"/>
                <w:szCs w:val="21"/>
              </w:rPr>
              <w:t>（</w:t>
            </w:r>
            <w:r w:rsidRPr="00C93689">
              <w:rPr>
                <w:rFonts w:hint="eastAsia"/>
                <w:szCs w:val="21"/>
              </w:rPr>
              <w:t xml:space="preserve"> </w:t>
            </w:r>
            <w:r>
              <w:rPr>
                <w:rFonts w:hint="eastAsia"/>
                <w:szCs w:val="21"/>
              </w:rPr>
              <w:t>G</w:t>
            </w:r>
            <w:r w:rsidRPr="00C93689">
              <w:rPr>
                <w:rFonts w:hint="eastAsia"/>
                <w:szCs w:val="21"/>
              </w:rPr>
              <w:t xml:space="preserve">  </w:t>
            </w:r>
            <w:r w:rsidRPr="00C93689">
              <w:rPr>
                <w:szCs w:val="21"/>
              </w:rPr>
              <w:t>）</w:t>
            </w:r>
          </w:p>
        </w:tc>
      </w:tr>
      <w:tr w:rsidR="00325E4A" w:rsidRPr="005F269C" w:rsidTr="009C631E">
        <w:tc>
          <w:tcPr>
            <w:tcW w:w="2802" w:type="dxa"/>
            <w:tcBorders>
              <w:right w:val="nil"/>
            </w:tcBorders>
          </w:tcPr>
          <w:p w:rsidR="00325E4A" w:rsidRPr="00C93689" w:rsidRDefault="00325E4A" w:rsidP="009C631E">
            <w:pPr>
              <w:adjustRightInd w:val="0"/>
              <w:snapToGrid w:val="0"/>
              <w:spacing w:line="360" w:lineRule="auto"/>
              <w:jc w:val="left"/>
              <w:rPr>
                <w:szCs w:val="21"/>
              </w:rPr>
            </w:pPr>
            <w:r w:rsidRPr="00C93689">
              <w:rPr>
                <w:szCs w:val="21"/>
              </w:rPr>
              <w:t xml:space="preserve">2. </w:t>
            </w:r>
            <w:r w:rsidRPr="00C93689">
              <w:rPr>
                <w:rFonts w:hint="eastAsia"/>
                <w:szCs w:val="21"/>
              </w:rPr>
              <w:t>竞争战略</w:t>
            </w:r>
            <w:r w:rsidRPr="00C93689">
              <w:rPr>
                <w:szCs w:val="21"/>
              </w:rPr>
              <w:t xml:space="preserve">      </w:t>
            </w:r>
          </w:p>
        </w:tc>
        <w:tc>
          <w:tcPr>
            <w:tcW w:w="992" w:type="dxa"/>
            <w:tcBorders>
              <w:left w:val="nil"/>
            </w:tcBorders>
          </w:tcPr>
          <w:p w:rsidR="00325E4A" w:rsidRPr="00C93689" w:rsidRDefault="00325E4A" w:rsidP="009C631E">
            <w:pPr>
              <w:adjustRightInd w:val="0"/>
              <w:snapToGrid w:val="0"/>
              <w:spacing w:line="360" w:lineRule="auto"/>
              <w:jc w:val="center"/>
              <w:rPr>
                <w:szCs w:val="21"/>
              </w:rPr>
            </w:pPr>
            <w:r w:rsidRPr="00C93689">
              <w:rPr>
                <w:rFonts w:hint="eastAsia"/>
                <w:szCs w:val="21"/>
              </w:rPr>
              <w:t>（</w:t>
            </w:r>
            <w:r w:rsidRPr="00C93689">
              <w:rPr>
                <w:rFonts w:hint="eastAsia"/>
                <w:szCs w:val="21"/>
              </w:rPr>
              <w:t xml:space="preserve">  </w:t>
            </w:r>
            <w:r>
              <w:rPr>
                <w:rFonts w:hint="eastAsia"/>
                <w:szCs w:val="21"/>
              </w:rPr>
              <w:t>J</w:t>
            </w:r>
            <w:r w:rsidRPr="00C93689">
              <w:rPr>
                <w:rFonts w:hint="eastAsia"/>
                <w:szCs w:val="21"/>
              </w:rPr>
              <w:t xml:space="preserve"> </w:t>
            </w:r>
            <w:r w:rsidRPr="00C93689">
              <w:rPr>
                <w:szCs w:val="21"/>
              </w:rPr>
              <w:t>）</w:t>
            </w:r>
          </w:p>
        </w:tc>
        <w:tc>
          <w:tcPr>
            <w:tcW w:w="3118" w:type="dxa"/>
            <w:tcBorders>
              <w:right w:val="nil"/>
            </w:tcBorders>
          </w:tcPr>
          <w:p w:rsidR="00325E4A" w:rsidRPr="00C93689" w:rsidRDefault="00325E4A" w:rsidP="009C631E">
            <w:pPr>
              <w:adjustRightInd w:val="0"/>
              <w:snapToGrid w:val="0"/>
              <w:spacing w:line="360" w:lineRule="auto"/>
              <w:jc w:val="left"/>
              <w:rPr>
                <w:szCs w:val="21"/>
              </w:rPr>
            </w:pPr>
            <w:r w:rsidRPr="00C93689">
              <w:rPr>
                <w:szCs w:val="21"/>
              </w:rPr>
              <w:t xml:space="preserve">7. </w:t>
            </w:r>
            <w:r w:rsidRPr="00C93689">
              <w:rPr>
                <w:rFonts w:hint="eastAsia"/>
                <w:szCs w:val="21"/>
              </w:rPr>
              <w:t>经常储备定额</w:t>
            </w:r>
          </w:p>
        </w:tc>
        <w:tc>
          <w:tcPr>
            <w:tcW w:w="1243" w:type="dxa"/>
            <w:tcBorders>
              <w:left w:val="nil"/>
            </w:tcBorders>
          </w:tcPr>
          <w:p w:rsidR="00325E4A" w:rsidRPr="00C93689" w:rsidRDefault="00325E4A" w:rsidP="009C631E">
            <w:pPr>
              <w:adjustRightInd w:val="0"/>
              <w:snapToGrid w:val="0"/>
              <w:spacing w:line="360" w:lineRule="auto"/>
              <w:jc w:val="center"/>
              <w:rPr>
                <w:szCs w:val="21"/>
              </w:rPr>
            </w:pPr>
            <w:r w:rsidRPr="00C93689">
              <w:rPr>
                <w:rFonts w:hint="eastAsia"/>
                <w:szCs w:val="21"/>
              </w:rPr>
              <w:t>（</w:t>
            </w:r>
            <w:r w:rsidRPr="00C93689">
              <w:rPr>
                <w:rFonts w:hint="eastAsia"/>
                <w:szCs w:val="21"/>
              </w:rPr>
              <w:t xml:space="preserve"> </w:t>
            </w:r>
            <w:r>
              <w:rPr>
                <w:rFonts w:hint="eastAsia"/>
                <w:szCs w:val="21"/>
              </w:rPr>
              <w:t>F</w:t>
            </w:r>
            <w:r w:rsidRPr="00C93689">
              <w:rPr>
                <w:rFonts w:hint="eastAsia"/>
                <w:szCs w:val="21"/>
              </w:rPr>
              <w:t xml:space="preserve">  </w:t>
            </w:r>
            <w:r w:rsidRPr="00C93689">
              <w:rPr>
                <w:szCs w:val="21"/>
              </w:rPr>
              <w:t>）</w:t>
            </w:r>
          </w:p>
        </w:tc>
      </w:tr>
      <w:tr w:rsidR="00325E4A" w:rsidRPr="005F269C" w:rsidTr="009C631E">
        <w:tc>
          <w:tcPr>
            <w:tcW w:w="2802" w:type="dxa"/>
            <w:tcBorders>
              <w:right w:val="nil"/>
            </w:tcBorders>
          </w:tcPr>
          <w:p w:rsidR="00325E4A" w:rsidRPr="00C93689" w:rsidRDefault="00325E4A" w:rsidP="009C631E">
            <w:pPr>
              <w:adjustRightInd w:val="0"/>
              <w:snapToGrid w:val="0"/>
              <w:spacing w:line="360" w:lineRule="auto"/>
              <w:jc w:val="left"/>
              <w:rPr>
                <w:szCs w:val="21"/>
              </w:rPr>
            </w:pPr>
            <w:r w:rsidRPr="00C93689">
              <w:rPr>
                <w:szCs w:val="21"/>
              </w:rPr>
              <w:t xml:space="preserve">3. </w:t>
            </w:r>
            <w:r w:rsidRPr="00C93689">
              <w:rPr>
                <w:rFonts w:hint="eastAsia"/>
                <w:szCs w:val="21"/>
              </w:rPr>
              <w:t>工艺专业化</w:t>
            </w:r>
            <w:r w:rsidRPr="00C93689">
              <w:rPr>
                <w:szCs w:val="21"/>
              </w:rPr>
              <w:t xml:space="preserve">               </w:t>
            </w:r>
          </w:p>
        </w:tc>
        <w:tc>
          <w:tcPr>
            <w:tcW w:w="992" w:type="dxa"/>
            <w:tcBorders>
              <w:left w:val="nil"/>
            </w:tcBorders>
          </w:tcPr>
          <w:p w:rsidR="00325E4A" w:rsidRPr="00C93689" w:rsidRDefault="00325E4A" w:rsidP="009C631E">
            <w:pPr>
              <w:adjustRightInd w:val="0"/>
              <w:snapToGrid w:val="0"/>
              <w:spacing w:line="360" w:lineRule="auto"/>
              <w:jc w:val="center"/>
              <w:rPr>
                <w:szCs w:val="21"/>
              </w:rPr>
            </w:pPr>
            <w:r w:rsidRPr="00C93689">
              <w:rPr>
                <w:rFonts w:hint="eastAsia"/>
                <w:szCs w:val="21"/>
              </w:rPr>
              <w:t>（</w:t>
            </w:r>
            <w:r w:rsidRPr="00C93689">
              <w:rPr>
                <w:rFonts w:hint="eastAsia"/>
                <w:szCs w:val="21"/>
              </w:rPr>
              <w:t xml:space="preserve">  </w:t>
            </w:r>
            <w:r>
              <w:rPr>
                <w:rFonts w:hint="eastAsia"/>
                <w:szCs w:val="21"/>
              </w:rPr>
              <w:t>C</w:t>
            </w:r>
            <w:r w:rsidRPr="00C93689">
              <w:rPr>
                <w:rFonts w:hint="eastAsia"/>
                <w:szCs w:val="21"/>
              </w:rPr>
              <w:t xml:space="preserve"> </w:t>
            </w:r>
            <w:r w:rsidRPr="00C93689">
              <w:rPr>
                <w:szCs w:val="21"/>
              </w:rPr>
              <w:t>）</w:t>
            </w:r>
          </w:p>
        </w:tc>
        <w:tc>
          <w:tcPr>
            <w:tcW w:w="3118" w:type="dxa"/>
            <w:tcBorders>
              <w:right w:val="nil"/>
            </w:tcBorders>
          </w:tcPr>
          <w:p w:rsidR="00325E4A" w:rsidRPr="00C93689" w:rsidRDefault="00325E4A" w:rsidP="009C631E">
            <w:pPr>
              <w:adjustRightInd w:val="0"/>
              <w:snapToGrid w:val="0"/>
              <w:spacing w:line="360" w:lineRule="auto"/>
              <w:jc w:val="left"/>
              <w:rPr>
                <w:szCs w:val="21"/>
              </w:rPr>
            </w:pPr>
            <w:r w:rsidRPr="00C93689">
              <w:rPr>
                <w:szCs w:val="21"/>
              </w:rPr>
              <w:t xml:space="preserve">8. </w:t>
            </w:r>
            <w:r w:rsidRPr="00C93689">
              <w:rPr>
                <w:rFonts w:hint="eastAsia"/>
                <w:szCs w:val="21"/>
              </w:rPr>
              <w:t>整合营销</w:t>
            </w:r>
          </w:p>
        </w:tc>
        <w:tc>
          <w:tcPr>
            <w:tcW w:w="1243" w:type="dxa"/>
            <w:tcBorders>
              <w:left w:val="nil"/>
            </w:tcBorders>
          </w:tcPr>
          <w:p w:rsidR="00325E4A" w:rsidRPr="00C93689" w:rsidRDefault="00325E4A" w:rsidP="009C631E">
            <w:pPr>
              <w:adjustRightInd w:val="0"/>
              <w:snapToGrid w:val="0"/>
              <w:spacing w:line="360" w:lineRule="auto"/>
              <w:jc w:val="center"/>
              <w:rPr>
                <w:szCs w:val="21"/>
              </w:rPr>
            </w:pPr>
            <w:r w:rsidRPr="00C93689">
              <w:rPr>
                <w:rFonts w:hint="eastAsia"/>
                <w:szCs w:val="21"/>
              </w:rPr>
              <w:t>（</w:t>
            </w:r>
            <w:r w:rsidRPr="00C93689">
              <w:rPr>
                <w:rFonts w:hint="eastAsia"/>
                <w:szCs w:val="21"/>
              </w:rPr>
              <w:t xml:space="preserve"> </w:t>
            </w:r>
            <w:r>
              <w:rPr>
                <w:rFonts w:hint="eastAsia"/>
                <w:szCs w:val="21"/>
              </w:rPr>
              <w:t>A</w:t>
            </w:r>
            <w:r w:rsidRPr="00C93689">
              <w:rPr>
                <w:rFonts w:hint="eastAsia"/>
                <w:szCs w:val="21"/>
              </w:rPr>
              <w:t xml:space="preserve">  </w:t>
            </w:r>
            <w:r w:rsidRPr="00C93689">
              <w:rPr>
                <w:szCs w:val="21"/>
              </w:rPr>
              <w:t>）</w:t>
            </w:r>
          </w:p>
        </w:tc>
      </w:tr>
      <w:tr w:rsidR="00325E4A" w:rsidRPr="005F269C" w:rsidTr="009C631E">
        <w:tc>
          <w:tcPr>
            <w:tcW w:w="2802" w:type="dxa"/>
            <w:tcBorders>
              <w:right w:val="nil"/>
            </w:tcBorders>
          </w:tcPr>
          <w:p w:rsidR="00325E4A" w:rsidRPr="00C93689" w:rsidRDefault="00325E4A" w:rsidP="009C631E">
            <w:pPr>
              <w:adjustRightInd w:val="0"/>
              <w:snapToGrid w:val="0"/>
              <w:spacing w:line="360" w:lineRule="auto"/>
              <w:jc w:val="left"/>
              <w:rPr>
                <w:szCs w:val="21"/>
              </w:rPr>
            </w:pPr>
            <w:r w:rsidRPr="00C93689">
              <w:rPr>
                <w:szCs w:val="21"/>
              </w:rPr>
              <w:t xml:space="preserve">4. </w:t>
            </w:r>
            <w:r w:rsidRPr="00C93689">
              <w:rPr>
                <w:rFonts w:hint="eastAsia"/>
                <w:szCs w:val="21"/>
              </w:rPr>
              <w:t>广义质量</w:t>
            </w:r>
            <w:r w:rsidRPr="00C93689">
              <w:rPr>
                <w:szCs w:val="21"/>
              </w:rPr>
              <w:t xml:space="preserve">       </w:t>
            </w:r>
          </w:p>
        </w:tc>
        <w:tc>
          <w:tcPr>
            <w:tcW w:w="992" w:type="dxa"/>
            <w:tcBorders>
              <w:left w:val="nil"/>
            </w:tcBorders>
          </w:tcPr>
          <w:p w:rsidR="00325E4A" w:rsidRPr="00C93689" w:rsidRDefault="00325E4A" w:rsidP="009C631E">
            <w:pPr>
              <w:adjustRightInd w:val="0"/>
              <w:snapToGrid w:val="0"/>
              <w:spacing w:line="360" w:lineRule="auto"/>
              <w:jc w:val="center"/>
              <w:rPr>
                <w:szCs w:val="21"/>
              </w:rPr>
            </w:pPr>
            <w:r w:rsidRPr="00C93689">
              <w:rPr>
                <w:rFonts w:hint="eastAsia"/>
                <w:szCs w:val="21"/>
              </w:rPr>
              <w:t>（</w:t>
            </w:r>
            <w:r w:rsidRPr="00C93689">
              <w:rPr>
                <w:rFonts w:hint="eastAsia"/>
                <w:szCs w:val="21"/>
              </w:rPr>
              <w:t xml:space="preserve">  </w:t>
            </w:r>
            <w:r>
              <w:rPr>
                <w:rFonts w:hint="eastAsia"/>
                <w:szCs w:val="21"/>
              </w:rPr>
              <w:t>B</w:t>
            </w:r>
            <w:r w:rsidRPr="00C93689">
              <w:rPr>
                <w:rFonts w:hint="eastAsia"/>
                <w:szCs w:val="21"/>
              </w:rPr>
              <w:t xml:space="preserve"> </w:t>
            </w:r>
            <w:r w:rsidRPr="00C93689">
              <w:rPr>
                <w:szCs w:val="21"/>
              </w:rPr>
              <w:t>）</w:t>
            </w:r>
          </w:p>
        </w:tc>
        <w:tc>
          <w:tcPr>
            <w:tcW w:w="3118" w:type="dxa"/>
            <w:tcBorders>
              <w:right w:val="nil"/>
            </w:tcBorders>
          </w:tcPr>
          <w:p w:rsidR="00325E4A" w:rsidRPr="00C93689" w:rsidRDefault="00325E4A" w:rsidP="009C631E">
            <w:pPr>
              <w:adjustRightInd w:val="0"/>
              <w:snapToGrid w:val="0"/>
              <w:spacing w:line="360" w:lineRule="auto"/>
              <w:jc w:val="left"/>
              <w:rPr>
                <w:szCs w:val="21"/>
              </w:rPr>
            </w:pPr>
            <w:r w:rsidRPr="00C93689">
              <w:rPr>
                <w:szCs w:val="21"/>
              </w:rPr>
              <w:t xml:space="preserve">9. </w:t>
            </w:r>
            <w:r>
              <w:rPr>
                <w:rFonts w:hint="eastAsia"/>
                <w:szCs w:val="21"/>
              </w:rPr>
              <w:t>服务的无形性</w:t>
            </w:r>
          </w:p>
        </w:tc>
        <w:tc>
          <w:tcPr>
            <w:tcW w:w="1243" w:type="dxa"/>
            <w:tcBorders>
              <w:left w:val="nil"/>
            </w:tcBorders>
          </w:tcPr>
          <w:p w:rsidR="00325E4A" w:rsidRPr="00C93689" w:rsidRDefault="00325E4A" w:rsidP="009C631E">
            <w:pPr>
              <w:adjustRightInd w:val="0"/>
              <w:snapToGrid w:val="0"/>
              <w:spacing w:line="360" w:lineRule="auto"/>
              <w:jc w:val="center"/>
              <w:rPr>
                <w:szCs w:val="21"/>
              </w:rPr>
            </w:pPr>
            <w:r w:rsidRPr="00C93689">
              <w:rPr>
                <w:rFonts w:hint="eastAsia"/>
                <w:szCs w:val="21"/>
              </w:rPr>
              <w:t>（</w:t>
            </w:r>
            <w:r w:rsidRPr="00C93689">
              <w:rPr>
                <w:rFonts w:hint="eastAsia"/>
                <w:szCs w:val="21"/>
              </w:rPr>
              <w:t xml:space="preserve"> </w:t>
            </w:r>
            <w:r>
              <w:rPr>
                <w:rFonts w:hint="eastAsia"/>
                <w:szCs w:val="21"/>
              </w:rPr>
              <w:t>H</w:t>
            </w:r>
            <w:r w:rsidRPr="00C93689">
              <w:rPr>
                <w:rFonts w:hint="eastAsia"/>
                <w:szCs w:val="21"/>
              </w:rPr>
              <w:t xml:space="preserve">  </w:t>
            </w:r>
            <w:r w:rsidRPr="00C93689">
              <w:rPr>
                <w:szCs w:val="21"/>
              </w:rPr>
              <w:t>）</w:t>
            </w:r>
          </w:p>
        </w:tc>
      </w:tr>
      <w:tr w:rsidR="00325E4A" w:rsidRPr="005F269C" w:rsidTr="009C631E">
        <w:tc>
          <w:tcPr>
            <w:tcW w:w="2802" w:type="dxa"/>
            <w:tcBorders>
              <w:right w:val="nil"/>
            </w:tcBorders>
          </w:tcPr>
          <w:p w:rsidR="00325E4A" w:rsidRPr="00C93689" w:rsidRDefault="00325E4A" w:rsidP="009C631E">
            <w:pPr>
              <w:adjustRightInd w:val="0"/>
              <w:snapToGrid w:val="0"/>
              <w:spacing w:line="360" w:lineRule="auto"/>
              <w:jc w:val="left"/>
              <w:rPr>
                <w:szCs w:val="21"/>
              </w:rPr>
            </w:pPr>
            <w:r w:rsidRPr="00C93689">
              <w:rPr>
                <w:szCs w:val="21"/>
              </w:rPr>
              <w:t xml:space="preserve">5. </w:t>
            </w:r>
            <w:r w:rsidRPr="00C93689">
              <w:rPr>
                <w:rFonts w:hint="eastAsia"/>
                <w:szCs w:val="21"/>
              </w:rPr>
              <w:t>绩效</w:t>
            </w:r>
            <w:r w:rsidRPr="00C93689">
              <w:rPr>
                <w:szCs w:val="21"/>
              </w:rPr>
              <w:t xml:space="preserve">   </w:t>
            </w:r>
          </w:p>
        </w:tc>
        <w:tc>
          <w:tcPr>
            <w:tcW w:w="992" w:type="dxa"/>
            <w:tcBorders>
              <w:left w:val="nil"/>
            </w:tcBorders>
          </w:tcPr>
          <w:p w:rsidR="00325E4A" w:rsidRPr="00C93689" w:rsidRDefault="00325E4A" w:rsidP="009C631E">
            <w:pPr>
              <w:adjustRightInd w:val="0"/>
              <w:snapToGrid w:val="0"/>
              <w:spacing w:line="360" w:lineRule="auto"/>
              <w:jc w:val="center"/>
              <w:rPr>
                <w:szCs w:val="21"/>
              </w:rPr>
            </w:pPr>
            <w:r w:rsidRPr="00C93689">
              <w:rPr>
                <w:rFonts w:hint="eastAsia"/>
                <w:szCs w:val="21"/>
              </w:rPr>
              <w:t>（</w:t>
            </w:r>
            <w:r w:rsidRPr="00C93689">
              <w:rPr>
                <w:rFonts w:hint="eastAsia"/>
                <w:szCs w:val="21"/>
              </w:rPr>
              <w:t xml:space="preserve">  </w:t>
            </w:r>
            <w:r>
              <w:rPr>
                <w:rFonts w:hint="eastAsia"/>
                <w:szCs w:val="21"/>
              </w:rPr>
              <w:t>E</w:t>
            </w:r>
            <w:r w:rsidRPr="00C93689">
              <w:rPr>
                <w:szCs w:val="21"/>
              </w:rPr>
              <w:t>）</w:t>
            </w:r>
          </w:p>
        </w:tc>
        <w:tc>
          <w:tcPr>
            <w:tcW w:w="3118" w:type="dxa"/>
            <w:tcBorders>
              <w:right w:val="nil"/>
            </w:tcBorders>
          </w:tcPr>
          <w:p w:rsidR="00325E4A" w:rsidRPr="00C50870" w:rsidRDefault="00325E4A" w:rsidP="009C631E">
            <w:pPr>
              <w:adjustRightInd w:val="0"/>
              <w:snapToGrid w:val="0"/>
              <w:spacing w:line="360" w:lineRule="auto"/>
              <w:jc w:val="left"/>
              <w:rPr>
                <w:szCs w:val="21"/>
              </w:rPr>
            </w:pPr>
            <w:r w:rsidRPr="00C50870">
              <w:rPr>
                <w:szCs w:val="21"/>
              </w:rPr>
              <w:t xml:space="preserve">10. </w:t>
            </w:r>
            <w:r w:rsidRPr="00C50870">
              <w:rPr>
                <w:rFonts w:hint="eastAsia"/>
                <w:szCs w:val="21"/>
              </w:rPr>
              <w:t>产品质量</w:t>
            </w:r>
            <w:r w:rsidRPr="00C50870">
              <w:rPr>
                <w:szCs w:val="21"/>
              </w:rPr>
              <w:t>认证</w:t>
            </w:r>
          </w:p>
        </w:tc>
        <w:tc>
          <w:tcPr>
            <w:tcW w:w="1243" w:type="dxa"/>
            <w:tcBorders>
              <w:left w:val="nil"/>
            </w:tcBorders>
          </w:tcPr>
          <w:p w:rsidR="00325E4A" w:rsidRPr="00C93689" w:rsidRDefault="00325E4A" w:rsidP="009C631E">
            <w:pPr>
              <w:adjustRightInd w:val="0"/>
              <w:snapToGrid w:val="0"/>
              <w:spacing w:line="360" w:lineRule="auto"/>
              <w:jc w:val="center"/>
              <w:rPr>
                <w:szCs w:val="21"/>
              </w:rPr>
            </w:pPr>
            <w:r w:rsidRPr="00C93689">
              <w:rPr>
                <w:rFonts w:hint="eastAsia"/>
                <w:szCs w:val="21"/>
              </w:rPr>
              <w:t>（</w:t>
            </w:r>
            <w:r w:rsidRPr="00C93689">
              <w:rPr>
                <w:rFonts w:hint="eastAsia"/>
                <w:szCs w:val="21"/>
              </w:rPr>
              <w:t xml:space="preserve"> </w:t>
            </w:r>
            <w:r>
              <w:rPr>
                <w:rFonts w:hint="eastAsia"/>
                <w:szCs w:val="21"/>
              </w:rPr>
              <w:t>I</w:t>
            </w:r>
            <w:r w:rsidRPr="00C93689">
              <w:rPr>
                <w:rFonts w:hint="eastAsia"/>
                <w:szCs w:val="21"/>
              </w:rPr>
              <w:t xml:space="preserve">  </w:t>
            </w:r>
            <w:r w:rsidRPr="00C93689">
              <w:rPr>
                <w:szCs w:val="21"/>
              </w:rPr>
              <w:t>）</w:t>
            </w:r>
          </w:p>
        </w:tc>
      </w:tr>
    </w:tbl>
    <w:p w:rsidR="00325E4A" w:rsidRPr="00C93689" w:rsidRDefault="00325E4A" w:rsidP="00325E4A">
      <w:pPr>
        <w:spacing w:line="300" w:lineRule="auto"/>
        <w:jc w:val="left"/>
        <w:rPr>
          <w:szCs w:val="21"/>
        </w:rPr>
      </w:pPr>
      <w:r w:rsidRPr="00C93689">
        <w:rPr>
          <w:rFonts w:hint="eastAsia"/>
          <w:szCs w:val="21"/>
        </w:rPr>
        <w:t xml:space="preserve">A. </w:t>
      </w:r>
      <w:r w:rsidRPr="00C93689">
        <w:rPr>
          <w:rFonts w:hint="eastAsia"/>
          <w:szCs w:val="21"/>
        </w:rPr>
        <w:t>为了建立、维护和传播品牌，以及加强客户关系，而对品牌进行计划、实施和监督的一系列营销工作。</w:t>
      </w:r>
    </w:p>
    <w:p w:rsidR="00325E4A" w:rsidRPr="00C93689" w:rsidRDefault="00325E4A" w:rsidP="00325E4A">
      <w:pPr>
        <w:spacing w:line="300" w:lineRule="auto"/>
        <w:jc w:val="left"/>
        <w:rPr>
          <w:szCs w:val="21"/>
        </w:rPr>
      </w:pPr>
      <w:r w:rsidRPr="00C93689">
        <w:rPr>
          <w:rFonts w:hint="eastAsia"/>
          <w:szCs w:val="21"/>
        </w:rPr>
        <w:t xml:space="preserve">B. </w:t>
      </w:r>
      <w:r w:rsidRPr="00C93689">
        <w:rPr>
          <w:rFonts w:hint="eastAsia"/>
          <w:szCs w:val="21"/>
        </w:rPr>
        <w:t>产品、过程或服务满足规定要求的特征和特性总和。这里的质量不仅指产品的质量，也包括过程质量、服务质量。</w:t>
      </w:r>
    </w:p>
    <w:p w:rsidR="00325E4A" w:rsidRPr="00C93689" w:rsidRDefault="00325E4A" w:rsidP="00325E4A">
      <w:pPr>
        <w:spacing w:line="300" w:lineRule="auto"/>
        <w:jc w:val="left"/>
        <w:rPr>
          <w:szCs w:val="21"/>
        </w:rPr>
      </w:pPr>
      <w:r w:rsidRPr="00C93689">
        <w:rPr>
          <w:rFonts w:hint="eastAsia"/>
          <w:szCs w:val="21"/>
        </w:rPr>
        <w:t>C.</w:t>
      </w:r>
      <w:r w:rsidRPr="00C93689">
        <w:rPr>
          <w:szCs w:val="21"/>
        </w:rPr>
        <w:t xml:space="preserve"> </w:t>
      </w:r>
      <w:r w:rsidRPr="00C93689">
        <w:rPr>
          <w:rFonts w:hint="eastAsia"/>
          <w:szCs w:val="21"/>
        </w:rPr>
        <w:t>按生产过程各个工艺阶段的工艺性质来建立生产单位的一种形式。</w:t>
      </w:r>
    </w:p>
    <w:p w:rsidR="00325E4A" w:rsidRPr="00C93689" w:rsidRDefault="00325E4A" w:rsidP="00325E4A">
      <w:pPr>
        <w:spacing w:line="300" w:lineRule="auto"/>
        <w:jc w:val="left"/>
        <w:rPr>
          <w:szCs w:val="21"/>
        </w:rPr>
      </w:pPr>
      <w:r w:rsidRPr="00C93689">
        <w:rPr>
          <w:rFonts w:hint="eastAsia"/>
          <w:szCs w:val="21"/>
        </w:rPr>
        <w:t xml:space="preserve">D. </w:t>
      </w:r>
      <w:r>
        <w:rPr>
          <w:rFonts w:hint="eastAsia"/>
          <w:szCs w:val="21"/>
        </w:rPr>
        <w:t>企业高层管理部门为实现企业目标制定的整个方向和计划。</w:t>
      </w:r>
    </w:p>
    <w:p w:rsidR="00325E4A" w:rsidRDefault="00325E4A" w:rsidP="00325E4A">
      <w:pPr>
        <w:spacing w:line="360" w:lineRule="auto"/>
        <w:jc w:val="left"/>
        <w:rPr>
          <w:szCs w:val="21"/>
        </w:rPr>
      </w:pPr>
      <w:r>
        <w:rPr>
          <w:rFonts w:hint="eastAsia"/>
          <w:szCs w:val="21"/>
        </w:rPr>
        <w:t xml:space="preserve">E. </w:t>
      </w:r>
      <w:r>
        <w:rPr>
          <w:rFonts w:hint="eastAsia"/>
          <w:szCs w:val="21"/>
        </w:rPr>
        <w:t>指员工的知识、技能、能力等一切综合因素，在一定的环境影响下，通过一系列的行为表现后产生的结果。</w:t>
      </w:r>
    </w:p>
    <w:p w:rsidR="00325E4A" w:rsidRDefault="00325E4A" w:rsidP="00325E4A">
      <w:pPr>
        <w:spacing w:line="360" w:lineRule="auto"/>
        <w:jc w:val="left"/>
        <w:rPr>
          <w:szCs w:val="21"/>
        </w:rPr>
      </w:pPr>
      <w:r>
        <w:rPr>
          <w:rFonts w:hint="eastAsia"/>
          <w:szCs w:val="21"/>
        </w:rPr>
        <w:t xml:space="preserve">F. </w:t>
      </w:r>
      <w:r>
        <w:rPr>
          <w:rFonts w:hint="eastAsia"/>
          <w:szCs w:val="21"/>
        </w:rPr>
        <w:t>企业在前后两批物资进厂之间的供应间隔期内，为保证生产正常进行所必需的、经济合理的储备数量。</w:t>
      </w:r>
    </w:p>
    <w:p w:rsidR="00325E4A" w:rsidRDefault="00325E4A" w:rsidP="00325E4A">
      <w:pPr>
        <w:spacing w:line="360" w:lineRule="auto"/>
        <w:jc w:val="left"/>
        <w:rPr>
          <w:szCs w:val="21"/>
        </w:rPr>
      </w:pPr>
      <w:r>
        <w:rPr>
          <w:rFonts w:hint="eastAsia"/>
          <w:szCs w:val="21"/>
        </w:rPr>
        <w:t xml:space="preserve">G. </w:t>
      </w:r>
      <w:r>
        <w:rPr>
          <w:rFonts w:hint="eastAsia"/>
          <w:szCs w:val="21"/>
        </w:rPr>
        <w:t>反映企业在一定时期内的经营收入、经营费用和经营效益的总量和结构及其相互关系的财务报表。</w:t>
      </w:r>
    </w:p>
    <w:p w:rsidR="00325E4A" w:rsidRDefault="00325E4A" w:rsidP="00325E4A">
      <w:pPr>
        <w:spacing w:line="360" w:lineRule="auto"/>
        <w:rPr>
          <w:szCs w:val="21"/>
        </w:rPr>
      </w:pPr>
      <w:r>
        <w:rPr>
          <w:rFonts w:hint="eastAsia"/>
          <w:szCs w:val="21"/>
        </w:rPr>
        <w:t>H.</w:t>
      </w:r>
      <w:r>
        <w:rPr>
          <w:szCs w:val="21"/>
        </w:rPr>
        <w:t xml:space="preserve"> </w:t>
      </w:r>
      <w:r>
        <w:rPr>
          <w:rFonts w:hint="eastAsia"/>
          <w:szCs w:val="21"/>
        </w:rPr>
        <w:t>服务是一种活动，而不是物质产品，所以在消费之前，通常无法为顾客所感觉、体验和评价。</w:t>
      </w:r>
    </w:p>
    <w:p w:rsidR="00325E4A" w:rsidRDefault="00325E4A" w:rsidP="00325E4A">
      <w:pPr>
        <w:spacing w:line="360" w:lineRule="auto"/>
        <w:rPr>
          <w:szCs w:val="21"/>
        </w:rPr>
      </w:pPr>
      <w:r>
        <w:rPr>
          <w:rFonts w:hint="eastAsia"/>
          <w:szCs w:val="21"/>
        </w:rPr>
        <w:lastRenderedPageBreak/>
        <w:t xml:space="preserve">I. </w:t>
      </w:r>
      <w:r>
        <w:rPr>
          <w:rFonts w:hint="eastAsia"/>
          <w:szCs w:val="21"/>
        </w:rPr>
        <w:t>依据产品标准和相应的技术要求，经认证机构确认并通过颁发认证证书和认证标志证明某一产品符合相应的标准和相应的技术要求的活动。</w:t>
      </w:r>
    </w:p>
    <w:p w:rsidR="00325E4A" w:rsidRDefault="00325E4A" w:rsidP="00325E4A">
      <w:pPr>
        <w:spacing w:line="360" w:lineRule="auto"/>
        <w:rPr>
          <w:szCs w:val="21"/>
        </w:rPr>
      </w:pPr>
      <w:r>
        <w:rPr>
          <w:rFonts w:hint="eastAsia"/>
          <w:szCs w:val="21"/>
        </w:rPr>
        <w:t>J.</w:t>
      </w:r>
      <w:r>
        <w:rPr>
          <w:szCs w:val="21"/>
        </w:rPr>
        <w:t xml:space="preserve"> </w:t>
      </w:r>
      <w:r>
        <w:rPr>
          <w:rFonts w:hint="eastAsia"/>
          <w:szCs w:val="21"/>
        </w:rPr>
        <w:t>企业的业务单位或事业部、子公司的战略。</w:t>
      </w:r>
    </w:p>
    <w:p w:rsidR="00325E4A" w:rsidRDefault="00325E4A" w:rsidP="00325E4A">
      <w:pPr>
        <w:spacing w:line="360" w:lineRule="auto"/>
        <w:rPr>
          <w:szCs w:val="21"/>
        </w:rPr>
      </w:pPr>
      <w:r>
        <w:rPr>
          <w:rFonts w:hint="eastAsia"/>
          <w:szCs w:val="21"/>
        </w:rPr>
        <w:t xml:space="preserve">K. </w:t>
      </w:r>
      <w:r>
        <w:rPr>
          <w:rFonts w:hint="eastAsia"/>
          <w:szCs w:val="21"/>
        </w:rPr>
        <w:t>表明了凡是社会化大生产的劳动过程都需要管理，它不取决于生产关系的性质，而主要取决于生产力的发展水平和劳动社会化程度，因而它是管理的一般属性。</w:t>
      </w:r>
    </w:p>
    <w:p w:rsidR="00325E4A" w:rsidRPr="003F640C" w:rsidRDefault="00325E4A" w:rsidP="00325E4A">
      <w:pPr>
        <w:spacing w:line="360" w:lineRule="auto"/>
        <w:rPr>
          <w:szCs w:val="21"/>
        </w:rPr>
      </w:pPr>
      <w:r>
        <w:rPr>
          <w:rFonts w:hint="eastAsia"/>
          <w:szCs w:val="21"/>
        </w:rPr>
        <w:t xml:space="preserve">L. </w:t>
      </w:r>
      <w:r>
        <w:rPr>
          <w:rFonts w:hint="eastAsia"/>
          <w:szCs w:val="21"/>
        </w:rPr>
        <w:t>由资产、负债和所有者权益三部分内容组成的财务报表。</w:t>
      </w:r>
    </w:p>
    <w:p w:rsidR="003C2754" w:rsidRDefault="003C2754"/>
    <w:p w:rsidR="00325E4A" w:rsidRDefault="00325E4A">
      <w:r>
        <w:rPr>
          <w:rFonts w:hint="eastAsia"/>
        </w:rPr>
        <w:t>简答题</w:t>
      </w:r>
    </w:p>
    <w:p w:rsidR="00325E4A" w:rsidRPr="00714F97" w:rsidRDefault="00325E4A" w:rsidP="00325E4A">
      <w:pPr>
        <w:spacing w:beforeLines="50" w:before="156" w:afterLines="50" w:after="156" w:line="300" w:lineRule="auto"/>
        <w:rPr>
          <w:szCs w:val="21"/>
        </w:rPr>
      </w:pPr>
      <w:r w:rsidRPr="00714F97">
        <w:rPr>
          <w:szCs w:val="21"/>
        </w:rPr>
        <w:t xml:space="preserve">1. </w:t>
      </w:r>
      <w:r w:rsidRPr="00714F97">
        <w:rPr>
          <w:rFonts w:hint="eastAsia"/>
          <w:szCs w:val="21"/>
        </w:rPr>
        <w:t>请简述</w:t>
      </w:r>
      <w:r>
        <w:rPr>
          <w:rFonts w:hint="eastAsia"/>
          <w:szCs w:val="21"/>
        </w:rPr>
        <w:t>泰勒提出的科学管理原理的主要观点</w:t>
      </w:r>
      <w:r w:rsidRPr="00714F97">
        <w:rPr>
          <w:rFonts w:hint="eastAsia"/>
          <w:szCs w:val="21"/>
        </w:rPr>
        <w:t>。</w:t>
      </w:r>
    </w:p>
    <w:p w:rsidR="00325E4A" w:rsidRPr="00411FCA" w:rsidRDefault="00325E4A" w:rsidP="00325E4A">
      <w:pPr>
        <w:spacing w:line="300" w:lineRule="auto"/>
        <w:rPr>
          <w:rFonts w:eastAsia="楷体"/>
          <w:szCs w:val="21"/>
        </w:rPr>
      </w:pPr>
      <w:r w:rsidRPr="00411FCA">
        <w:rPr>
          <w:rFonts w:ascii="宋体" w:hAnsi="宋体" w:cs="宋体" w:hint="eastAsia"/>
          <w:szCs w:val="21"/>
        </w:rPr>
        <w:t>①</w:t>
      </w:r>
      <w:r w:rsidRPr="00411FCA">
        <w:rPr>
          <w:rFonts w:eastAsia="楷体"/>
          <w:szCs w:val="21"/>
        </w:rPr>
        <w:t xml:space="preserve"> </w:t>
      </w:r>
      <w:r w:rsidRPr="00411FCA">
        <w:rPr>
          <w:rFonts w:eastAsia="楷体"/>
          <w:szCs w:val="21"/>
        </w:rPr>
        <w:t>科学管理的中心问题是提高劳动生产率；</w:t>
      </w:r>
    </w:p>
    <w:p w:rsidR="00325E4A" w:rsidRPr="00411FCA" w:rsidRDefault="00325E4A" w:rsidP="00325E4A">
      <w:pPr>
        <w:spacing w:line="300" w:lineRule="auto"/>
        <w:rPr>
          <w:rFonts w:eastAsia="楷体"/>
          <w:szCs w:val="21"/>
        </w:rPr>
      </w:pPr>
      <w:r w:rsidRPr="00411FCA">
        <w:rPr>
          <w:rFonts w:ascii="宋体" w:hAnsi="宋体" w:cs="宋体" w:hint="eastAsia"/>
          <w:szCs w:val="21"/>
        </w:rPr>
        <w:t>②</w:t>
      </w:r>
      <w:r w:rsidRPr="00411FCA">
        <w:rPr>
          <w:rFonts w:eastAsia="楷体"/>
          <w:szCs w:val="21"/>
        </w:rPr>
        <w:t xml:space="preserve"> </w:t>
      </w:r>
      <w:r w:rsidRPr="00411FCA">
        <w:rPr>
          <w:rFonts w:eastAsia="楷体"/>
          <w:szCs w:val="21"/>
        </w:rPr>
        <w:t>使管理摆脱过去长期以来单凭经验、感觉的束缚，要将经验概括为规律和守则，使之科学化；</w:t>
      </w:r>
    </w:p>
    <w:p w:rsidR="00325E4A" w:rsidRPr="00411FCA" w:rsidRDefault="00325E4A" w:rsidP="00325E4A">
      <w:pPr>
        <w:spacing w:line="300" w:lineRule="auto"/>
        <w:rPr>
          <w:rFonts w:eastAsia="楷体"/>
          <w:szCs w:val="21"/>
        </w:rPr>
      </w:pPr>
      <w:r w:rsidRPr="00411FCA">
        <w:rPr>
          <w:rFonts w:ascii="宋体" w:hAnsi="宋体" w:cs="宋体" w:hint="eastAsia"/>
          <w:szCs w:val="21"/>
        </w:rPr>
        <w:t>③</w:t>
      </w:r>
      <w:r w:rsidRPr="00411FCA">
        <w:rPr>
          <w:rFonts w:eastAsia="楷体"/>
          <w:szCs w:val="21"/>
        </w:rPr>
        <w:t xml:space="preserve"> </w:t>
      </w:r>
      <w:r w:rsidRPr="00411FCA">
        <w:rPr>
          <w:rFonts w:eastAsia="楷体"/>
          <w:szCs w:val="21"/>
        </w:rPr>
        <w:t>要科学地挑选工人和使工人进步</w:t>
      </w:r>
    </w:p>
    <w:p w:rsidR="00325E4A" w:rsidRDefault="00325E4A" w:rsidP="00325E4A">
      <w:pPr>
        <w:spacing w:line="300" w:lineRule="auto"/>
        <w:rPr>
          <w:rFonts w:eastAsia="楷体"/>
          <w:szCs w:val="21"/>
        </w:rPr>
      </w:pPr>
      <w:r w:rsidRPr="00411FCA">
        <w:rPr>
          <w:rFonts w:ascii="宋体" w:hAnsi="宋体" w:cs="宋体" w:hint="eastAsia"/>
          <w:szCs w:val="21"/>
        </w:rPr>
        <w:t>④</w:t>
      </w:r>
      <w:r w:rsidRPr="00411FCA">
        <w:rPr>
          <w:rFonts w:eastAsia="楷体"/>
          <w:szCs w:val="21"/>
        </w:rPr>
        <w:t xml:space="preserve"> </w:t>
      </w:r>
      <w:r w:rsidRPr="00411FCA">
        <w:rPr>
          <w:rFonts w:eastAsia="楷体"/>
          <w:szCs w:val="21"/>
        </w:rPr>
        <w:t>劳资双方应把注意力由盈余分配转移到盈余创造之上</w:t>
      </w:r>
      <w:r w:rsidRPr="00411FCA">
        <w:rPr>
          <w:rFonts w:eastAsia="楷体"/>
          <w:szCs w:val="21"/>
        </w:rPr>
        <w:t xml:space="preserve"> </w:t>
      </w:r>
    </w:p>
    <w:p w:rsidR="00325E4A" w:rsidRPr="00411FCA" w:rsidRDefault="00325E4A" w:rsidP="00325E4A">
      <w:pPr>
        <w:spacing w:line="300" w:lineRule="auto"/>
        <w:rPr>
          <w:rFonts w:eastAsia="楷体"/>
          <w:szCs w:val="21"/>
        </w:rPr>
      </w:pPr>
      <w:r w:rsidRPr="00411FCA">
        <w:rPr>
          <w:rFonts w:ascii="宋体" w:hAnsi="宋体" w:cs="宋体" w:hint="eastAsia"/>
          <w:szCs w:val="21"/>
        </w:rPr>
        <w:t>⑤</w:t>
      </w:r>
      <w:r w:rsidRPr="00411FCA">
        <w:rPr>
          <w:rFonts w:eastAsia="楷体"/>
          <w:szCs w:val="21"/>
        </w:rPr>
        <w:t xml:space="preserve"> </w:t>
      </w:r>
      <w:r w:rsidRPr="00411FCA">
        <w:rPr>
          <w:rFonts w:eastAsia="楷体"/>
          <w:szCs w:val="21"/>
        </w:rPr>
        <w:t>把计划职能</w:t>
      </w:r>
      <w:r w:rsidRPr="00411FCA">
        <w:rPr>
          <w:rFonts w:eastAsia="楷体"/>
          <w:szCs w:val="21"/>
        </w:rPr>
        <w:t>(</w:t>
      </w:r>
      <w:r w:rsidRPr="00411FCA">
        <w:rPr>
          <w:rFonts w:eastAsia="楷体"/>
          <w:szCs w:val="21"/>
        </w:rPr>
        <w:t>管理职能</w:t>
      </w:r>
      <w:r w:rsidRPr="00411FCA">
        <w:rPr>
          <w:rFonts w:eastAsia="楷体"/>
          <w:szCs w:val="21"/>
        </w:rPr>
        <w:t>)</w:t>
      </w:r>
      <w:r w:rsidRPr="00411FCA">
        <w:rPr>
          <w:rFonts w:eastAsia="楷体"/>
          <w:szCs w:val="21"/>
        </w:rPr>
        <w:t>与执行职能</w:t>
      </w:r>
      <w:r w:rsidRPr="00411FCA">
        <w:rPr>
          <w:rFonts w:eastAsia="楷体"/>
          <w:szCs w:val="21"/>
        </w:rPr>
        <w:t>(</w:t>
      </w:r>
      <w:r w:rsidRPr="00411FCA">
        <w:rPr>
          <w:rFonts w:eastAsia="楷体"/>
          <w:szCs w:val="21"/>
        </w:rPr>
        <w:t>实际操作</w:t>
      </w:r>
      <w:r w:rsidRPr="00411FCA">
        <w:rPr>
          <w:rFonts w:eastAsia="楷体"/>
          <w:szCs w:val="21"/>
        </w:rPr>
        <w:t>)</w:t>
      </w:r>
      <w:r w:rsidRPr="00411FCA">
        <w:rPr>
          <w:rFonts w:eastAsia="楷体"/>
          <w:szCs w:val="21"/>
        </w:rPr>
        <w:t>加以分开</w:t>
      </w:r>
    </w:p>
    <w:p w:rsidR="00325E4A" w:rsidRPr="00411FCA" w:rsidRDefault="00325E4A" w:rsidP="00325E4A">
      <w:pPr>
        <w:spacing w:line="300" w:lineRule="auto"/>
        <w:rPr>
          <w:rFonts w:eastAsia="楷体"/>
          <w:szCs w:val="21"/>
        </w:rPr>
      </w:pPr>
      <w:r w:rsidRPr="00411FCA">
        <w:rPr>
          <w:rFonts w:ascii="宋体" w:hAnsi="宋体" w:cs="宋体" w:hint="eastAsia"/>
          <w:szCs w:val="21"/>
        </w:rPr>
        <w:t>⑥</w:t>
      </w:r>
      <w:r w:rsidRPr="00411FCA">
        <w:rPr>
          <w:rFonts w:eastAsia="楷体"/>
          <w:szCs w:val="21"/>
        </w:rPr>
        <w:t xml:space="preserve"> </w:t>
      </w:r>
      <w:r w:rsidRPr="00411FCA">
        <w:rPr>
          <w:rFonts w:eastAsia="楷体"/>
          <w:szCs w:val="21"/>
        </w:rPr>
        <w:t>差别计件付酬制</w:t>
      </w:r>
    </w:p>
    <w:p w:rsidR="00325E4A" w:rsidRPr="00D31461" w:rsidRDefault="00325E4A" w:rsidP="00325E4A">
      <w:pPr>
        <w:spacing w:line="300" w:lineRule="auto"/>
        <w:rPr>
          <w:rFonts w:eastAsia="楷体"/>
          <w:szCs w:val="21"/>
        </w:rPr>
      </w:pPr>
      <w:r w:rsidRPr="00AA4A18">
        <w:rPr>
          <w:rFonts w:eastAsia="楷体"/>
          <w:b/>
          <w:szCs w:val="21"/>
        </w:rPr>
        <w:t>评分标准</w:t>
      </w:r>
      <w:r w:rsidRPr="00D31461">
        <w:rPr>
          <w:rFonts w:eastAsia="楷体"/>
          <w:szCs w:val="21"/>
        </w:rPr>
        <w:t>：每点</w:t>
      </w:r>
      <w:r w:rsidRPr="00D31461">
        <w:rPr>
          <w:rFonts w:eastAsia="楷体"/>
          <w:szCs w:val="21"/>
        </w:rPr>
        <w:t>1</w:t>
      </w:r>
      <w:r w:rsidRPr="00D31461">
        <w:rPr>
          <w:rFonts w:eastAsia="楷体"/>
          <w:szCs w:val="21"/>
        </w:rPr>
        <w:t>分，写出其中</w:t>
      </w:r>
      <w:r w:rsidRPr="00D31461">
        <w:rPr>
          <w:rFonts w:eastAsia="楷体"/>
          <w:szCs w:val="21"/>
        </w:rPr>
        <w:t>4</w:t>
      </w:r>
      <w:r w:rsidRPr="00D31461">
        <w:rPr>
          <w:rFonts w:eastAsia="楷体"/>
          <w:szCs w:val="21"/>
        </w:rPr>
        <w:t>点即可得满分</w:t>
      </w:r>
      <w:r w:rsidRPr="00D31461">
        <w:rPr>
          <w:rFonts w:eastAsia="楷体"/>
          <w:szCs w:val="21"/>
        </w:rPr>
        <w:t>4</w:t>
      </w:r>
      <w:r w:rsidRPr="00D31461">
        <w:rPr>
          <w:rFonts w:eastAsia="楷体"/>
          <w:szCs w:val="21"/>
        </w:rPr>
        <w:t>分</w:t>
      </w:r>
    </w:p>
    <w:p w:rsidR="00325E4A" w:rsidRDefault="00325E4A"/>
    <w:p w:rsidR="00325E4A" w:rsidRDefault="00325E4A">
      <w:r>
        <w:rPr>
          <w:rFonts w:hint="eastAsia"/>
        </w:rPr>
        <w:t>计算</w:t>
      </w:r>
    </w:p>
    <w:p w:rsidR="00325E4A" w:rsidRPr="005F269C" w:rsidRDefault="00325E4A" w:rsidP="00325E4A">
      <w:pPr>
        <w:autoSpaceDE w:val="0"/>
        <w:autoSpaceDN w:val="0"/>
        <w:adjustRightInd w:val="0"/>
        <w:spacing w:line="300" w:lineRule="auto"/>
        <w:rPr>
          <w:bCs/>
          <w:sz w:val="24"/>
        </w:rPr>
      </w:pPr>
      <w:r w:rsidRPr="00714F97">
        <w:rPr>
          <w:bCs/>
          <w:szCs w:val="21"/>
        </w:rPr>
        <w:t xml:space="preserve">2. </w:t>
      </w:r>
      <w:r w:rsidRPr="00714F97">
        <w:rPr>
          <w:rFonts w:hint="eastAsia"/>
          <w:bCs/>
          <w:szCs w:val="21"/>
        </w:rPr>
        <w:t>某企业现有</w:t>
      </w:r>
      <w:r w:rsidRPr="00714F97">
        <w:rPr>
          <w:bCs/>
          <w:szCs w:val="21"/>
        </w:rPr>
        <w:t>两</w:t>
      </w:r>
      <w:r w:rsidRPr="00714F97">
        <w:rPr>
          <w:rFonts w:hint="eastAsia"/>
          <w:bCs/>
          <w:szCs w:val="21"/>
        </w:rPr>
        <w:t>个备选的</w:t>
      </w:r>
      <w:r w:rsidRPr="00714F97">
        <w:rPr>
          <w:bCs/>
          <w:szCs w:val="21"/>
        </w:rPr>
        <w:t>投资方案</w:t>
      </w:r>
      <w:r w:rsidRPr="00714F97">
        <w:rPr>
          <w:rFonts w:hint="eastAsia"/>
          <w:bCs/>
          <w:szCs w:val="21"/>
        </w:rPr>
        <w:t>，方案</w:t>
      </w:r>
      <w:r w:rsidRPr="00714F97">
        <w:rPr>
          <w:rFonts w:hint="eastAsia"/>
          <w:bCs/>
          <w:szCs w:val="21"/>
        </w:rPr>
        <w:t>I</w:t>
      </w:r>
      <w:r w:rsidRPr="00714F97">
        <w:rPr>
          <w:rFonts w:hint="eastAsia"/>
          <w:bCs/>
          <w:szCs w:val="21"/>
        </w:rPr>
        <w:t>投资为</w:t>
      </w:r>
      <w:r>
        <w:rPr>
          <w:bCs/>
          <w:szCs w:val="21"/>
        </w:rPr>
        <w:t>5</w:t>
      </w:r>
      <w:r w:rsidRPr="00714F97">
        <w:rPr>
          <w:rFonts w:hint="eastAsia"/>
          <w:bCs/>
          <w:szCs w:val="21"/>
        </w:rPr>
        <w:t>50</w:t>
      </w:r>
      <w:r w:rsidRPr="00714F97">
        <w:rPr>
          <w:rFonts w:hint="eastAsia"/>
          <w:bCs/>
          <w:szCs w:val="21"/>
        </w:rPr>
        <w:t>万元</w:t>
      </w:r>
      <w:r w:rsidRPr="00714F97">
        <w:rPr>
          <w:bCs/>
          <w:szCs w:val="21"/>
        </w:rPr>
        <w:t>，年经营费用为</w:t>
      </w:r>
      <w:r>
        <w:rPr>
          <w:rFonts w:hint="eastAsia"/>
          <w:bCs/>
          <w:szCs w:val="21"/>
        </w:rPr>
        <w:t>1</w:t>
      </w:r>
      <w:r>
        <w:rPr>
          <w:bCs/>
          <w:szCs w:val="21"/>
        </w:rPr>
        <w:t>50</w:t>
      </w:r>
      <w:r w:rsidRPr="00714F97">
        <w:rPr>
          <w:rFonts w:hint="eastAsia"/>
          <w:bCs/>
          <w:szCs w:val="21"/>
        </w:rPr>
        <w:t>万元</w:t>
      </w:r>
      <w:r w:rsidRPr="00714F97">
        <w:rPr>
          <w:bCs/>
          <w:szCs w:val="21"/>
        </w:rPr>
        <w:t>；方案</w:t>
      </w:r>
      <w:r w:rsidRPr="00714F97">
        <w:rPr>
          <w:bCs/>
          <w:szCs w:val="21"/>
        </w:rPr>
        <w:t>II</w:t>
      </w:r>
      <w:r w:rsidRPr="00714F97">
        <w:rPr>
          <w:rFonts w:hint="eastAsia"/>
          <w:bCs/>
          <w:szCs w:val="21"/>
        </w:rPr>
        <w:t>投资</w:t>
      </w:r>
      <w:r w:rsidRPr="00714F97">
        <w:rPr>
          <w:bCs/>
          <w:szCs w:val="21"/>
        </w:rPr>
        <w:t>为</w:t>
      </w:r>
      <w:r>
        <w:rPr>
          <w:bCs/>
          <w:szCs w:val="21"/>
        </w:rPr>
        <w:t>75</w:t>
      </w:r>
      <w:r w:rsidRPr="00714F97">
        <w:rPr>
          <w:bCs/>
          <w:szCs w:val="21"/>
        </w:rPr>
        <w:t>0</w:t>
      </w:r>
      <w:r w:rsidRPr="00714F97">
        <w:rPr>
          <w:rFonts w:hint="eastAsia"/>
          <w:bCs/>
          <w:szCs w:val="21"/>
        </w:rPr>
        <w:t>万元</w:t>
      </w:r>
      <w:r w:rsidRPr="00714F97">
        <w:rPr>
          <w:bCs/>
          <w:szCs w:val="21"/>
        </w:rPr>
        <w:t>，年经营费用为</w:t>
      </w:r>
      <w:r>
        <w:rPr>
          <w:rFonts w:hint="eastAsia"/>
          <w:bCs/>
          <w:szCs w:val="21"/>
        </w:rPr>
        <w:t>1</w:t>
      </w:r>
      <w:r>
        <w:rPr>
          <w:bCs/>
          <w:szCs w:val="21"/>
        </w:rPr>
        <w:t>25</w:t>
      </w:r>
      <w:r w:rsidRPr="00714F97">
        <w:rPr>
          <w:rFonts w:hint="eastAsia"/>
          <w:bCs/>
          <w:szCs w:val="21"/>
        </w:rPr>
        <w:t>万元，</w:t>
      </w:r>
      <w:r w:rsidRPr="00714F97">
        <w:rPr>
          <w:bCs/>
          <w:szCs w:val="21"/>
        </w:rPr>
        <w:t>标准投资回收期为</w:t>
      </w:r>
      <w:r>
        <w:rPr>
          <w:bCs/>
          <w:szCs w:val="21"/>
        </w:rPr>
        <w:t>5</w:t>
      </w:r>
      <w:r w:rsidRPr="00714F97">
        <w:rPr>
          <w:rFonts w:hint="eastAsia"/>
          <w:bCs/>
          <w:szCs w:val="21"/>
        </w:rPr>
        <w:t>年</w:t>
      </w:r>
      <w:r w:rsidRPr="00714F97">
        <w:rPr>
          <w:bCs/>
          <w:szCs w:val="21"/>
        </w:rPr>
        <w:t>，试计算追加投资回收期并选择最优方案</w:t>
      </w:r>
      <w:r w:rsidRPr="00714F97">
        <w:rPr>
          <w:rFonts w:hint="eastAsia"/>
          <w:bCs/>
          <w:szCs w:val="21"/>
        </w:rPr>
        <w:t>。</w:t>
      </w:r>
    </w:p>
    <w:p w:rsidR="00325E4A" w:rsidRDefault="00805CF7" w:rsidP="00325E4A">
      <w:pPr>
        <w:autoSpaceDE w:val="0"/>
        <w:autoSpaceDN w:val="0"/>
        <w:adjustRightInd w:val="0"/>
        <w:spacing w:line="300" w:lineRule="auto"/>
        <w:rPr>
          <w:rFonts w:ascii="楷体" w:eastAsia="楷体" w:hAnsi="楷体"/>
          <w:bCs/>
          <w:sz w:val="24"/>
        </w:rPr>
      </w:pPr>
      <w:r>
        <w:rPr>
          <w:rFonts w:ascii="黑体" w:eastAsia="黑体" w:hAnsi="黑体" w:hint="eastAsia"/>
          <w:bCs/>
          <w:noProof/>
          <w:position w:val="-30"/>
          <w:sz w:val="24"/>
        </w:rPr>
        <w:object w:dxaOrig="29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5.5pt;height:34.5pt;mso-width-percent:0;mso-height-percent:0;mso-width-percent:0;mso-height-percent:0" o:ole="">
            <v:imagedata r:id="rId4" o:title=""/>
          </v:shape>
          <o:OLEObject Type="Embed" ProgID="Equation.3" ShapeID="_x0000_i1025" DrawAspect="Content" ObjectID="_1608639489" r:id="rId5"/>
        </w:object>
      </w:r>
      <w:r w:rsidR="00325E4A">
        <w:rPr>
          <w:rFonts w:ascii="楷体" w:eastAsia="楷体" w:hAnsi="楷体" w:hint="eastAsia"/>
          <w:bCs/>
          <w:sz w:val="24"/>
        </w:rPr>
        <w:t>（年）</w:t>
      </w:r>
    </w:p>
    <w:p w:rsidR="00325E4A" w:rsidRPr="00A865AF" w:rsidRDefault="00325E4A" w:rsidP="00325E4A">
      <w:pPr>
        <w:autoSpaceDE w:val="0"/>
        <w:autoSpaceDN w:val="0"/>
        <w:adjustRightInd w:val="0"/>
        <w:spacing w:line="300" w:lineRule="auto"/>
        <w:rPr>
          <w:rFonts w:ascii="楷体" w:eastAsia="楷体" w:hAnsi="楷体"/>
          <w:bCs/>
          <w:sz w:val="24"/>
        </w:rPr>
      </w:pPr>
      <w:r>
        <w:rPr>
          <w:rFonts w:eastAsia="楷体" w:hint="eastAsia"/>
          <w:sz w:val="24"/>
        </w:rPr>
        <w:t>因为</w:t>
      </w:r>
      <w:r>
        <w:rPr>
          <w:rFonts w:eastAsia="楷体"/>
          <w:sz w:val="24"/>
        </w:rPr>
        <w:t>8&gt;5</w:t>
      </w:r>
      <w:r>
        <w:rPr>
          <w:rFonts w:eastAsia="楷体" w:hint="eastAsia"/>
          <w:sz w:val="24"/>
        </w:rPr>
        <w:t>，所以选择投资小的方案，即方案</w:t>
      </w:r>
      <w:r>
        <w:rPr>
          <w:rFonts w:eastAsia="楷体"/>
          <w:sz w:val="24"/>
        </w:rPr>
        <w:t>I</w:t>
      </w:r>
    </w:p>
    <w:p w:rsidR="00325E4A" w:rsidRDefault="00325E4A"/>
    <w:p w:rsidR="00325E4A" w:rsidRDefault="00325E4A">
      <w:r>
        <w:rPr>
          <w:rFonts w:hint="eastAsia"/>
        </w:rPr>
        <w:t>案例分析</w:t>
      </w:r>
    </w:p>
    <w:p w:rsidR="00325E4A" w:rsidRPr="00B609E5" w:rsidRDefault="00325E4A" w:rsidP="00325E4A">
      <w:pPr>
        <w:spacing w:line="300" w:lineRule="auto"/>
        <w:ind w:rightChars="-244" w:right="-512" w:firstLineChars="56" w:firstLine="118"/>
        <w:rPr>
          <w:szCs w:val="21"/>
        </w:rPr>
      </w:pPr>
      <w:r>
        <w:rPr>
          <w:szCs w:val="21"/>
        </w:rPr>
        <w:t xml:space="preserve">1. </w:t>
      </w:r>
      <w:r w:rsidRPr="00B609E5">
        <w:rPr>
          <w:szCs w:val="21"/>
        </w:rPr>
        <w:t>试利用</w:t>
      </w:r>
      <w:r w:rsidRPr="00B609E5">
        <w:rPr>
          <w:szCs w:val="21"/>
        </w:rPr>
        <w:t>PEST</w:t>
      </w:r>
      <w:r w:rsidRPr="00B609E5">
        <w:rPr>
          <w:szCs w:val="21"/>
        </w:rPr>
        <w:t>分析法，</w:t>
      </w:r>
      <w:r>
        <w:rPr>
          <w:rFonts w:hint="eastAsia"/>
          <w:szCs w:val="21"/>
        </w:rPr>
        <w:t>结合自己掌握的知识，</w:t>
      </w:r>
      <w:r w:rsidRPr="00B609E5">
        <w:rPr>
          <w:szCs w:val="21"/>
        </w:rPr>
        <w:t>分析享骑电单车面临的总体环境。（</w:t>
      </w:r>
      <w:r w:rsidRPr="00B609E5">
        <w:rPr>
          <w:szCs w:val="21"/>
        </w:rPr>
        <w:t>8</w:t>
      </w:r>
      <w:r w:rsidRPr="00B609E5">
        <w:rPr>
          <w:szCs w:val="21"/>
        </w:rPr>
        <w:t>分）</w:t>
      </w:r>
    </w:p>
    <w:p w:rsidR="00325E4A" w:rsidRPr="00B609E5" w:rsidRDefault="00325E4A" w:rsidP="00325E4A">
      <w:pPr>
        <w:spacing w:line="300" w:lineRule="auto"/>
        <w:ind w:rightChars="-244" w:right="-512" w:firstLineChars="56" w:firstLine="118"/>
        <w:rPr>
          <w:rFonts w:eastAsia="仿宋_GB2312"/>
          <w:szCs w:val="21"/>
        </w:rPr>
      </w:pPr>
      <w:r>
        <w:rPr>
          <w:szCs w:val="21"/>
        </w:rPr>
        <w:t xml:space="preserve">2. </w:t>
      </w:r>
      <w:r>
        <w:rPr>
          <w:szCs w:val="21"/>
        </w:rPr>
        <w:t>试利用竞争五</w:t>
      </w:r>
      <w:r>
        <w:rPr>
          <w:rFonts w:hint="eastAsia"/>
          <w:szCs w:val="21"/>
        </w:rPr>
        <w:t>要素</w:t>
      </w:r>
      <w:r w:rsidRPr="00B609E5">
        <w:rPr>
          <w:szCs w:val="21"/>
        </w:rPr>
        <w:t>模型，分析享骑电单车面临的行业竞争环境。（</w:t>
      </w:r>
      <w:r w:rsidRPr="00B609E5">
        <w:rPr>
          <w:szCs w:val="21"/>
        </w:rPr>
        <w:t>8</w:t>
      </w:r>
      <w:r w:rsidRPr="00B609E5">
        <w:rPr>
          <w:szCs w:val="21"/>
        </w:rPr>
        <w:t>分）</w:t>
      </w:r>
    </w:p>
    <w:p w:rsidR="00325E4A" w:rsidRPr="005F269C" w:rsidRDefault="00325E4A" w:rsidP="00325E4A">
      <w:pPr>
        <w:autoSpaceDE w:val="0"/>
        <w:autoSpaceDN w:val="0"/>
        <w:adjustRightInd w:val="0"/>
        <w:spacing w:line="300" w:lineRule="auto"/>
        <w:rPr>
          <w:bCs/>
          <w:sz w:val="24"/>
        </w:rPr>
      </w:pPr>
    </w:p>
    <w:p w:rsidR="00325E4A" w:rsidRPr="00DD4E35" w:rsidRDefault="00325E4A" w:rsidP="00325E4A">
      <w:pPr>
        <w:spacing w:line="300" w:lineRule="auto"/>
        <w:rPr>
          <w:rFonts w:ascii="楷体" w:eastAsia="楷体" w:hAnsi="楷体"/>
          <w:sz w:val="24"/>
        </w:rPr>
      </w:pPr>
      <w:r w:rsidRPr="00DD4E35">
        <w:rPr>
          <w:rFonts w:ascii="楷体" w:eastAsia="楷体" w:hAnsi="楷体" w:hint="eastAsia"/>
          <w:sz w:val="24"/>
        </w:rPr>
        <w:t>1、首先说明PEST分析框架包括政治、经济、社会和技术四个方面。得4分。结合案例从这四个方面展开分析，得4分。</w:t>
      </w:r>
    </w:p>
    <w:p w:rsidR="00325E4A" w:rsidRPr="00DD4E35" w:rsidRDefault="00325E4A" w:rsidP="00325E4A">
      <w:pPr>
        <w:spacing w:line="300" w:lineRule="auto"/>
        <w:rPr>
          <w:rFonts w:ascii="楷体" w:eastAsia="楷体" w:hAnsi="楷体"/>
          <w:sz w:val="24"/>
        </w:rPr>
      </w:pPr>
      <w:r>
        <w:rPr>
          <w:rFonts w:ascii="楷体" w:eastAsia="楷体" w:hAnsi="楷体" w:hint="eastAsia"/>
          <w:sz w:val="24"/>
        </w:rPr>
        <w:t>2、</w:t>
      </w:r>
      <w:r w:rsidRPr="00DD4E35">
        <w:rPr>
          <w:rFonts w:ascii="楷体" w:eastAsia="楷体" w:hAnsi="楷体" w:hint="eastAsia"/>
          <w:sz w:val="24"/>
        </w:rPr>
        <w:t>首先说明竞争五力量模型，得四分（五力量中提到四个方面即可给满分）。结合案例从五力量的角度分别讨论，得4分。</w:t>
      </w:r>
    </w:p>
    <w:p w:rsidR="00325E4A" w:rsidRPr="00325E4A" w:rsidRDefault="00325E4A"/>
    <w:sectPr w:rsidR="00325E4A" w:rsidRPr="00325E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E4A"/>
    <w:rsid w:val="00325E4A"/>
    <w:rsid w:val="003C2754"/>
    <w:rsid w:val="00805CF7"/>
    <w:rsid w:val="00C13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04CB4-6746-4342-8043-922E6EB2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5E4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Guo Kyle</cp:lastModifiedBy>
  <cp:revision>2</cp:revision>
  <dcterms:created xsi:type="dcterms:W3CDTF">2019-01-10T07:32:00Z</dcterms:created>
  <dcterms:modified xsi:type="dcterms:W3CDTF">2019-01-10T07:32:00Z</dcterms:modified>
</cp:coreProperties>
</file>