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字节对齐</w:t>
      </w:r>
    </w:p>
    <w:p>
      <w:pPr>
        <w:rPr>
          <w:rFonts w:hint="eastAsia" w:asciiTheme="minorEastAsia" w:hAnsiTheme="minorEastAsia" w:eastAsiaTheme="minorEastAsia" w:cstheme="minorEastAsia"/>
          <w:sz w:val="24"/>
          <w:szCs w:val="24"/>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一  什么是字节对齐</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代计算机中，内存空间按照字节划分，理论上可以从任何起始地址访问任意类型的变量。但实际中在访问特定类型变量时经常在特定的内存地址访问，这就需要各种类型数据按照一定的规则在空间上排列，而不是顺序一个接一个地存放，这就是对齐。</w:t>
      </w:r>
    </w:p>
    <w:p>
      <w:pPr>
        <w:rPr>
          <w:rFonts w:hint="eastAsia" w:asciiTheme="minorEastAsia" w:hAnsiTheme="minorEastAsia" w:eastAsiaTheme="minorEastAsia" w:cstheme="minorEastAsia"/>
          <w:sz w:val="24"/>
          <w:szCs w:val="24"/>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二、对齐的原因和作用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不同硬件平台对存储空间的处理上存在很大的不同。某些平台对特定类型的数据只能从特定地址开始存取，而不允许其在内存中任意存放。例如Motorola 68000 处理器不允许16位的字存放在奇地址，否则会触发异常，因此在这种架构下编程必须保证字节对齐。</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但最常见的情况是，如果不按照平台要求对数据存放进行对齐，会带来存取效率上的损失。比如32位的Intel处理器通过总线访问(包括读和写)内存数据。</w:t>
      </w:r>
      <w:r>
        <w:rPr>
          <w:rFonts w:hint="eastAsia" w:asciiTheme="minorEastAsia" w:hAnsiTheme="minorEastAsia" w:eastAsiaTheme="minorEastAsia" w:cstheme="minorEastAsia"/>
          <w:color w:val="FF0000"/>
          <w:sz w:val="24"/>
          <w:szCs w:val="24"/>
          <w:lang w:val="en-US" w:eastAsia="zh-CN"/>
        </w:rPr>
        <w:t>每个总线周期从偶地址开始访问32位内存数据，</w:t>
      </w:r>
      <w:r>
        <w:rPr>
          <w:rFonts w:hint="eastAsia" w:asciiTheme="minorEastAsia" w:hAnsiTheme="minorEastAsia" w:eastAsiaTheme="minorEastAsia" w:cstheme="minorEastAsia"/>
          <w:b/>
          <w:bCs/>
          <w:i/>
          <w:iCs/>
          <w:color w:val="FF0000"/>
          <w:sz w:val="24"/>
          <w:szCs w:val="24"/>
          <w:highlight w:val="none"/>
          <w:u w:val="none"/>
          <w:lang w:val="en-US" w:eastAsia="zh-CN"/>
        </w:rPr>
        <w:t>内存数据以字节为单位存放。</w:t>
      </w:r>
      <w:r>
        <w:rPr>
          <w:rFonts w:hint="eastAsia" w:asciiTheme="minorEastAsia" w:hAnsiTheme="minorEastAsia" w:eastAsiaTheme="minorEastAsia" w:cstheme="minorEastAsia"/>
          <w:color w:val="FF0000"/>
          <w:sz w:val="24"/>
          <w:szCs w:val="24"/>
          <w:lang w:val="en-US" w:eastAsia="zh-CN"/>
        </w:rPr>
        <w:t>如果一个32位的数据没有存放在4字节整除的内存地址处，那么处理器就需要2个总线周期对其进行访问，显然访问效率下降很多。</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因此，</w:t>
      </w:r>
      <w:r>
        <w:rPr>
          <w:rFonts w:hint="eastAsia" w:asciiTheme="minorEastAsia" w:hAnsiTheme="minorEastAsia" w:eastAsiaTheme="minorEastAsia" w:cstheme="minorEastAsia"/>
          <w:color w:val="FF0000"/>
          <w:sz w:val="24"/>
          <w:szCs w:val="24"/>
          <w:lang w:val="en-US" w:eastAsia="zh-CN"/>
        </w:rPr>
        <w:t>通过合理的内存对齐可以提高访问效率。</w:t>
      </w:r>
      <w:r>
        <w:rPr>
          <w:rFonts w:hint="eastAsia" w:asciiTheme="minorEastAsia" w:hAnsiTheme="minorEastAsia" w:eastAsiaTheme="minorEastAsia" w:cstheme="minorEastAsia"/>
          <w:sz w:val="24"/>
          <w:szCs w:val="24"/>
          <w:lang w:val="en-US" w:eastAsia="zh-CN"/>
        </w:rPr>
        <w:t>为使CPU能够对数据进行快速访问，数据的起始地址应具有“对齐”特性。比如4字节数据的起始地址应位于4字节边界上，即起始地址能够被4整除。</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此外，</w:t>
      </w:r>
      <w:r>
        <w:rPr>
          <w:rFonts w:hint="eastAsia" w:asciiTheme="minorEastAsia" w:hAnsiTheme="minorEastAsia" w:eastAsiaTheme="minorEastAsia" w:cstheme="minorEastAsia"/>
          <w:color w:val="FF0000"/>
          <w:sz w:val="24"/>
          <w:szCs w:val="24"/>
          <w:lang w:val="en-US" w:eastAsia="zh-CN"/>
        </w:rPr>
        <w:t>合理利用字节对齐还可以有效地节省存储空间。</w:t>
      </w:r>
      <w:r>
        <w:rPr>
          <w:rFonts w:hint="eastAsia" w:asciiTheme="minorEastAsia" w:hAnsiTheme="minorEastAsia" w:eastAsiaTheme="minorEastAsia" w:cstheme="minorEastAsia"/>
          <w:sz w:val="24"/>
          <w:szCs w:val="24"/>
          <w:lang w:val="en-US" w:eastAsia="zh-CN"/>
        </w:rPr>
        <w:t>但要注意，在32位机中使用1字节或2字节对齐，反而会降低变量访问速度。因此需要考虑处理器类型。还应考虑编译器的类型。在VC/C++和GNU GCC中都是默认是4字节对齐。</w:t>
      </w:r>
    </w:p>
    <w:p>
      <w:pPr>
        <w:rPr>
          <w:rFonts w:hint="eastAsia" w:asciiTheme="minorEastAsia" w:hAnsiTheme="minorEastAsia" w:eastAsiaTheme="minorEastAsia" w:cstheme="minorEastAsia"/>
          <w:sz w:val="24"/>
          <w:szCs w:val="24"/>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三  对齐的分类和准则</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主要基于Intel X86架构介绍结构体对齐和栈内存对齐，位域本质上为结构体类型。</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对于Intel X86平台，每次分配内存应该是从4的整数倍地址开始分配，无论是对结构体变量还是简单类型的变量。</w:t>
      </w:r>
    </w:p>
    <w:p>
      <w:pPr>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四、不同系统下的C语言类型长度</w:t>
      </w:r>
    </w:p>
    <w:tbl>
      <w:tblPr>
        <w:tblStyle w:val="6"/>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508"/>
        <w:gridCol w:w="1025"/>
        <w:gridCol w:w="1025"/>
        <w:gridCol w:w="904"/>
        <w:gridCol w:w="102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b/>
                <w:i w:val="0"/>
                <w:caps w:val="0"/>
                <w:color w:val="000000"/>
                <w:spacing w:val="0"/>
                <w:kern w:val="0"/>
                <w:sz w:val="24"/>
                <w:szCs w:val="24"/>
                <w:lang w:val="en-US" w:eastAsia="zh-CN" w:bidi="ar"/>
              </w:rPr>
              <w:t>Data Type</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b/>
                <w:i w:val="0"/>
                <w:caps w:val="0"/>
                <w:color w:val="000000"/>
                <w:spacing w:val="0"/>
                <w:kern w:val="0"/>
                <w:sz w:val="24"/>
                <w:szCs w:val="24"/>
                <w:lang w:val="en-US" w:eastAsia="zh-CN" w:bidi="ar"/>
              </w:rPr>
              <w:t>ILP32</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b/>
                <w:i w:val="0"/>
                <w:caps w:val="0"/>
                <w:color w:val="000000"/>
                <w:spacing w:val="0"/>
                <w:kern w:val="0"/>
                <w:sz w:val="24"/>
                <w:szCs w:val="24"/>
                <w:lang w:val="en-US" w:eastAsia="zh-CN" w:bidi="ar"/>
              </w:rPr>
              <w:t>ILP64</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b/>
                <w:i w:val="0"/>
                <w:caps w:val="0"/>
                <w:color w:val="000000"/>
                <w:spacing w:val="0"/>
                <w:kern w:val="0"/>
                <w:sz w:val="24"/>
                <w:szCs w:val="24"/>
                <w:lang w:val="en-US" w:eastAsia="zh-CN" w:bidi="ar"/>
              </w:rPr>
              <w:t>LP64</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b/>
                <w:i w:val="0"/>
                <w:caps w:val="0"/>
                <w:color w:val="000000"/>
                <w:spacing w:val="0"/>
                <w:kern w:val="0"/>
                <w:sz w:val="24"/>
                <w:szCs w:val="24"/>
                <w:lang w:val="en-US" w:eastAsia="zh-CN" w:bidi="ar"/>
              </w:rPr>
              <w:t>LLP64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char</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8</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8</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8</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8</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short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16</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16</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16</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16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int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32</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32</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long</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32</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long long</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pointer</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32</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kern w:val="0"/>
                <w:sz w:val="24"/>
                <w:szCs w:val="24"/>
                <w:lang w:val="en-US" w:eastAsia="zh-CN" w:bidi="ar"/>
              </w:rPr>
              <w:t>64</w:t>
            </w:r>
          </w:p>
        </w:tc>
      </w:tr>
    </w:tbl>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黑体" w:hAnsi="黑体" w:eastAsia="黑体" w:cs="黑体"/>
          <w:b/>
          <w:bCs/>
          <w:sz w:val="28"/>
          <w:szCs w:val="28"/>
          <w:lang w:val="en-US" w:eastAsia="zh-CN"/>
        </w:rPr>
        <w:t>五、Linux和Microsoft Windows的对齐方式</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1、Linux的对齐策略:</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FF0000"/>
          <w:sz w:val="24"/>
          <w:szCs w:val="24"/>
          <w:lang w:val="en-US" w:eastAsia="zh-CN"/>
        </w:rPr>
        <w:t>在Linux中2字节数据类型(例如short)的</w:t>
      </w:r>
      <w:r>
        <w:rPr>
          <w:rFonts w:hint="eastAsia" w:asciiTheme="minorEastAsia" w:hAnsiTheme="minorEastAsia" w:eastAsiaTheme="minorEastAsia" w:cstheme="minorEastAsia"/>
          <w:b/>
          <w:bCs/>
          <w:color w:val="FF0000"/>
          <w:sz w:val="28"/>
          <w:szCs w:val="28"/>
          <w:lang w:val="en-US" w:eastAsia="zh-CN"/>
        </w:rPr>
        <w:t>地址</w:t>
      </w:r>
      <w:r>
        <w:rPr>
          <w:rFonts w:hint="eastAsia" w:asciiTheme="minorEastAsia" w:hAnsiTheme="minorEastAsia" w:eastAsiaTheme="minorEastAsia" w:cstheme="minorEastAsia"/>
          <w:color w:val="FF0000"/>
          <w:sz w:val="24"/>
          <w:szCs w:val="24"/>
          <w:lang w:val="en-US" w:eastAsia="zh-CN"/>
        </w:rPr>
        <w:t>必须是2的倍数，而较大的数据类型(例如int，int *，float和double)的</w:t>
      </w:r>
      <w:r>
        <w:rPr>
          <w:rFonts w:hint="eastAsia" w:asciiTheme="minorEastAsia" w:hAnsiTheme="minorEastAsia" w:eastAsiaTheme="minorEastAsia" w:cstheme="minorEastAsia"/>
          <w:b/>
          <w:bCs/>
          <w:color w:val="FF0000"/>
          <w:sz w:val="28"/>
          <w:szCs w:val="28"/>
          <w:lang w:val="en-US" w:eastAsia="zh-CN"/>
        </w:rPr>
        <w:t>地址</w:t>
      </w:r>
      <w:r>
        <w:rPr>
          <w:rFonts w:hint="eastAsia" w:asciiTheme="minorEastAsia" w:hAnsiTheme="minorEastAsia" w:eastAsiaTheme="minorEastAsia" w:cstheme="minorEastAsia"/>
          <w:color w:val="FF0000"/>
          <w:sz w:val="24"/>
          <w:szCs w:val="24"/>
          <w:lang w:val="en-US" w:eastAsia="zh-CN"/>
        </w:rPr>
        <w:t>必须是4的倍数。</w:t>
      </w:r>
      <w:r>
        <w:rPr>
          <w:rFonts w:hint="eastAsia" w:asciiTheme="minorEastAsia" w:hAnsiTheme="minorEastAsia" w:eastAsiaTheme="minorEastAsia" w:cstheme="minorEastAsia"/>
          <w:sz w:val="24"/>
          <w:szCs w:val="24"/>
          <w:lang w:val="en-US" w:eastAsia="zh-CN"/>
        </w:rPr>
        <w:t>也就是说Linux下要么2字节对齐，要么4字节对齐，没有其他格式的对齐。</w:t>
      </w:r>
    </w:p>
    <w:p>
      <w:pPr>
        <w:rPr>
          <w:rFonts w:hint="eastAsia" w:asciiTheme="minorEastAsia" w:hAnsiTheme="minorEastAsia" w:eastAsiaTheme="minorEastAsia" w:cstheme="minorEastAsia"/>
          <w:sz w:val="24"/>
          <w:szCs w:val="24"/>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2、Microsoft Windows的对齐策略:</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FF0000"/>
          <w:sz w:val="24"/>
          <w:szCs w:val="24"/>
          <w:lang w:val="en-US" w:eastAsia="zh-CN"/>
        </w:rPr>
        <w:t>在Windows中对齐要求更严–任何K字节基本对象的地址都必须是K的倍数，K=2，4，或者8.</w:t>
      </w:r>
      <w:r>
        <w:rPr>
          <w:rFonts w:hint="eastAsia" w:asciiTheme="minorEastAsia" w:hAnsiTheme="minorEastAsia" w:eastAsiaTheme="minorEastAsia" w:cstheme="minorEastAsia"/>
          <w:sz w:val="24"/>
          <w:szCs w:val="24"/>
          <w:lang w:val="en-US" w:eastAsia="zh-CN"/>
        </w:rPr>
        <w:t>特别地，double或者long long类型数据的地址应该是8的倍数。可以看出Windows的对齐策略和Linux还是不同的。</w:t>
      </w:r>
    </w:p>
    <w:p>
      <w:pPr>
        <w:rPr>
          <w:rFonts w:hint="eastAsia" w:asciiTheme="minorEastAsia" w:hAnsiTheme="minorEastAsia" w:eastAsiaTheme="minorEastAsia" w:cstheme="minorEastAsia"/>
          <w:sz w:val="24"/>
          <w:szCs w:val="24"/>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六、各种数据类型的对齐方式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844800" cy="2009140"/>
            <wp:effectExtent l="0" t="0" r="12700"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
                    <a:srcRect t="16252" r="29427"/>
                    <a:stretch>
                      <a:fillRect/>
                    </a:stretch>
                  </pic:blipFill>
                  <pic:spPr>
                    <a:xfrm>
                      <a:off x="0" y="0"/>
                      <a:ext cx="2844800" cy="200914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rPr>
      </w:pPr>
    </w:p>
    <w:p>
      <w:pPr>
        <w:widowControl w:val="0"/>
        <w:numPr>
          <w:ilvl w:val="0"/>
          <w:numId w:val="0"/>
        </w:numPr>
        <w:spacing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七、对齐准则</w:t>
      </w:r>
    </w:p>
    <w:p>
      <w:pPr>
        <w:widowControl w:val="0"/>
        <w:numPr>
          <w:ilvl w:val="0"/>
          <w:numId w:val="0"/>
        </w:numPr>
        <w:spacing w:line="36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1、四个重要的基本概念：</w:t>
      </w:r>
    </w:p>
    <w:p>
      <w:pPr>
        <w:widowControl w:val="0"/>
        <w:numPr>
          <w:ilvl w:val="0"/>
          <w:numId w:val="1"/>
        </w:numPr>
        <w:spacing w:line="360" w:lineRule="auto"/>
        <w:ind w:left="425" w:leftChars="0" w:hanging="425"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数据类型自身的对齐值：char型数据自身对齐值为1字节，short型数据为2字节，int/float型为4字节，double型为8字节。</w:t>
      </w:r>
    </w:p>
    <w:p>
      <w:pPr>
        <w:widowControl w:val="0"/>
        <w:numPr>
          <w:ilvl w:val="0"/>
          <w:numId w:val="1"/>
        </w:numPr>
        <w:spacing w:line="360" w:lineRule="auto"/>
        <w:ind w:left="425" w:leftChars="0" w:hanging="425"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结构体或类的自身对齐值：其成员中自身对齐值最大的那个值。</w:t>
      </w:r>
    </w:p>
    <w:p>
      <w:pPr>
        <w:widowControl w:val="0"/>
        <w:numPr>
          <w:ilvl w:val="0"/>
          <w:numId w:val="1"/>
        </w:numPr>
        <w:spacing w:line="360" w:lineRule="auto"/>
        <w:ind w:left="425" w:leftChars="0" w:hanging="425"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指定对齐值：#pragma pack (value)时的指定对齐值value。</w:t>
      </w:r>
    </w:p>
    <w:p>
      <w:pPr>
        <w:widowControl w:val="0"/>
        <w:numPr>
          <w:ilvl w:val="0"/>
          <w:numId w:val="1"/>
        </w:numPr>
        <w:spacing w:line="360" w:lineRule="auto"/>
        <w:ind w:left="425" w:leftChars="0" w:hanging="425"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数据成员、结构体和类的有效对齐值：自身对齐值和指定对齐值中较小者，即有效对齐值=min{自身对齐值，当前指定的pack值}。</w:t>
      </w:r>
    </w:p>
    <w:p>
      <w:pPr>
        <w:widowControl w:val="0"/>
        <w:numPr>
          <w:ilvl w:val="0"/>
          <w:numId w:val="0"/>
        </w:numPr>
        <w:jc w:val="both"/>
        <w:rPr>
          <w:rFonts w:hint="default" w:asciiTheme="minorEastAsia" w:hAnsiTheme="minorEastAsia" w:cstheme="minorEastAsia"/>
          <w:sz w:val="24"/>
          <w:szCs w:val="24"/>
          <w:lang w:val="en-US" w:eastAsia="zh-CN"/>
        </w:rPr>
      </w:pPr>
    </w:p>
    <w:p>
      <w:pPr>
        <w:widowControl w:val="0"/>
        <w:numPr>
          <w:ilvl w:val="0"/>
          <w:numId w:val="0"/>
        </w:numPr>
        <w:spacing w:line="360" w:lineRule="auto"/>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基于上面这些值，就可以方便地讨论具体数据结构的成员和其自身的对齐方式。</w:t>
      </w:r>
    </w:p>
    <w:p>
      <w:pPr>
        <w:widowControl w:val="0"/>
        <w:numPr>
          <w:ilvl w:val="0"/>
          <w:numId w:val="0"/>
        </w:numPr>
        <w:spacing w:line="360" w:lineRule="auto"/>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其中，有效对齐值N是最终用来决定数据存放地址方式的值。有效对齐N表示“对齐在N上”，即该数据的“存放起始地址%N=0”。而数据结构中的数据变量都是按定义的先后顺序存放。第一个数据变量的起始地址就是数据结构的起始地址。结构体的成员变量要对齐存放，结构体本身也要根据自身的有效对齐值圆整(即结构体成员变量占用总长度为结构体有效对齐值的整数倍)。</w:t>
      </w:r>
    </w:p>
    <w:p>
      <w:pPr>
        <w:widowControl w:val="0"/>
        <w:numPr>
          <w:ilvl w:val="0"/>
          <w:numId w:val="0"/>
        </w:numPr>
        <w:jc w:val="both"/>
        <w:rPr>
          <w:rFonts w:hint="default" w:asciiTheme="minorEastAsia" w:hAnsiTheme="minorEastAsia" w:cstheme="minorEastAsia"/>
          <w:sz w:val="24"/>
          <w:szCs w:val="24"/>
          <w:lang w:val="en-US" w:eastAsia="zh-CN"/>
        </w:rPr>
      </w:pPr>
    </w:p>
    <w:p>
      <w:pPr>
        <w:widowControl w:val="0"/>
        <w:numPr>
          <w:ilvl w:val="0"/>
          <w:numId w:val="0"/>
        </w:numPr>
        <w:jc w:val="both"/>
        <w:rPr>
          <w:rFonts w:hint="eastAsia" w:ascii="黑体" w:hAnsi="黑体" w:eastAsia="黑体" w:cs="黑体"/>
          <w:b w:val="0"/>
          <w:i w:val="0"/>
          <w:caps w:val="0"/>
          <w:color w:val="000000"/>
          <w:spacing w:val="0"/>
          <w:sz w:val="24"/>
          <w:szCs w:val="24"/>
          <w:shd w:val="clear" w:fill="FEFEF2"/>
          <w:lang w:val="en-US" w:eastAsia="zh-CN"/>
        </w:rPr>
      </w:pPr>
      <w:r>
        <w:rPr>
          <w:rFonts w:hint="eastAsia" w:ascii="黑体" w:hAnsi="黑体" w:eastAsia="黑体" w:cs="黑体"/>
          <w:b w:val="0"/>
          <w:i w:val="0"/>
          <w:caps w:val="0"/>
          <w:color w:val="000000"/>
          <w:spacing w:val="0"/>
          <w:sz w:val="24"/>
          <w:szCs w:val="24"/>
          <w:shd w:val="clear" w:fill="FEFEF2"/>
          <w:lang w:val="en-US" w:eastAsia="zh-CN"/>
        </w:rPr>
        <w:t>2、</w:t>
      </w:r>
      <w:r>
        <w:rPr>
          <w:rFonts w:hint="eastAsia" w:ascii="黑体" w:hAnsi="黑体" w:eastAsia="黑体" w:cs="黑体"/>
          <w:b w:val="0"/>
          <w:i w:val="0"/>
          <w:caps w:val="0"/>
          <w:color w:val="000000"/>
          <w:spacing w:val="0"/>
          <w:sz w:val="24"/>
          <w:szCs w:val="24"/>
          <w:shd w:val="clear" w:fill="FEFEF2"/>
        </w:rPr>
        <w:t>对齐准则</w:t>
      </w:r>
      <w:r>
        <w:rPr>
          <w:rFonts w:hint="eastAsia" w:ascii="黑体" w:hAnsi="黑体" w:eastAsia="黑体" w:cs="黑体"/>
          <w:b w:val="0"/>
          <w:i w:val="0"/>
          <w:caps w:val="0"/>
          <w:color w:val="000000"/>
          <w:spacing w:val="0"/>
          <w:sz w:val="24"/>
          <w:szCs w:val="24"/>
          <w:shd w:val="clear" w:fill="FEFEF2"/>
          <w:lang w:val="en-US" w:eastAsia="zh-CN"/>
        </w:rPr>
        <w:t>也可以理解为</w:t>
      </w:r>
    </w:p>
    <w:p>
      <w:pPr>
        <w:widowControl w:val="0"/>
        <w:numPr>
          <w:ilvl w:val="0"/>
          <w:numId w:val="2"/>
        </w:numPr>
        <w:spacing w:line="360" w:lineRule="auto"/>
        <w:ind w:left="425" w:leftChars="0" w:hanging="425" w:firstLineChars="0"/>
        <w:jc w:val="both"/>
        <w:rPr>
          <w:rFonts w:hint="default" w:ascii="Verdana" w:hAnsi="Verdana" w:eastAsia="宋体" w:cs="Verdana"/>
          <w:b w:val="0"/>
          <w:i w:val="0"/>
          <w:caps w:val="0"/>
          <w:color w:val="000000"/>
          <w:spacing w:val="0"/>
          <w:sz w:val="24"/>
          <w:szCs w:val="24"/>
          <w:shd w:val="clear" w:fill="FEFEF2"/>
          <w:lang w:val="en-US" w:eastAsia="zh-CN"/>
        </w:rPr>
      </w:pPr>
      <w:r>
        <w:rPr>
          <w:rFonts w:hint="default" w:ascii="Verdana" w:hAnsi="Verdana" w:eastAsia="宋体" w:cs="Verdana"/>
          <w:b w:val="0"/>
          <w:i w:val="0"/>
          <w:caps w:val="0"/>
          <w:color w:val="000000"/>
          <w:spacing w:val="0"/>
          <w:sz w:val="24"/>
          <w:szCs w:val="24"/>
          <w:shd w:val="clear" w:fill="FEFEF2"/>
          <w:lang w:val="en-US" w:eastAsia="zh-CN"/>
        </w:rPr>
        <w:t>结构体变量的首地址能够被其最宽基本类型成员的大小所整除；</w:t>
      </w:r>
    </w:p>
    <w:p>
      <w:pPr>
        <w:widowControl w:val="0"/>
        <w:numPr>
          <w:ilvl w:val="0"/>
          <w:numId w:val="2"/>
        </w:numPr>
        <w:spacing w:line="360" w:lineRule="auto"/>
        <w:ind w:left="425" w:leftChars="0" w:hanging="425" w:firstLineChars="0"/>
        <w:jc w:val="both"/>
        <w:rPr>
          <w:rFonts w:hint="default" w:ascii="Verdana" w:hAnsi="Verdana" w:eastAsia="宋体" w:cs="Verdana"/>
          <w:b w:val="0"/>
          <w:i w:val="0"/>
          <w:caps w:val="0"/>
          <w:color w:val="000000"/>
          <w:spacing w:val="0"/>
          <w:sz w:val="24"/>
          <w:szCs w:val="24"/>
          <w:shd w:val="clear" w:fill="FEFEF2"/>
          <w:lang w:val="en-US" w:eastAsia="zh-CN"/>
        </w:rPr>
      </w:pPr>
      <w:r>
        <w:rPr>
          <w:rFonts w:hint="default" w:ascii="Verdana" w:hAnsi="Verdana" w:eastAsia="宋体" w:cs="Verdana"/>
          <w:b w:val="0"/>
          <w:i w:val="0"/>
          <w:caps w:val="0"/>
          <w:color w:val="000000"/>
          <w:spacing w:val="0"/>
          <w:sz w:val="24"/>
          <w:szCs w:val="24"/>
          <w:shd w:val="clear" w:fill="FEFEF2"/>
          <w:lang w:val="en-US" w:eastAsia="zh-CN"/>
        </w:rPr>
        <w:t>结构体每个成员相对结构体首地址的偏移量</w:t>
      </w:r>
      <w:r>
        <w:rPr>
          <w:rFonts w:hint="default" w:ascii="Times New Roman" w:hAnsi="Times New Roman" w:eastAsia="宋体" w:cs="Times New Roman"/>
          <w:b w:val="0"/>
          <w:i w:val="0"/>
          <w:caps w:val="0"/>
          <w:color w:val="000000"/>
          <w:spacing w:val="0"/>
          <w:sz w:val="24"/>
          <w:szCs w:val="24"/>
          <w:shd w:val="clear" w:fill="FEFEF2"/>
          <w:lang w:val="en-US" w:eastAsia="zh-CN"/>
        </w:rPr>
        <w:t>(offset)</w:t>
      </w:r>
      <w:r>
        <w:rPr>
          <w:rFonts w:hint="default" w:ascii="Verdana" w:hAnsi="Verdana" w:eastAsia="宋体" w:cs="Verdana"/>
          <w:b w:val="0"/>
          <w:i w:val="0"/>
          <w:caps w:val="0"/>
          <w:color w:val="000000"/>
          <w:spacing w:val="0"/>
          <w:sz w:val="24"/>
          <w:szCs w:val="24"/>
          <w:shd w:val="clear" w:fill="FEFEF2"/>
          <w:lang w:val="en-US" w:eastAsia="zh-CN"/>
        </w:rPr>
        <w:t>都是成员大小的整数倍，如有需要编译器会在成员之间加上填充字节</w:t>
      </w:r>
      <w:r>
        <w:rPr>
          <w:rFonts w:hint="default" w:ascii="Times New Roman" w:hAnsi="Times New Roman" w:eastAsia="宋体" w:cs="Times New Roman"/>
          <w:b w:val="0"/>
          <w:i w:val="0"/>
          <w:caps w:val="0"/>
          <w:color w:val="000000"/>
          <w:spacing w:val="0"/>
          <w:sz w:val="24"/>
          <w:szCs w:val="24"/>
          <w:shd w:val="clear" w:fill="FEFEF2"/>
          <w:lang w:val="en-US" w:eastAsia="zh-CN"/>
        </w:rPr>
        <w:t>(internal adding)</w:t>
      </w:r>
      <w:r>
        <w:rPr>
          <w:rFonts w:hint="default" w:ascii="Verdana" w:hAnsi="Verdana" w:eastAsia="宋体" w:cs="Verdana"/>
          <w:b w:val="0"/>
          <w:i w:val="0"/>
          <w:caps w:val="0"/>
          <w:color w:val="000000"/>
          <w:spacing w:val="0"/>
          <w:sz w:val="24"/>
          <w:szCs w:val="24"/>
          <w:shd w:val="clear" w:fill="FEFEF2"/>
          <w:lang w:val="en-US" w:eastAsia="zh-CN"/>
        </w:rPr>
        <w:t>；</w:t>
      </w:r>
    </w:p>
    <w:p>
      <w:pPr>
        <w:widowControl w:val="0"/>
        <w:numPr>
          <w:ilvl w:val="0"/>
          <w:numId w:val="2"/>
        </w:numPr>
        <w:spacing w:line="360" w:lineRule="auto"/>
        <w:ind w:left="425" w:leftChars="0" w:hanging="425" w:firstLineChars="0"/>
        <w:jc w:val="both"/>
        <w:rPr>
          <w:rFonts w:hint="default" w:ascii="Verdana" w:hAnsi="Verdana" w:eastAsia="宋体" w:cs="Verdana"/>
          <w:b w:val="0"/>
          <w:i w:val="0"/>
          <w:caps w:val="0"/>
          <w:color w:val="000000"/>
          <w:spacing w:val="0"/>
          <w:sz w:val="24"/>
          <w:szCs w:val="24"/>
          <w:shd w:val="clear" w:fill="FEFEF2"/>
          <w:lang w:val="en-US" w:eastAsia="zh-CN"/>
        </w:rPr>
      </w:pPr>
      <w:r>
        <w:rPr>
          <w:rFonts w:hint="default" w:ascii="Verdana" w:hAnsi="Verdana" w:eastAsia="宋体" w:cs="Verdana"/>
          <w:b w:val="0"/>
          <w:i w:val="0"/>
          <w:caps w:val="0"/>
          <w:color w:val="000000"/>
          <w:spacing w:val="0"/>
          <w:sz w:val="24"/>
          <w:szCs w:val="24"/>
          <w:shd w:val="clear" w:fill="FEFEF2"/>
          <w:lang w:val="en-US" w:eastAsia="zh-CN"/>
        </w:rPr>
        <w:t>结构体的总大小为结构体最宽基本类型成员大小的整数倍，如有需要编译器会在最末一个成员之后加上填充字节</w:t>
      </w:r>
      <w:r>
        <w:rPr>
          <w:rFonts w:hint="default" w:ascii="Times New Roman" w:hAnsi="Times New Roman" w:eastAsia="宋体" w:cs="Times New Roman"/>
          <w:b w:val="0"/>
          <w:i w:val="0"/>
          <w:caps w:val="0"/>
          <w:color w:val="000000"/>
          <w:spacing w:val="0"/>
          <w:sz w:val="24"/>
          <w:szCs w:val="24"/>
          <w:shd w:val="clear" w:fill="FEFEF2"/>
          <w:lang w:val="en-US" w:eastAsia="zh-CN"/>
        </w:rPr>
        <w:t>{trailing padding}</w:t>
      </w:r>
      <w:r>
        <w:rPr>
          <w:rFonts w:hint="default" w:ascii="Verdana" w:hAnsi="Verdana" w:eastAsia="宋体" w:cs="Verdana"/>
          <w:b w:val="0"/>
          <w:i w:val="0"/>
          <w:caps w:val="0"/>
          <w:color w:val="000000"/>
          <w:spacing w:val="0"/>
          <w:sz w:val="24"/>
          <w:szCs w:val="24"/>
          <w:shd w:val="clear" w:fill="FEFEF2"/>
          <w:lang w:val="en-US" w:eastAsia="zh-CN"/>
        </w:rPr>
        <w:t>。</w:t>
      </w:r>
    </w:p>
    <w:p>
      <w:pPr>
        <w:widowControl w:val="0"/>
        <w:numPr>
          <w:ilvl w:val="0"/>
          <w:numId w:val="0"/>
        </w:numPr>
        <w:jc w:val="both"/>
        <w:rPr>
          <w:rFonts w:hint="default" w:ascii="Verdana" w:hAnsi="Verdana" w:eastAsia="宋体" w:cs="Verdana"/>
          <w:b w:val="0"/>
          <w:i w:val="0"/>
          <w:caps w:val="0"/>
          <w:color w:val="000000"/>
          <w:spacing w:val="0"/>
          <w:sz w:val="24"/>
          <w:szCs w:val="24"/>
          <w:shd w:val="clear" w:fill="FEFEF2"/>
          <w:lang w:val="en-US" w:eastAsia="zh-CN"/>
        </w:rPr>
      </w:pPr>
    </w:p>
    <w:p>
      <w:pPr>
        <w:widowControl w:val="0"/>
        <w:numPr>
          <w:ilvl w:val="0"/>
          <w:numId w:val="0"/>
        </w:numPr>
        <w:spacing w:line="360" w:lineRule="auto"/>
        <w:jc w:val="both"/>
        <w:rPr>
          <w:rFonts w:hint="eastAsia" w:ascii="黑体" w:hAnsi="黑体" w:eastAsia="黑体" w:cs="黑体"/>
          <w:b w:val="0"/>
          <w:i w:val="0"/>
          <w:caps w:val="0"/>
          <w:color w:val="000000"/>
          <w:spacing w:val="0"/>
          <w:sz w:val="24"/>
          <w:szCs w:val="24"/>
          <w:shd w:val="clear" w:fill="FEFEF2"/>
          <w:lang w:val="en-US" w:eastAsia="zh-CN"/>
        </w:rPr>
      </w:pPr>
      <w:r>
        <w:rPr>
          <w:rFonts w:hint="eastAsia" w:ascii="黑体" w:hAnsi="黑体" w:eastAsia="黑体" w:cs="黑体"/>
          <w:b w:val="0"/>
          <w:i w:val="0"/>
          <w:caps w:val="0"/>
          <w:color w:val="000000"/>
          <w:spacing w:val="0"/>
          <w:sz w:val="24"/>
          <w:szCs w:val="24"/>
          <w:shd w:val="clear" w:fill="FEFEF2"/>
          <w:lang w:val="en-US" w:eastAsia="zh-CN"/>
        </w:rPr>
        <w:t>对于以上规则的说明如下：</w:t>
      </w:r>
    </w:p>
    <w:p>
      <w:pPr>
        <w:widowControl w:val="0"/>
        <w:numPr>
          <w:ilvl w:val="0"/>
          <w:numId w:val="3"/>
        </w:numPr>
        <w:spacing w:line="360" w:lineRule="auto"/>
        <w:ind w:left="420" w:leftChars="0" w:hanging="420" w:firstLineChars="0"/>
        <w:jc w:val="both"/>
        <w:rPr>
          <w:rFonts w:hint="default" w:ascii="Verdana" w:hAnsi="Verdana" w:eastAsia="宋体" w:cs="Verdana"/>
          <w:b w:val="0"/>
          <w:i w:val="0"/>
          <w:caps w:val="0"/>
          <w:color w:val="000000"/>
          <w:spacing w:val="0"/>
          <w:sz w:val="24"/>
          <w:szCs w:val="24"/>
          <w:shd w:val="clear" w:fill="FEFEF2"/>
          <w:lang w:val="en-US" w:eastAsia="zh-CN"/>
        </w:rPr>
      </w:pPr>
      <w:r>
        <w:rPr>
          <w:rFonts w:hint="eastAsia" w:ascii="黑体" w:hAnsi="黑体" w:eastAsia="黑体" w:cs="黑体"/>
          <w:b w:val="0"/>
          <w:i w:val="0"/>
          <w:caps w:val="0"/>
          <w:color w:val="000000"/>
          <w:spacing w:val="0"/>
          <w:sz w:val="24"/>
          <w:szCs w:val="24"/>
          <w:shd w:val="clear" w:fill="FEFEF2"/>
          <w:lang w:val="en-US" w:eastAsia="zh-CN"/>
        </w:rPr>
        <w:t>第一条：</w:t>
      </w:r>
      <w:r>
        <w:rPr>
          <w:rFonts w:hint="default" w:ascii="Verdana" w:hAnsi="Verdana" w:eastAsia="宋体" w:cs="Verdana"/>
          <w:b w:val="0"/>
          <w:i w:val="0"/>
          <w:caps w:val="0"/>
          <w:color w:val="000000"/>
          <w:spacing w:val="0"/>
          <w:sz w:val="24"/>
          <w:szCs w:val="24"/>
          <w:shd w:val="clear" w:fill="FEFEF2"/>
          <w:lang w:val="en-US" w:eastAsia="zh-CN"/>
        </w:rPr>
        <w:t>编译器在给结构体开辟空间时，首先找到结构体中最宽的基本数据类型，然后寻找内存地址能被该基本数据类型所整除的位置，作为结构体的首地址。将这个最宽的基本数据类型的大小作为上面介绍的对齐模数。</w:t>
      </w:r>
    </w:p>
    <w:p>
      <w:pPr>
        <w:widowControl w:val="0"/>
        <w:numPr>
          <w:ilvl w:val="0"/>
          <w:numId w:val="3"/>
        </w:numPr>
        <w:spacing w:line="360" w:lineRule="auto"/>
        <w:ind w:left="420" w:leftChars="0" w:hanging="420" w:firstLineChars="0"/>
        <w:jc w:val="both"/>
        <w:rPr>
          <w:rFonts w:hint="default" w:ascii="Verdana" w:hAnsi="Verdana" w:eastAsia="宋体" w:cs="Verdana"/>
          <w:b w:val="0"/>
          <w:i w:val="0"/>
          <w:caps w:val="0"/>
          <w:color w:val="000000"/>
          <w:spacing w:val="0"/>
          <w:sz w:val="24"/>
          <w:szCs w:val="24"/>
          <w:shd w:val="clear" w:fill="FEFEF2"/>
          <w:lang w:val="en-US" w:eastAsia="zh-CN"/>
        </w:rPr>
      </w:pPr>
      <w:r>
        <w:rPr>
          <w:rFonts w:hint="eastAsia" w:ascii="黑体" w:hAnsi="黑体" w:eastAsia="黑体" w:cs="黑体"/>
          <w:b w:val="0"/>
          <w:i w:val="0"/>
          <w:caps w:val="0"/>
          <w:color w:val="000000"/>
          <w:spacing w:val="0"/>
          <w:sz w:val="24"/>
          <w:szCs w:val="24"/>
          <w:shd w:val="clear" w:fill="FEFEF2"/>
          <w:lang w:val="en-US" w:eastAsia="zh-CN"/>
        </w:rPr>
        <w:t>第二条：</w:t>
      </w:r>
      <w:r>
        <w:rPr>
          <w:rFonts w:hint="default" w:ascii="Verdana" w:hAnsi="Verdana" w:eastAsia="宋体" w:cs="Verdana"/>
          <w:b w:val="0"/>
          <w:i w:val="0"/>
          <w:caps w:val="0"/>
          <w:color w:val="000000"/>
          <w:spacing w:val="0"/>
          <w:sz w:val="24"/>
          <w:szCs w:val="24"/>
          <w:shd w:val="clear" w:fill="FEFEF2"/>
          <w:lang w:val="en-US" w:eastAsia="zh-CN"/>
        </w:rPr>
        <w:t>为结构体的一个成员开辟空间之前，编译器首先检查预开辟空间的首地址相对于结构体首地址的偏移是否是本成员大小的整数倍，若是，则存放本成员，反之，则在本成员和上一个成员之间填充一定的字节，以达到整数倍的要求，也就是将预开辟空间的首地址后移几个字节。</w:t>
      </w:r>
    </w:p>
    <w:p>
      <w:pPr>
        <w:widowControl w:val="0"/>
        <w:numPr>
          <w:ilvl w:val="0"/>
          <w:numId w:val="3"/>
        </w:numPr>
        <w:spacing w:line="360" w:lineRule="auto"/>
        <w:ind w:left="420" w:leftChars="0" w:hanging="420" w:firstLineChars="0"/>
        <w:jc w:val="both"/>
        <w:rPr>
          <w:rFonts w:hint="default" w:ascii="Verdana" w:hAnsi="Verdana" w:eastAsia="宋体" w:cs="Verdana"/>
          <w:b w:val="0"/>
          <w:i w:val="0"/>
          <w:caps w:val="0"/>
          <w:color w:val="000000"/>
          <w:spacing w:val="0"/>
          <w:sz w:val="19"/>
          <w:szCs w:val="19"/>
          <w:shd w:val="clear" w:fill="FEFEF2"/>
          <w:lang w:val="en-US" w:eastAsia="zh-CN"/>
        </w:rPr>
      </w:pPr>
      <w:r>
        <w:rPr>
          <w:rFonts w:hint="eastAsia" w:ascii="黑体" w:hAnsi="黑体" w:eastAsia="黑体" w:cs="黑体"/>
          <w:b w:val="0"/>
          <w:i w:val="0"/>
          <w:caps w:val="0"/>
          <w:color w:val="000000"/>
          <w:spacing w:val="0"/>
          <w:sz w:val="24"/>
          <w:szCs w:val="24"/>
          <w:shd w:val="clear" w:fill="FEFEF2"/>
          <w:lang w:val="en-US" w:eastAsia="zh-CN"/>
        </w:rPr>
        <w:t>第三条：</w:t>
      </w:r>
      <w:r>
        <w:rPr>
          <w:rFonts w:hint="default" w:ascii="Verdana" w:hAnsi="Verdana" w:eastAsia="宋体" w:cs="Verdana"/>
          <w:b w:val="0"/>
          <w:i w:val="0"/>
          <w:caps w:val="0"/>
          <w:color w:val="000000"/>
          <w:spacing w:val="0"/>
          <w:sz w:val="24"/>
          <w:szCs w:val="24"/>
          <w:shd w:val="clear" w:fill="FEFEF2"/>
          <w:lang w:val="en-US" w:eastAsia="zh-CN"/>
        </w:rPr>
        <w:t>结构体总大小是包括填充字节，最后一个成员满足上面两条以外，</w:t>
      </w:r>
      <w:bookmarkStart w:id="0" w:name="_GoBack"/>
      <w:bookmarkEnd w:id="0"/>
      <w:r>
        <w:rPr>
          <w:rFonts w:hint="default" w:ascii="Verdana" w:hAnsi="Verdana" w:eastAsia="宋体" w:cs="Verdana"/>
          <w:b w:val="0"/>
          <w:i w:val="0"/>
          <w:caps w:val="0"/>
          <w:color w:val="000000"/>
          <w:spacing w:val="0"/>
          <w:sz w:val="24"/>
          <w:szCs w:val="24"/>
          <w:shd w:val="clear" w:fill="FEFEF2"/>
          <w:lang w:val="en-US" w:eastAsia="zh-CN"/>
        </w:rPr>
        <w:t>还必须满足第三条，否则就必须在最后填充几个字节以达到本条要</w:t>
      </w:r>
      <w:r>
        <w:rPr>
          <w:rFonts w:hint="default" w:ascii="Verdana" w:hAnsi="Verdana" w:eastAsia="宋体" w:cs="Verdana"/>
          <w:b w:val="0"/>
          <w:i w:val="0"/>
          <w:caps w:val="0"/>
          <w:color w:val="000000"/>
          <w:spacing w:val="0"/>
          <w:sz w:val="19"/>
          <w:szCs w:val="19"/>
          <w:shd w:val="clear" w:fill="FEFEF2"/>
          <w:lang w:val="en-US" w:eastAsia="zh-CN"/>
        </w:rPr>
        <w:t>求。</w:t>
      </w:r>
    </w:p>
    <w:p>
      <w:pPr>
        <w:widowControl w:val="0"/>
        <w:numPr>
          <w:ilvl w:val="0"/>
          <w:numId w:val="0"/>
        </w:numPr>
        <w:jc w:val="both"/>
        <w:rPr>
          <w:rFonts w:hint="default" w:ascii="Verdana" w:hAnsi="Verdana" w:eastAsia="宋体" w:cs="Verdana"/>
          <w:b w:val="0"/>
          <w:i w:val="0"/>
          <w:caps w:val="0"/>
          <w:color w:val="000000"/>
          <w:spacing w:val="0"/>
          <w:sz w:val="19"/>
          <w:szCs w:val="19"/>
          <w:shd w:val="clear" w:fill="FEFEF2"/>
          <w:lang w:val="en-US" w:eastAsia="zh-CN"/>
        </w:rPr>
      </w:pPr>
    </w:p>
    <w:p>
      <w:pPr>
        <w:widowControl w:val="0"/>
        <w:numPr>
          <w:ilvl w:val="0"/>
          <w:numId w:val="0"/>
        </w:numPr>
        <w:spacing w:line="360" w:lineRule="auto"/>
        <w:jc w:val="both"/>
        <w:rPr>
          <w:rFonts w:hint="eastAsia" w:ascii="黑体" w:hAnsi="黑体" w:eastAsia="黑体" w:cs="黑体"/>
          <w:b/>
          <w:bCs/>
          <w:i w:val="0"/>
          <w:caps w:val="0"/>
          <w:color w:val="000000"/>
          <w:spacing w:val="0"/>
          <w:sz w:val="28"/>
          <w:szCs w:val="28"/>
          <w:shd w:val="clear" w:fill="FEFEF2"/>
          <w:lang w:val="en-US" w:eastAsia="zh-CN"/>
        </w:rPr>
      </w:pPr>
      <w:r>
        <w:rPr>
          <w:rFonts w:hint="eastAsia" w:ascii="黑体" w:hAnsi="黑体" w:eastAsia="黑体" w:cs="黑体"/>
          <w:b/>
          <w:bCs/>
          <w:i w:val="0"/>
          <w:caps w:val="0"/>
          <w:color w:val="000000"/>
          <w:spacing w:val="0"/>
          <w:sz w:val="28"/>
          <w:szCs w:val="28"/>
          <w:shd w:val="clear" w:fill="FEFEF2"/>
          <w:lang w:val="en-US" w:eastAsia="zh-CN"/>
        </w:rPr>
        <w:t>八、对齐的隐患</w:t>
      </w: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r>
        <w:rPr>
          <w:rFonts w:hint="eastAsia" w:ascii="Verdana" w:hAnsi="Verdana" w:eastAsia="宋体" w:cs="Verdana"/>
          <w:b w:val="0"/>
          <w:i w:val="0"/>
          <w:caps w:val="0"/>
          <w:color w:val="000000"/>
          <w:spacing w:val="0"/>
          <w:sz w:val="24"/>
          <w:szCs w:val="24"/>
          <w:shd w:val="clear" w:fill="FEFEF2"/>
          <w:lang w:val="en-US" w:eastAsia="zh-CN"/>
        </w:rPr>
        <w:t>1、</w:t>
      </w:r>
      <w:r>
        <w:rPr>
          <w:rFonts w:hint="default" w:ascii="Verdana" w:hAnsi="Verdana" w:eastAsia="宋体" w:cs="Verdana"/>
          <w:b w:val="0"/>
          <w:i w:val="0"/>
          <w:caps w:val="0"/>
          <w:color w:val="000000"/>
          <w:spacing w:val="0"/>
          <w:sz w:val="24"/>
          <w:szCs w:val="24"/>
          <w:shd w:val="clear" w:fill="FEFEF2"/>
          <w:lang w:val="en-US" w:eastAsia="zh-CN"/>
        </w:rPr>
        <w:t>数据类型转换</w:t>
      </w: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r>
        <w:rPr>
          <w:rFonts w:hint="eastAsia" w:ascii="Verdana" w:hAnsi="Verdana" w:eastAsia="宋体" w:cs="Verdana"/>
          <w:b w:val="0"/>
          <w:i w:val="0"/>
          <w:caps w:val="0"/>
          <w:color w:val="000000"/>
          <w:spacing w:val="0"/>
          <w:sz w:val="24"/>
          <w:szCs w:val="24"/>
          <w:shd w:val="clear" w:fill="FEFEF2"/>
          <w:lang w:val="en-US" w:eastAsia="zh-CN"/>
        </w:rPr>
        <w:t>2、</w:t>
      </w:r>
      <w:r>
        <w:rPr>
          <w:rFonts w:hint="default" w:ascii="Verdana" w:hAnsi="Verdana" w:eastAsia="宋体" w:cs="Verdana"/>
          <w:b w:val="0"/>
          <w:i w:val="0"/>
          <w:caps w:val="0"/>
          <w:color w:val="000000"/>
          <w:spacing w:val="0"/>
          <w:sz w:val="24"/>
          <w:szCs w:val="24"/>
          <w:shd w:val="clear" w:fill="FEFEF2"/>
          <w:lang w:val="en-US" w:eastAsia="zh-CN"/>
        </w:rPr>
        <w:t>处理器间数据通信</w:t>
      </w: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r>
        <w:rPr>
          <w:rFonts w:hint="eastAsia" w:ascii="Verdana" w:hAnsi="Verdana" w:eastAsia="宋体" w:cs="Verdana"/>
          <w:b w:val="0"/>
          <w:i w:val="0"/>
          <w:caps w:val="0"/>
          <w:color w:val="000000"/>
          <w:spacing w:val="0"/>
          <w:sz w:val="24"/>
          <w:szCs w:val="24"/>
          <w:shd w:val="clear" w:fill="FEFEF2"/>
          <w:lang w:val="en-US" w:eastAsia="zh-CN"/>
        </w:rPr>
        <w:t>3、</w:t>
      </w:r>
      <w:r>
        <w:rPr>
          <w:rFonts w:hint="default" w:ascii="Verdana" w:hAnsi="Verdana" w:eastAsia="宋体" w:cs="Verdana"/>
          <w:b w:val="0"/>
          <w:i w:val="0"/>
          <w:caps w:val="0"/>
          <w:color w:val="000000"/>
          <w:spacing w:val="0"/>
          <w:sz w:val="24"/>
          <w:szCs w:val="24"/>
          <w:shd w:val="clear" w:fill="FEFEF2"/>
          <w:lang w:val="en-US" w:eastAsia="zh-CN"/>
        </w:rPr>
        <w:t>排查对齐问题</w:t>
      </w: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p>
    <w:p>
      <w:pPr>
        <w:widowControl w:val="0"/>
        <w:numPr>
          <w:ilvl w:val="0"/>
          <w:numId w:val="0"/>
        </w:numPr>
        <w:spacing w:line="360" w:lineRule="auto"/>
        <w:jc w:val="both"/>
        <w:rPr>
          <w:rFonts w:hint="eastAsia" w:ascii="黑体" w:hAnsi="黑体" w:eastAsia="黑体" w:cs="黑体"/>
          <w:b/>
          <w:bCs/>
          <w:i w:val="0"/>
          <w:caps w:val="0"/>
          <w:color w:val="000000"/>
          <w:spacing w:val="0"/>
          <w:sz w:val="28"/>
          <w:szCs w:val="28"/>
          <w:shd w:val="clear" w:fill="FEFEF2"/>
          <w:lang w:val="en-US" w:eastAsia="zh-CN"/>
        </w:rPr>
      </w:pPr>
      <w:r>
        <w:rPr>
          <w:rFonts w:hint="eastAsia" w:ascii="黑体" w:hAnsi="黑体" w:eastAsia="黑体" w:cs="黑体"/>
          <w:b/>
          <w:bCs/>
          <w:i w:val="0"/>
          <w:caps w:val="0"/>
          <w:color w:val="000000"/>
          <w:spacing w:val="0"/>
          <w:sz w:val="28"/>
          <w:szCs w:val="28"/>
          <w:shd w:val="clear" w:fill="FEFEF2"/>
          <w:lang w:val="en-US" w:eastAsia="zh-CN"/>
        </w:rPr>
        <w:t>九、更改对齐方式</w:t>
      </w: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r>
        <w:rPr>
          <w:rFonts w:hint="eastAsia" w:ascii="黑体" w:hAnsi="黑体" w:eastAsia="黑体" w:cs="黑体"/>
          <w:b w:val="0"/>
          <w:i w:val="0"/>
          <w:caps w:val="0"/>
          <w:color w:val="000000"/>
          <w:spacing w:val="0"/>
          <w:sz w:val="28"/>
          <w:szCs w:val="28"/>
          <w:shd w:val="clear" w:fill="FEFEF2"/>
          <w:lang w:val="en-US" w:eastAsia="zh-CN"/>
        </w:rPr>
        <w:t>1、主要是更改C编译器的缺省字节对齐方式。</w:t>
      </w:r>
      <w:r>
        <w:rPr>
          <w:rFonts w:hint="default" w:ascii="Verdana" w:hAnsi="Verdana" w:eastAsia="宋体" w:cs="Verdana"/>
          <w:b w:val="0"/>
          <w:i w:val="0"/>
          <w:caps w:val="0"/>
          <w:color w:val="000000"/>
          <w:spacing w:val="0"/>
          <w:sz w:val="24"/>
          <w:szCs w:val="24"/>
          <w:shd w:val="clear" w:fill="FEFEF2"/>
          <w:lang w:val="en-US" w:eastAsia="zh-CN"/>
        </w:rPr>
        <w:t xml:space="preserve">   </w:t>
      </w:r>
    </w:p>
    <w:p>
      <w:pPr>
        <w:widowControl w:val="0"/>
        <w:numPr>
          <w:ilvl w:val="0"/>
          <w:numId w:val="0"/>
        </w:numPr>
        <w:spacing w:line="360" w:lineRule="auto"/>
        <w:jc w:val="both"/>
        <w:rPr>
          <w:rFonts w:hint="eastAsia" w:asciiTheme="minorEastAsia" w:hAnsiTheme="minorEastAsia" w:eastAsiaTheme="minorEastAsia" w:cstheme="minorEastAsia"/>
          <w:b w:val="0"/>
          <w:i w:val="0"/>
          <w:caps w:val="0"/>
          <w:color w:val="auto"/>
          <w:spacing w:val="0"/>
          <w:sz w:val="24"/>
          <w:szCs w:val="24"/>
          <w:shd w:val="clear" w:fill="FEFEF2"/>
          <w:lang w:val="en-US" w:eastAsia="zh-CN"/>
        </w:rPr>
      </w:pPr>
      <w:r>
        <w:rPr>
          <w:rFonts w:hint="eastAsia" w:asciiTheme="minorEastAsia" w:hAnsiTheme="minorEastAsia" w:eastAsiaTheme="minorEastAsia" w:cstheme="minorEastAsia"/>
          <w:b w:val="0"/>
          <w:i w:val="0"/>
          <w:caps w:val="0"/>
          <w:color w:val="auto"/>
          <w:spacing w:val="0"/>
          <w:sz w:val="24"/>
          <w:szCs w:val="24"/>
          <w:shd w:val="clear" w:fill="FEFEF2"/>
          <w:lang w:val="en-US" w:eastAsia="zh-CN"/>
        </w:rPr>
        <w:t>在缺省情况下，C编译器为每一个变量或是数据单元按其自然对界条件分配空间。一般地，可以通过下面的方法来改变缺省的对界条件：</w:t>
      </w:r>
    </w:p>
    <w:p>
      <w:pPr>
        <w:widowControl w:val="0"/>
        <w:numPr>
          <w:ilvl w:val="0"/>
          <w:numId w:val="0"/>
        </w:numPr>
        <w:spacing w:line="360" w:lineRule="auto"/>
        <w:jc w:val="both"/>
        <w:rPr>
          <w:rFonts w:hint="eastAsia" w:asciiTheme="minorEastAsia" w:hAnsiTheme="minorEastAsia" w:eastAsiaTheme="minorEastAsia" w:cstheme="minorEastAsia"/>
          <w:b w:val="0"/>
          <w:i w:val="0"/>
          <w:caps w:val="0"/>
          <w:color w:val="auto"/>
          <w:spacing w:val="0"/>
          <w:sz w:val="24"/>
          <w:szCs w:val="24"/>
          <w:shd w:val="clear" w:fill="FEFEF2"/>
          <w:lang w:val="en-US" w:eastAsia="zh-CN"/>
        </w:rPr>
      </w:pPr>
    </w:p>
    <w:p>
      <w:pPr>
        <w:widowControl w:val="0"/>
        <w:numPr>
          <w:ilvl w:val="0"/>
          <w:numId w:val="0"/>
        </w:numPr>
        <w:spacing w:line="360" w:lineRule="auto"/>
        <w:jc w:val="both"/>
        <w:rPr>
          <w:rFonts w:hint="default" w:ascii="Verdana" w:hAnsi="Verdana" w:eastAsia="宋体" w:cs="Verdana"/>
          <w:b w:val="0"/>
          <w:i w:val="0"/>
          <w:caps w:val="0"/>
          <w:color w:val="FF0000"/>
          <w:spacing w:val="0"/>
          <w:sz w:val="24"/>
          <w:szCs w:val="24"/>
          <w:shd w:val="clear" w:fill="FEFEF2"/>
          <w:lang w:val="en-US" w:eastAsia="zh-CN"/>
        </w:rPr>
      </w:pPr>
      <w:r>
        <w:rPr>
          <w:rFonts w:hint="default" w:ascii="Verdana" w:hAnsi="Verdana" w:eastAsia="宋体" w:cs="Verdana"/>
          <w:b w:val="0"/>
          <w:i w:val="0"/>
          <w:caps w:val="0"/>
          <w:color w:val="FF0000"/>
          <w:spacing w:val="0"/>
          <w:sz w:val="24"/>
          <w:szCs w:val="24"/>
          <w:shd w:val="clear" w:fill="FEFEF2"/>
          <w:lang w:val="en-US" w:eastAsia="zh-CN"/>
        </w:rPr>
        <w:t>使用伪指令</w:t>
      </w:r>
      <w:r>
        <w:rPr>
          <w:rFonts w:hint="default" w:ascii="Times New Roman" w:hAnsi="Times New Roman" w:eastAsia="宋体" w:cs="Times New Roman"/>
          <w:b w:val="0"/>
          <w:i w:val="0"/>
          <w:caps w:val="0"/>
          <w:color w:val="FF0000"/>
          <w:spacing w:val="0"/>
          <w:sz w:val="24"/>
          <w:szCs w:val="24"/>
          <w:shd w:val="clear" w:fill="FEFEF2"/>
          <w:lang w:val="en-US" w:eastAsia="zh-CN"/>
        </w:rPr>
        <w:t>#pragma pack(n)：C</w:t>
      </w:r>
      <w:r>
        <w:rPr>
          <w:rFonts w:hint="default" w:ascii="Verdana" w:hAnsi="Verdana" w:eastAsia="宋体" w:cs="Verdana"/>
          <w:b w:val="0"/>
          <w:i w:val="0"/>
          <w:caps w:val="0"/>
          <w:color w:val="FF0000"/>
          <w:spacing w:val="0"/>
          <w:sz w:val="24"/>
          <w:szCs w:val="24"/>
          <w:shd w:val="clear" w:fill="FEFEF2"/>
          <w:lang w:val="en-US" w:eastAsia="zh-CN"/>
        </w:rPr>
        <w:t>编译器将按照n个字节对齐；</w:t>
      </w:r>
    </w:p>
    <w:p>
      <w:pPr>
        <w:widowControl w:val="0"/>
        <w:numPr>
          <w:ilvl w:val="0"/>
          <w:numId w:val="0"/>
        </w:numPr>
        <w:spacing w:line="360" w:lineRule="auto"/>
        <w:jc w:val="both"/>
        <w:rPr>
          <w:rFonts w:hint="default" w:ascii="Verdana" w:hAnsi="Verdana" w:eastAsia="宋体" w:cs="Verdana"/>
          <w:b w:val="0"/>
          <w:i w:val="0"/>
          <w:caps w:val="0"/>
          <w:color w:val="FF0000"/>
          <w:spacing w:val="0"/>
          <w:sz w:val="24"/>
          <w:szCs w:val="24"/>
          <w:shd w:val="clear" w:fill="FEFEF2"/>
          <w:lang w:val="en-US" w:eastAsia="zh-CN"/>
        </w:rPr>
      </w:pPr>
      <w:r>
        <w:rPr>
          <w:rFonts w:hint="default" w:ascii="Verdana" w:hAnsi="Verdana" w:eastAsia="宋体" w:cs="Verdana"/>
          <w:b w:val="0"/>
          <w:i w:val="0"/>
          <w:caps w:val="0"/>
          <w:color w:val="FF0000"/>
          <w:spacing w:val="0"/>
          <w:sz w:val="24"/>
          <w:szCs w:val="24"/>
          <w:shd w:val="clear" w:fill="FEFEF2"/>
          <w:lang w:val="en-US" w:eastAsia="zh-CN"/>
        </w:rPr>
        <w:t>使用伪指令</w:t>
      </w:r>
      <w:r>
        <w:rPr>
          <w:rFonts w:hint="default" w:ascii="Times New Roman" w:hAnsi="Times New Roman" w:eastAsia="宋体" w:cs="Times New Roman"/>
          <w:b w:val="0"/>
          <w:i w:val="0"/>
          <w:caps w:val="0"/>
          <w:color w:val="FF0000"/>
          <w:spacing w:val="0"/>
          <w:sz w:val="24"/>
          <w:szCs w:val="24"/>
          <w:shd w:val="clear" w:fill="FEFEF2"/>
          <w:lang w:val="en-US" w:eastAsia="zh-CN"/>
        </w:rPr>
        <w:t>#pragma pack()：</w:t>
      </w:r>
      <w:r>
        <w:rPr>
          <w:rFonts w:hint="default" w:ascii="Verdana" w:hAnsi="Verdana" w:eastAsia="宋体" w:cs="Verdana"/>
          <w:b w:val="0"/>
          <w:i w:val="0"/>
          <w:caps w:val="0"/>
          <w:color w:val="FF0000"/>
          <w:spacing w:val="0"/>
          <w:sz w:val="24"/>
          <w:szCs w:val="24"/>
          <w:shd w:val="clear" w:fill="FEFEF2"/>
          <w:lang w:val="en-US" w:eastAsia="zh-CN"/>
        </w:rPr>
        <w:t xml:space="preserve"> 取消自定义字节对齐方式。</w:t>
      </w: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r>
        <w:rPr>
          <w:rFonts w:hint="eastAsia" w:ascii="黑体" w:hAnsi="黑体" w:eastAsia="黑体" w:cs="黑体"/>
          <w:b w:val="0"/>
          <w:i w:val="0"/>
          <w:caps w:val="0"/>
          <w:color w:val="000000"/>
          <w:spacing w:val="0"/>
          <w:sz w:val="28"/>
          <w:szCs w:val="28"/>
          <w:shd w:val="clear" w:fill="FEFEF2"/>
          <w:lang w:val="en-US" w:eastAsia="zh-CN"/>
        </w:rPr>
        <w:t>2、还有如下的一种方式(GCC特有语法)：</w:t>
      </w: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r>
        <w:rPr>
          <w:rFonts w:hint="default" w:ascii="Times New Roman" w:hAnsi="Times New Roman" w:eastAsia="宋体" w:cs="Times New Roman"/>
          <w:b w:val="0"/>
          <w:i w:val="0"/>
          <w:caps w:val="0"/>
          <w:color w:val="000000"/>
          <w:spacing w:val="0"/>
          <w:sz w:val="24"/>
          <w:szCs w:val="24"/>
          <w:shd w:val="clear" w:fill="FEFEF2"/>
          <w:lang w:val="en-US" w:eastAsia="zh-CN"/>
        </w:rPr>
        <w:t xml:space="preserve">__attribute((aligned (n)))： </w:t>
      </w:r>
      <w:r>
        <w:rPr>
          <w:rFonts w:hint="default" w:ascii="Verdana" w:hAnsi="Verdana" w:eastAsia="宋体" w:cs="Verdana"/>
          <w:b w:val="0"/>
          <w:i w:val="0"/>
          <w:caps w:val="0"/>
          <w:color w:val="000000"/>
          <w:spacing w:val="0"/>
          <w:sz w:val="24"/>
          <w:szCs w:val="24"/>
          <w:shd w:val="clear" w:fill="FEFEF2"/>
          <w:lang w:val="en-US" w:eastAsia="zh-CN"/>
        </w:rPr>
        <w:t>让所作用的结构成员对齐在n字节自然边界上。如果结构体中有成员的长度大于n，则按照最大成员的长度来对齐。</w:t>
      </w: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r>
        <w:rPr>
          <w:rFonts w:hint="default" w:ascii="Times New Roman" w:hAnsi="Times New Roman" w:eastAsia="宋体" w:cs="Times New Roman"/>
          <w:b w:val="0"/>
          <w:i w:val="0"/>
          <w:caps w:val="0"/>
          <w:color w:val="000000"/>
          <w:spacing w:val="0"/>
          <w:sz w:val="24"/>
          <w:szCs w:val="24"/>
          <w:shd w:val="clear" w:fill="FEFEF2"/>
          <w:lang w:val="en-US" w:eastAsia="zh-CN"/>
        </w:rPr>
        <w:t xml:space="preserve">__attribute__ ((packed))： </w:t>
      </w:r>
      <w:r>
        <w:rPr>
          <w:rFonts w:hint="default" w:ascii="Verdana" w:hAnsi="Verdana" w:eastAsia="宋体" w:cs="Verdana"/>
          <w:b w:val="0"/>
          <w:i w:val="0"/>
          <w:caps w:val="0"/>
          <w:color w:val="000000"/>
          <w:spacing w:val="0"/>
          <w:sz w:val="24"/>
          <w:szCs w:val="24"/>
          <w:shd w:val="clear" w:fill="FEFEF2"/>
          <w:lang w:val="en-US" w:eastAsia="zh-CN"/>
        </w:rPr>
        <w:t>取消结构在编译过程中的优化对齐，按照实际占用字节数进行对齐。</w:t>
      </w: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p>
    <w:p>
      <w:pPr>
        <w:widowControl w:val="0"/>
        <w:numPr>
          <w:ilvl w:val="0"/>
          <w:numId w:val="0"/>
        </w:numPr>
        <w:spacing w:line="360" w:lineRule="auto"/>
        <w:jc w:val="both"/>
        <w:rPr>
          <w:rFonts w:hint="default" w:ascii="Verdana" w:hAnsi="Verdana" w:eastAsia="宋体" w:cs="Verdana"/>
          <w:b w:val="0"/>
          <w:i w:val="0"/>
          <w:caps w:val="0"/>
          <w:color w:val="000000"/>
          <w:spacing w:val="0"/>
          <w:sz w:val="24"/>
          <w:szCs w:val="24"/>
          <w:shd w:val="clear" w:fill="FEFEF2"/>
          <w:lang w:val="en-US" w:eastAsia="zh-CN"/>
        </w:rPr>
      </w:pPr>
      <w:r>
        <w:rPr>
          <w:rFonts w:hint="default" w:ascii="Verdana" w:hAnsi="Verdana" w:eastAsia="宋体" w:cs="Verdana"/>
          <w:b w:val="0"/>
          <w:i w:val="0"/>
          <w:caps w:val="0"/>
          <w:color w:val="000000"/>
          <w:spacing w:val="0"/>
          <w:sz w:val="24"/>
          <w:szCs w:val="24"/>
          <w:shd w:val="clear" w:fill="FEFEF2"/>
          <w:lang w:val="en-US" w:eastAsia="zh-CN"/>
        </w:rPr>
        <w:t>【注】</w:t>
      </w:r>
      <w:r>
        <w:rPr>
          <w:rFonts w:hint="default" w:ascii="Times New Roman" w:hAnsi="Times New Roman" w:eastAsia="宋体" w:cs="Times New Roman"/>
          <w:b w:val="0"/>
          <w:i w:val="0"/>
          <w:caps w:val="0"/>
          <w:color w:val="000000"/>
          <w:spacing w:val="0"/>
          <w:sz w:val="24"/>
          <w:szCs w:val="24"/>
          <w:shd w:val="clear" w:fill="FEFEF2"/>
          <w:lang w:val="en-US" w:eastAsia="zh-CN"/>
        </w:rPr>
        <w:t>__attribute__</w:t>
      </w:r>
      <w:r>
        <w:rPr>
          <w:rFonts w:hint="default" w:ascii="Verdana" w:hAnsi="Verdana" w:eastAsia="宋体" w:cs="Verdana"/>
          <w:b w:val="0"/>
          <w:i w:val="0"/>
          <w:caps w:val="0"/>
          <w:color w:val="000000"/>
          <w:spacing w:val="0"/>
          <w:sz w:val="24"/>
          <w:szCs w:val="24"/>
          <w:shd w:val="clear" w:fill="FEFEF2"/>
          <w:lang w:val="en-US" w:eastAsia="zh-CN"/>
        </w:rPr>
        <w:t>机制是</w:t>
      </w:r>
      <w:r>
        <w:rPr>
          <w:rFonts w:hint="default" w:ascii="Times New Roman" w:hAnsi="Times New Roman" w:eastAsia="宋体" w:cs="Times New Roman"/>
          <w:b w:val="0"/>
          <w:i w:val="0"/>
          <w:caps w:val="0"/>
          <w:color w:val="000000"/>
          <w:spacing w:val="0"/>
          <w:sz w:val="24"/>
          <w:szCs w:val="24"/>
          <w:shd w:val="clear" w:fill="FEFEF2"/>
          <w:lang w:val="en-US" w:eastAsia="zh-CN"/>
        </w:rPr>
        <w:t>GCC</w:t>
      </w:r>
      <w:r>
        <w:rPr>
          <w:rFonts w:hint="default" w:ascii="Verdana" w:hAnsi="Verdana" w:eastAsia="宋体" w:cs="Verdana"/>
          <w:b w:val="0"/>
          <w:i w:val="0"/>
          <w:caps w:val="0"/>
          <w:color w:val="000000"/>
          <w:spacing w:val="0"/>
          <w:sz w:val="24"/>
          <w:szCs w:val="24"/>
          <w:shd w:val="clear" w:fill="FEFEF2"/>
          <w:lang w:val="en-US" w:eastAsia="zh-CN"/>
        </w:rPr>
        <w:t>的一大特色，可以设置函数属性</w:t>
      </w:r>
      <w:r>
        <w:rPr>
          <w:rFonts w:hint="default" w:ascii="Times New Roman" w:hAnsi="Times New Roman" w:eastAsia="宋体" w:cs="Times New Roman"/>
          <w:b w:val="0"/>
          <w:i w:val="0"/>
          <w:caps w:val="0"/>
          <w:color w:val="000000"/>
          <w:spacing w:val="0"/>
          <w:sz w:val="24"/>
          <w:szCs w:val="24"/>
          <w:shd w:val="clear" w:fill="FEFEF2"/>
          <w:lang w:val="en-US" w:eastAsia="zh-CN"/>
        </w:rPr>
        <w:t>(Function</w:t>
      </w:r>
      <w:r>
        <w:rPr>
          <w:rFonts w:hint="default" w:ascii="Verdana" w:hAnsi="Verdana" w:eastAsia="宋体" w:cs="Verdana"/>
          <w:b w:val="0"/>
          <w:i w:val="0"/>
          <w:caps w:val="0"/>
          <w:color w:val="000000"/>
          <w:spacing w:val="0"/>
          <w:sz w:val="24"/>
          <w:szCs w:val="24"/>
          <w:shd w:val="clear" w:fill="FEFEF2"/>
          <w:lang w:val="en-US" w:eastAsia="zh-CN"/>
        </w:rPr>
        <w:t xml:space="preserve"> </w:t>
      </w:r>
      <w:r>
        <w:rPr>
          <w:rFonts w:hint="default" w:ascii="Times New Roman" w:hAnsi="Times New Roman" w:eastAsia="宋体" w:cs="Times New Roman"/>
          <w:b w:val="0"/>
          <w:i w:val="0"/>
          <w:caps w:val="0"/>
          <w:color w:val="000000"/>
          <w:spacing w:val="0"/>
          <w:sz w:val="24"/>
          <w:szCs w:val="24"/>
          <w:shd w:val="clear" w:fill="FEFEF2"/>
          <w:lang w:val="en-US" w:eastAsia="zh-CN"/>
        </w:rPr>
        <w:t>Attribute)</w:t>
      </w:r>
      <w:r>
        <w:rPr>
          <w:rFonts w:hint="default" w:ascii="Verdana" w:hAnsi="Verdana" w:eastAsia="宋体" w:cs="Verdana"/>
          <w:b w:val="0"/>
          <w:i w:val="0"/>
          <w:caps w:val="0"/>
          <w:color w:val="000000"/>
          <w:spacing w:val="0"/>
          <w:sz w:val="24"/>
          <w:szCs w:val="24"/>
          <w:shd w:val="clear" w:fill="FEFEF2"/>
          <w:lang w:val="en-US" w:eastAsia="zh-CN"/>
        </w:rPr>
        <w:t>、变量属性</w:t>
      </w:r>
      <w:r>
        <w:rPr>
          <w:rFonts w:hint="default" w:ascii="Times New Roman" w:hAnsi="Times New Roman" w:eastAsia="宋体" w:cs="Times New Roman"/>
          <w:b w:val="0"/>
          <w:i w:val="0"/>
          <w:caps w:val="0"/>
          <w:color w:val="000000"/>
          <w:spacing w:val="0"/>
          <w:sz w:val="24"/>
          <w:szCs w:val="24"/>
          <w:shd w:val="clear" w:fill="FEFEF2"/>
          <w:lang w:val="en-US" w:eastAsia="zh-CN"/>
        </w:rPr>
        <w:t>(Variable Attribute)</w:t>
      </w:r>
      <w:r>
        <w:rPr>
          <w:rFonts w:hint="default" w:ascii="Verdana" w:hAnsi="Verdana" w:eastAsia="宋体" w:cs="Verdana"/>
          <w:b w:val="0"/>
          <w:i w:val="0"/>
          <w:caps w:val="0"/>
          <w:color w:val="000000"/>
          <w:spacing w:val="0"/>
          <w:sz w:val="24"/>
          <w:szCs w:val="24"/>
          <w:shd w:val="clear" w:fill="FEFEF2"/>
          <w:lang w:val="en-US" w:eastAsia="zh-CN"/>
        </w:rPr>
        <w:t>和类型属性</w:t>
      </w:r>
      <w:r>
        <w:rPr>
          <w:rFonts w:hint="default" w:ascii="Times New Roman" w:hAnsi="Times New Roman" w:eastAsia="宋体" w:cs="Times New Roman"/>
          <w:b w:val="0"/>
          <w:i w:val="0"/>
          <w:caps w:val="0"/>
          <w:color w:val="000000"/>
          <w:spacing w:val="0"/>
          <w:sz w:val="24"/>
          <w:szCs w:val="24"/>
          <w:shd w:val="clear" w:fill="FEFEF2"/>
          <w:lang w:val="en-US" w:eastAsia="zh-CN"/>
        </w:rPr>
        <w:t>(Type Attribute)</w:t>
      </w:r>
      <w:r>
        <w:rPr>
          <w:rFonts w:hint="default" w:ascii="Verdana" w:hAnsi="Verdana" w:eastAsia="宋体" w:cs="Verdana"/>
          <w:b w:val="0"/>
          <w:i w:val="0"/>
          <w:caps w:val="0"/>
          <w:color w:val="000000"/>
          <w:spacing w:val="0"/>
          <w:sz w:val="24"/>
          <w:szCs w:val="24"/>
          <w:shd w:val="clear" w:fill="FEFEF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A5445E"/>
    <w:multiLevelType w:val="singleLevel"/>
    <w:tmpl w:val="EDA5445E"/>
    <w:lvl w:ilvl="0" w:tentative="0">
      <w:start w:val="1"/>
      <w:numFmt w:val="decimal"/>
      <w:lvlText w:val="%1)"/>
      <w:lvlJc w:val="left"/>
      <w:pPr>
        <w:ind w:left="425" w:hanging="425"/>
      </w:pPr>
      <w:rPr>
        <w:rFonts w:hint="default"/>
      </w:rPr>
    </w:lvl>
  </w:abstractNum>
  <w:abstractNum w:abstractNumId="1">
    <w:nsid w:val="3B8D9B64"/>
    <w:multiLevelType w:val="singleLevel"/>
    <w:tmpl w:val="3B8D9B64"/>
    <w:lvl w:ilvl="0" w:tentative="0">
      <w:start w:val="1"/>
      <w:numFmt w:val="bullet"/>
      <w:lvlText w:val=""/>
      <w:lvlJc w:val="left"/>
      <w:pPr>
        <w:ind w:left="420" w:hanging="420"/>
      </w:pPr>
      <w:rPr>
        <w:rFonts w:hint="default" w:ascii="Wingdings" w:hAnsi="Wingdings"/>
      </w:rPr>
    </w:lvl>
  </w:abstractNum>
  <w:abstractNum w:abstractNumId="2">
    <w:nsid w:val="4C7C2627"/>
    <w:multiLevelType w:val="singleLevel"/>
    <w:tmpl w:val="4C7C2627"/>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8F7EEF"/>
    <w:rsid w:val="1E8F7EEF"/>
    <w:rsid w:val="1FDB72E3"/>
    <w:rsid w:val="23A5565E"/>
    <w:rsid w:val="24D36903"/>
    <w:rsid w:val="27A12813"/>
    <w:rsid w:val="2F997D7D"/>
    <w:rsid w:val="31125501"/>
    <w:rsid w:val="36957E2E"/>
    <w:rsid w:val="565867D7"/>
    <w:rsid w:val="59E53C3A"/>
    <w:rsid w:val="6EEC0701"/>
    <w:rsid w:val="70C51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2019-10-03T02:18:00Z</dcterms:created>
  <dc:creator>风鸣月银～颖</dc:creator>
  <cp:lastModifiedBy>风鸣月银～颖</cp:lastModifiedBy>
  <dcterms:modified xsi:type="dcterms:W3CDTF">2019-10-03T05:41:54Z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