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FBC" w:rsidRDefault="001B49A0">
      <w:pPr>
        <w:ind w:firstLineChars="0" w:firstLine="0"/>
        <w:jc w:val="center"/>
        <w:rPr>
          <w:rFonts w:ascii="黑体" w:eastAsia="黑体" w:hAnsi="黑体" w:cs="黑体"/>
          <w:b/>
          <w:bCs/>
          <w:sz w:val="32"/>
          <w:szCs w:val="22"/>
        </w:rPr>
      </w:pPr>
      <w:r>
        <w:rPr>
          <w:rFonts w:ascii="黑体" w:eastAsia="黑体" w:hAnsi="黑体" w:cs="黑体" w:hint="eastAsia"/>
          <w:b/>
          <w:bCs/>
          <w:sz w:val="32"/>
          <w:szCs w:val="22"/>
        </w:rPr>
        <w:t>绿茶工艺流程图及关键加工环节信息</w:t>
      </w:r>
    </w:p>
    <w:p w:rsidR="00297FBC" w:rsidRDefault="00297FBC">
      <w:pPr>
        <w:ind w:firstLineChars="0" w:firstLine="0"/>
        <w:jc w:val="center"/>
        <w:rPr>
          <w:rFonts w:ascii="黑体" w:eastAsia="黑体" w:hAnsi="黑体" w:cs="黑体"/>
          <w:b/>
          <w:bCs/>
          <w:sz w:val="32"/>
          <w:szCs w:val="22"/>
        </w:rPr>
      </w:pPr>
    </w:p>
    <w:p w:rsidR="00297FBC" w:rsidRDefault="001B49A0">
      <w:pPr>
        <w:numPr>
          <w:ilvl w:val="0"/>
          <w:numId w:val="1"/>
        </w:numPr>
        <w:ind w:firstLineChars="0" w:firstLine="0"/>
        <w:rPr>
          <w:rFonts w:ascii="宋体" w:eastAsia="宋体" w:hAnsi="宋体" w:cs="宋体"/>
          <w:b/>
          <w:bCs/>
          <w:sz w:val="32"/>
          <w:szCs w:val="22"/>
        </w:rPr>
      </w:pPr>
      <w:r>
        <w:rPr>
          <w:rFonts w:ascii="宋体" w:eastAsia="宋体" w:hAnsi="宋体" w:cs="宋体" w:hint="eastAsia"/>
          <w:b/>
          <w:bCs/>
          <w:sz w:val="32"/>
          <w:szCs w:val="22"/>
        </w:rPr>
        <w:t>工艺流程图</w:t>
      </w:r>
    </w:p>
    <w:p w:rsidR="00297FBC" w:rsidRDefault="00B63351">
      <w:pPr>
        <w:ind w:firstLineChars="0" w:firstLine="0"/>
        <w:rPr>
          <w:rFonts w:ascii="宋体" w:eastAsia="宋体" w:hAnsi="宋体" w:cs="宋体"/>
          <w:b/>
          <w:bCs/>
          <w:sz w:val="32"/>
          <w:szCs w:val="22"/>
        </w:rPr>
      </w:pPr>
      <w:r w:rsidRPr="00B63351">
        <w:rPr>
          <w:sz w:val="32"/>
        </w:rPr>
        <w:pict>
          <v:rect id="_x0000_s1026" style="position:absolute;margin-left:0;margin-top:5.7pt;width:422.75pt;height:106.4pt;z-index:251658240;v-text-anchor:middle" o:gfxdata="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YeCA0NcAAAAHAQAADwAAAAAAAAABACAAAAAiAAAAZHJzL2Rvd25yZXYueG1sUEsBAhQAFAAAAAgA&#10;h07iQGiYhjNfAgAAlQQAAA4AAAAAAAAAAQAgAAAAJgEAAGRycy9lMm9Eb2MueG1sUEsFBgAAAAAG&#10;AAYAWQEAAPcFAAAAAA==&#10;" filled="f" strokecolor="black [3213]" strokeweight="2pt">
            <v:textbox>
              <w:txbxContent>
                <w:p w:rsidR="00297FBC" w:rsidRDefault="001B49A0">
                  <w:pPr>
                    <w:ind w:firstLineChars="0" w:firstLine="0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sz w:val="28"/>
                      <w:szCs w:val="28"/>
                    </w:rPr>
                    <w:t>▲鲜茶叶（茶青）→</w:t>
                  </w:r>
                  <w:proofErr w:type="gramStart"/>
                  <w:r>
                    <w:rPr>
                      <w:rFonts w:ascii="宋体" w:eastAsia="宋体" w:hAnsi="宋体" w:cs="宋体" w:hint="eastAsia"/>
                      <w:b/>
                      <w:sz w:val="28"/>
                      <w:szCs w:val="28"/>
                    </w:rPr>
                    <w:t>晾青</w:t>
                  </w:r>
                  <w:proofErr w:type="gramEnd"/>
                  <w:r>
                    <w:rPr>
                      <w:rFonts w:ascii="宋体" w:eastAsia="宋体" w:hAnsi="宋体" w:cs="宋体" w:hint="eastAsia"/>
                      <w:b/>
                      <w:sz w:val="28"/>
                      <w:szCs w:val="28"/>
                    </w:rPr>
                    <w:t>→杀青→揉捻→▲干燥→拣梗→复烤→包装→成品</w:t>
                  </w:r>
                  <w:r>
                    <w:rPr>
                      <w:rFonts w:ascii="宋体" w:eastAsia="宋体" w:hAnsi="宋体" w:cs="宋体" w:hint="eastAsia"/>
                      <w:b/>
                      <w:bCs/>
                      <w:sz w:val="28"/>
                      <w:szCs w:val="28"/>
                    </w:rPr>
                    <w:t xml:space="preserve">  </w:t>
                  </w:r>
                </w:p>
              </w:txbxContent>
            </v:textbox>
          </v:rect>
        </w:pict>
      </w:r>
    </w:p>
    <w:p w:rsidR="00297FBC" w:rsidRDefault="00297FBC">
      <w:pPr>
        <w:ind w:firstLineChars="0" w:firstLine="0"/>
        <w:rPr>
          <w:rFonts w:ascii="宋体" w:eastAsia="宋体" w:hAnsi="宋体" w:cs="宋体"/>
          <w:b/>
          <w:bCs/>
          <w:sz w:val="32"/>
          <w:szCs w:val="22"/>
        </w:rPr>
      </w:pPr>
    </w:p>
    <w:p w:rsidR="00297FBC" w:rsidRDefault="00297FBC">
      <w:pPr>
        <w:ind w:firstLineChars="0" w:firstLine="0"/>
        <w:rPr>
          <w:rFonts w:ascii="宋体" w:eastAsia="宋体" w:hAnsi="宋体" w:cs="宋体"/>
          <w:b/>
          <w:bCs/>
          <w:sz w:val="32"/>
          <w:szCs w:val="22"/>
        </w:rPr>
      </w:pPr>
    </w:p>
    <w:p w:rsidR="00297FBC" w:rsidRDefault="00297FBC">
      <w:pPr>
        <w:ind w:firstLineChars="0" w:firstLine="0"/>
        <w:rPr>
          <w:rFonts w:ascii="宋体" w:eastAsia="宋体" w:hAnsi="宋体" w:cs="宋体"/>
          <w:b/>
          <w:bCs/>
          <w:sz w:val="32"/>
          <w:szCs w:val="22"/>
        </w:rPr>
      </w:pPr>
    </w:p>
    <w:p w:rsidR="00297FBC" w:rsidRDefault="001B49A0">
      <w:pPr>
        <w:numPr>
          <w:ilvl w:val="0"/>
          <w:numId w:val="1"/>
        </w:numPr>
        <w:ind w:firstLineChars="0" w:firstLine="0"/>
        <w:rPr>
          <w:rFonts w:ascii="宋体" w:eastAsia="宋体" w:hAnsi="宋体" w:cs="宋体"/>
          <w:b/>
          <w:bCs/>
          <w:sz w:val="32"/>
          <w:szCs w:val="22"/>
        </w:rPr>
      </w:pPr>
      <w:r>
        <w:rPr>
          <w:rFonts w:ascii="宋体" w:eastAsia="宋体" w:hAnsi="宋体" w:cs="宋体" w:hint="eastAsia"/>
          <w:b/>
          <w:bCs/>
          <w:sz w:val="32"/>
          <w:szCs w:val="22"/>
        </w:rPr>
        <w:t>关键加工环节信息</w:t>
      </w:r>
    </w:p>
    <w:p w:rsidR="00297FBC" w:rsidRDefault="001B49A0">
      <w:pPr>
        <w:ind w:firstLineChars="0" w:firstLine="0"/>
        <w:rPr>
          <w:rFonts w:ascii="宋体" w:eastAsia="宋体" w:hAnsi="宋体" w:cs="宋体"/>
          <w:sz w:val="32"/>
          <w:szCs w:val="22"/>
        </w:rPr>
      </w:pPr>
      <w:r>
        <w:rPr>
          <w:rFonts w:ascii="宋体" w:eastAsia="宋体" w:hAnsi="宋体" w:cs="宋体" w:hint="eastAsia"/>
          <w:sz w:val="32"/>
          <w:szCs w:val="22"/>
        </w:rPr>
        <w:t>1、鲜茶叶：符合GB 2762《食品中污染物限量》和GB 2763《食品中农药最大残留限量》标准的要求。</w:t>
      </w:r>
    </w:p>
    <w:p w:rsidR="00297FBC" w:rsidRPr="00287549" w:rsidRDefault="001B49A0">
      <w:pPr>
        <w:ind w:firstLineChars="0" w:firstLine="0"/>
        <w:rPr>
          <w:rFonts w:ascii="宋体" w:eastAsia="宋体" w:hAnsi="宋体" w:cs="宋体"/>
          <w:sz w:val="32"/>
          <w:szCs w:val="22"/>
        </w:rPr>
        <w:sectPr w:rsidR="00297FBC" w:rsidRPr="0028754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850" w:h="16783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2"/>
          <w:szCs w:val="22"/>
        </w:rPr>
        <w:t>2、</w:t>
      </w:r>
      <w:r w:rsidR="00287549" w:rsidRPr="00287549">
        <w:rPr>
          <w:rFonts w:ascii="宋体" w:eastAsia="宋体" w:hAnsi="宋体" w:cs="宋体" w:hint="eastAsia"/>
          <w:sz w:val="32"/>
          <w:szCs w:val="22"/>
        </w:rPr>
        <w:t>干燥时间：100℃～110℃ ， 干燥时间</w:t>
      </w:r>
      <w:r w:rsidR="002656B1">
        <w:rPr>
          <w:rFonts w:ascii="宋体" w:eastAsia="宋体" w:hAnsi="宋体" w:cs="宋体" w:hint="eastAsia"/>
          <w:sz w:val="32"/>
          <w:szCs w:val="22"/>
        </w:rPr>
        <w:t>：约</w:t>
      </w:r>
      <w:r w:rsidR="00287549" w:rsidRPr="00287549">
        <w:rPr>
          <w:rFonts w:ascii="宋体" w:eastAsia="宋体" w:hAnsi="宋体" w:cs="宋体" w:hint="eastAsia"/>
          <w:sz w:val="32"/>
          <w:szCs w:val="22"/>
        </w:rPr>
        <w:t>1小时。</w:t>
      </w:r>
    </w:p>
    <w:p w:rsidR="00297FBC" w:rsidRDefault="001B49A0">
      <w:pPr>
        <w:ind w:firstLineChars="0" w:firstLine="0"/>
        <w:jc w:val="center"/>
        <w:rPr>
          <w:rFonts w:ascii="黑体" w:eastAsia="黑体" w:hAnsi="黑体" w:cs="黑体"/>
          <w:b/>
          <w:bCs/>
          <w:sz w:val="32"/>
          <w:szCs w:val="22"/>
        </w:rPr>
      </w:pPr>
      <w:r>
        <w:rPr>
          <w:rFonts w:ascii="黑体" w:eastAsia="黑体" w:hAnsi="黑体" w:cs="黑体" w:hint="eastAsia"/>
          <w:b/>
          <w:bCs/>
          <w:sz w:val="32"/>
          <w:szCs w:val="22"/>
        </w:rPr>
        <w:lastRenderedPageBreak/>
        <w:t>红茶工艺流程图及关键加工环节信息</w:t>
      </w:r>
    </w:p>
    <w:p w:rsidR="00297FBC" w:rsidRDefault="00297FBC">
      <w:pPr>
        <w:ind w:firstLineChars="0" w:firstLine="0"/>
        <w:jc w:val="center"/>
        <w:rPr>
          <w:rFonts w:ascii="黑体" w:eastAsia="黑体" w:hAnsi="黑体" w:cs="黑体"/>
          <w:b/>
          <w:bCs/>
          <w:sz w:val="32"/>
          <w:szCs w:val="22"/>
        </w:rPr>
      </w:pPr>
    </w:p>
    <w:p w:rsidR="00297FBC" w:rsidRDefault="001B49A0">
      <w:pPr>
        <w:ind w:firstLineChars="0" w:firstLine="0"/>
        <w:rPr>
          <w:rFonts w:ascii="宋体" w:eastAsia="宋体" w:hAnsi="宋体" w:cs="宋体"/>
          <w:b/>
          <w:bCs/>
          <w:sz w:val="32"/>
          <w:szCs w:val="22"/>
        </w:rPr>
      </w:pPr>
      <w:r>
        <w:rPr>
          <w:rFonts w:ascii="宋体" w:eastAsia="宋体" w:hAnsi="宋体" w:cs="宋体" w:hint="eastAsia"/>
          <w:b/>
          <w:bCs/>
          <w:sz w:val="32"/>
          <w:szCs w:val="22"/>
        </w:rPr>
        <w:t>一、工艺流程图</w:t>
      </w:r>
    </w:p>
    <w:p w:rsidR="00297FBC" w:rsidRDefault="00B63351">
      <w:pPr>
        <w:ind w:firstLineChars="0" w:firstLine="0"/>
        <w:rPr>
          <w:rFonts w:ascii="宋体" w:eastAsia="宋体" w:hAnsi="宋体" w:cs="宋体"/>
          <w:b/>
          <w:bCs/>
          <w:sz w:val="32"/>
          <w:szCs w:val="22"/>
        </w:rPr>
      </w:pPr>
      <w:r w:rsidRPr="00B63351">
        <w:rPr>
          <w:sz w:val="32"/>
        </w:rPr>
        <w:pict>
          <v:rect id="_x0000_s1027" style="position:absolute;margin-left:0;margin-top:5.7pt;width:422.75pt;height:106.4pt;z-index:251659264;v-text-anchor:middle" o:gfxdata="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HggNDXAAAABwEAAA8AAAAAAAAAAQAgAAAAIgAAAGRycy9kb3ducmV2LnhtbFBLAQIUABQAAAAI&#10;AIdO4kATRRpaYAIAAJUEAAAOAAAAAAAAAAEAIAAAACYBAABkcnMvZTJvRG9jLnhtbFBLBQYAAAAA&#10;BgAGAFkBAAD4BQAAAAA=&#10;" filled="f" strokecolor="black [3213]" strokeweight="2pt">
            <v:textbox>
              <w:txbxContent>
                <w:p w:rsidR="00297FBC" w:rsidRDefault="001B49A0">
                  <w:pPr>
                    <w:ind w:firstLineChars="0" w:firstLine="0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sz w:val="28"/>
                      <w:szCs w:val="28"/>
                    </w:rPr>
                    <w:t xml:space="preserve">▲鲜茶叶（茶青）→萎凋→揉捻→发酵→干燥→拣梗→▲复烤→包装→成品   </w:t>
                  </w:r>
                </w:p>
              </w:txbxContent>
            </v:textbox>
          </v:rect>
        </w:pict>
      </w:r>
    </w:p>
    <w:p w:rsidR="00297FBC" w:rsidRDefault="00297FBC">
      <w:pPr>
        <w:ind w:firstLineChars="0" w:firstLine="0"/>
        <w:rPr>
          <w:rFonts w:ascii="宋体" w:eastAsia="宋体" w:hAnsi="宋体" w:cs="宋体"/>
          <w:b/>
          <w:bCs/>
          <w:sz w:val="32"/>
          <w:szCs w:val="22"/>
        </w:rPr>
      </w:pPr>
    </w:p>
    <w:p w:rsidR="00297FBC" w:rsidRDefault="00297FBC">
      <w:pPr>
        <w:ind w:firstLineChars="0" w:firstLine="0"/>
        <w:rPr>
          <w:rFonts w:ascii="宋体" w:eastAsia="宋体" w:hAnsi="宋体" w:cs="宋体"/>
          <w:b/>
          <w:bCs/>
          <w:sz w:val="32"/>
          <w:szCs w:val="22"/>
        </w:rPr>
      </w:pPr>
    </w:p>
    <w:p w:rsidR="00297FBC" w:rsidRDefault="00297FBC">
      <w:pPr>
        <w:ind w:firstLineChars="0" w:firstLine="0"/>
        <w:rPr>
          <w:rFonts w:ascii="宋体" w:eastAsia="宋体" w:hAnsi="宋体" w:cs="宋体"/>
          <w:b/>
          <w:bCs/>
          <w:sz w:val="32"/>
          <w:szCs w:val="22"/>
        </w:rPr>
      </w:pPr>
    </w:p>
    <w:p w:rsidR="00297FBC" w:rsidRDefault="001B49A0">
      <w:pPr>
        <w:ind w:firstLineChars="0" w:firstLine="0"/>
        <w:rPr>
          <w:rFonts w:ascii="宋体" w:eastAsia="宋体" w:hAnsi="宋体" w:cs="宋体"/>
          <w:b/>
          <w:bCs/>
          <w:sz w:val="32"/>
          <w:szCs w:val="22"/>
        </w:rPr>
      </w:pPr>
      <w:r>
        <w:rPr>
          <w:rFonts w:ascii="宋体" w:eastAsia="宋体" w:hAnsi="宋体" w:cs="宋体" w:hint="eastAsia"/>
          <w:b/>
          <w:bCs/>
          <w:sz w:val="32"/>
          <w:szCs w:val="22"/>
        </w:rPr>
        <w:t>二、关键加工环节信息</w:t>
      </w:r>
    </w:p>
    <w:p w:rsidR="00297FBC" w:rsidRDefault="001B49A0">
      <w:pPr>
        <w:ind w:firstLineChars="0" w:firstLine="0"/>
        <w:rPr>
          <w:rFonts w:ascii="宋体" w:eastAsia="宋体" w:hAnsi="宋体" w:cs="宋体"/>
          <w:sz w:val="32"/>
          <w:szCs w:val="22"/>
        </w:rPr>
      </w:pPr>
      <w:r>
        <w:rPr>
          <w:rFonts w:ascii="宋体" w:eastAsia="宋体" w:hAnsi="宋体" w:cs="宋体" w:hint="eastAsia"/>
          <w:sz w:val="32"/>
          <w:szCs w:val="22"/>
        </w:rPr>
        <w:t>1、鲜茶叶：符合GB 2762</w:t>
      </w:r>
      <w:bookmarkStart w:id="0" w:name="_GoBack"/>
      <w:bookmarkEnd w:id="0"/>
      <w:r>
        <w:rPr>
          <w:rFonts w:ascii="宋体" w:eastAsia="宋体" w:hAnsi="宋体" w:cs="宋体" w:hint="eastAsia"/>
          <w:sz w:val="32"/>
          <w:szCs w:val="22"/>
        </w:rPr>
        <w:t>《食品中污染物限量》和GB 2763《食品中农药最大残留限量》标准的要求。</w:t>
      </w:r>
    </w:p>
    <w:p w:rsidR="00297FBC" w:rsidRDefault="001B49A0">
      <w:pPr>
        <w:ind w:firstLineChars="0" w:firstLine="0"/>
        <w:rPr>
          <w:rFonts w:ascii="宋体" w:eastAsia="宋体" w:hAnsi="宋体" w:cs="宋体"/>
          <w:sz w:val="32"/>
          <w:szCs w:val="22"/>
        </w:rPr>
      </w:pPr>
      <w:r>
        <w:rPr>
          <w:rFonts w:ascii="宋体" w:eastAsia="宋体" w:hAnsi="宋体" w:cs="宋体" w:hint="eastAsia"/>
          <w:sz w:val="32"/>
          <w:szCs w:val="22"/>
        </w:rPr>
        <w:t>2、</w:t>
      </w:r>
      <w:r w:rsidR="00287549" w:rsidRPr="00287549">
        <w:rPr>
          <w:rFonts w:ascii="宋体" w:eastAsia="宋体" w:hAnsi="宋体" w:cs="宋体" w:hint="eastAsia"/>
          <w:sz w:val="32"/>
          <w:szCs w:val="22"/>
        </w:rPr>
        <w:t>复烤温度: 110℃～120℃，复烤时间：</w:t>
      </w:r>
      <w:r w:rsidR="002656B1">
        <w:rPr>
          <w:rFonts w:ascii="宋体" w:eastAsia="宋体" w:hAnsi="宋体" w:cs="宋体" w:hint="eastAsia"/>
          <w:sz w:val="32"/>
          <w:szCs w:val="22"/>
        </w:rPr>
        <w:t>约</w:t>
      </w:r>
      <w:r w:rsidR="00287549" w:rsidRPr="00287549">
        <w:rPr>
          <w:rFonts w:ascii="宋体" w:eastAsia="宋体" w:hAnsi="宋体" w:cs="宋体" w:hint="eastAsia"/>
          <w:sz w:val="32"/>
          <w:szCs w:val="22"/>
        </w:rPr>
        <w:t>1.5小时。</w:t>
      </w:r>
    </w:p>
    <w:sectPr w:rsidR="00297FBC" w:rsidSect="00297FBC">
      <w:pgSz w:w="11850" w:h="1678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5044" w:rsidRDefault="007E5044" w:rsidP="00740A95">
      <w:pPr>
        <w:ind w:firstLine="480"/>
      </w:pPr>
      <w:r>
        <w:separator/>
      </w:r>
    </w:p>
  </w:endnote>
  <w:endnote w:type="continuationSeparator" w:id="0">
    <w:p w:rsidR="007E5044" w:rsidRDefault="007E5044" w:rsidP="00740A95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A95" w:rsidRDefault="00740A95" w:rsidP="00740A95">
    <w:pPr>
      <w:pStyle w:val="a6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A95" w:rsidRDefault="00740A95" w:rsidP="00740A95">
    <w:pPr>
      <w:pStyle w:val="a6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A95" w:rsidRDefault="00740A95" w:rsidP="00740A95">
    <w:pPr>
      <w:pStyle w:val="a6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5044" w:rsidRDefault="007E5044" w:rsidP="00740A95">
      <w:pPr>
        <w:ind w:firstLine="480"/>
      </w:pPr>
      <w:r>
        <w:separator/>
      </w:r>
    </w:p>
  </w:footnote>
  <w:footnote w:type="continuationSeparator" w:id="0">
    <w:p w:rsidR="007E5044" w:rsidRDefault="007E5044" w:rsidP="00740A95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A95" w:rsidRDefault="00740A95" w:rsidP="00740A95">
    <w:pPr>
      <w:pStyle w:val="a5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A95" w:rsidRDefault="00740A95" w:rsidP="00740A95">
    <w:pPr>
      <w:pStyle w:val="a5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A95" w:rsidRDefault="00740A95" w:rsidP="00740A95">
    <w:pPr>
      <w:pStyle w:val="a5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547AC0"/>
    <w:multiLevelType w:val="singleLevel"/>
    <w:tmpl w:val="59547AC0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D652940"/>
    <w:rsid w:val="00174D34"/>
    <w:rsid w:val="001B49A0"/>
    <w:rsid w:val="002656B1"/>
    <w:rsid w:val="00287549"/>
    <w:rsid w:val="00297FBC"/>
    <w:rsid w:val="002A4B6C"/>
    <w:rsid w:val="00740A95"/>
    <w:rsid w:val="007E5044"/>
    <w:rsid w:val="00B63351"/>
    <w:rsid w:val="037B06A2"/>
    <w:rsid w:val="0D652940"/>
    <w:rsid w:val="0E1C65B8"/>
    <w:rsid w:val="1A7167B4"/>
    <w:rsid w:val="1FDE292A"/>
    <w:rsid w:val="2B967659"/>
    <w:rsid w:val="3E4C2482"/>
    <w:rsid w:val="47D10AF2"/>
    <w:rsid w:val="486E167C"/>
    <w:rsid w:val="48967D1E"/>
    <w:rsid w:val="537B2CD5"/>
    <w:rsid w:val="559F6CA4"/>
    <w:rsid w:val="5FF618E0"/>
    <w:rsid w:val="65FF1F75"/>
    <w:rsid w:val="722C0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7FBC"/>
    <w:pPr>
      <w:widowControl w:val="0"/>
      <w:ind w:firstLineChars="200" w:firstLine="600"/>
    </w:pPr>
    <w:rPr>
      <w:rFonts w:ascii="Times New Roman" w:eastAsia="仿宋_GB2312" w:hAnsi="Times New Roman"/>
      <w:kern w:val="2"/>
      <w:sz w:val="24"/>
    </w:rPr>
  </w:style>
  <w:style w:type="paragraph" w:styleId="1">
    <w:name w:val="heading 1"/>
    <w:basedOn w:val="a0"/>
    <w:next w:val="a0"/>
    <w:link w:val="1Char"/>
    <w:qFormat/>
    <w:rsid w:val="00297FBC"/>
    <w:pPr>
      <w:keepNext/>
      <w:keepLines/>
      <w:snapToGrid w:val="0"/>
      <w:spacing w:line="500" w:lineRule="exact"/>
      <w:ind w:firstLineChars="0" w:firstLine="0"/>
      <w:jc w:val="right"/>
    </w:pPr>
    <w:rPr>
      <w:rFonts w:ascii="宋体" w:eastAsia="宋体" w:hAnsi="宋体"/>
      <w:kern w:val="44"/>
    </w:rPr>
  </w:style>
  <w:style w:type="paragraph" w:styleId="2">
    <w:name w:val="heading 2"/>
    <w:basedOn w:val="a0"/>
    <w:next w:val="a1"/>
    <w:unhideWhenUsed/>
    <w:qFormat/>
    <w:rsid w:val="00297FBC"/>
    <w:pPr>
      <w:keepNext/>
      <w:keepLines/>
      <w:spacing w:line="500" w:lineRule="exact"/>
      <w:outlineLvl w:val="1"/>
    </w:pPr>
    <w:rPr>
      <w:rFonts w:eastAsia="宋体"/>
    </w:rPr>
  </w:style>
  <w:style w:type="paragraph" w:styleId="3">
    <w:name w:val="heading 3"/>
    <w:basedOn w:val="a"/>
    <w:next w:val="a"/>
    <w:link w:val="3Char"/>
    <w:unhideWhenUsed/>
    <w:qFormat/>
    <w:rsid w:val="00297FBC"/>
    <w:pPr>
      <w:keepNext/>
      <w:keepLines/>
      <w:snapToGrid w:val="0"/>
      <w:spacing w:line="500" w:lineRule="exact"/>
      <w:jc w:val="center"/>
      <w:outlineLvl w:val="2"/>
    </w:pPr>
    <w:rPr>
      <w:rFonts w:eastAsia="宋体"/>
      <w:sz w:val="3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qFormat/>
    <w:rsid w:val="00297FBC"/>
    <w:pPr>
      <w:jc w:val="center"/>
      <w:outlineLvl w:val="0"/>
    </w:pPr>
    <w:rPr>
      <w:rFonts w:ascii="Arial" w:hAnsi="Arial"/>
      <w:b/>
      <w:sz w:val="32"/>
    </w:rPr>
  </w:style>
  <w:style w:type="paragraph" w:styleId="a1">
    <w:name w:val="Normal Indent"/>
    <w:basedOn w:val="a"/>
    <w:rsid w:val="00297FBC"/>
    <w:pPr>
      <w:ind w:firstLine="420"/>
    </w:pPr>
  </w:style>
  <w:style w:type="character" w:customStyle="1" w:styleId="3Char">
    <w:name w:val="标题 3 Char"/>
    <w:link w:val="3"/>
    <w:rsid w:val="00297FBC"/>
    <w:rPr>
      <w:rFonts w:ascii="Times New Roman" w:eastAsia="宋体" w:hAnsi="Times New Roman"/>
      <w:sz w:val="30"/>
    </w:rPr>
  </w:style>
  <w:style w:type="character" w:customStyle="1" w:styleId="1Char">
    <w:name w:val="标题 1 Char"/>
    <w:link w:val="1"/>
    <w:rsid w:val="00297FBC"/>
    <w:rPr>
      <w:rFonts w:ascii="宋体" w:eastAsia="宋体" w:hAnsi="宋体"/>
      <w:kern w:val="44"/>
    </w:rPr>
  </w:style>
  <w:style w:type="paragraph" w:styleId="a5">
    <w:name w:val="header"/>
    <w:basedOn w:val="a"/>
    <w:link w:val="Char"/>
    <w:rsid w:val="00740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rsid w:val="00740A95"/>
    <w:rPr>
      <w:rFonts w:ascii="Times New Roman" w:eastAsia="仿宋_GB2312" w:hAnsi="Times New Roman"/>
      <w:kern w:val="2"/>
      <w:sz w:val="18"/>
      <w:szCs w:val="18"/>
    </w:rPr>
  </w:style>
  <w:style w:type="paragraph" w:styleId="a6">
    <w:name w:val="footer"/>
    <w:basedOn w:val="a"/>
    <w:link w:val="Char0"/>
    <w:rsid w:val="00740A9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2"/>
    <w:link w:val="a6"/>
    <w:rsid w:val="00740A95"/>
    <w:rPr>
      <w:rFonts w:ascii="Times New Roman" w:eastAsia="仿宋_GB2312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</Words>
  <Characters>211</Characters>
  <Application>Microsoft Office Word</Application>
  <DocSecurity>0</DocSecurity>
  <Lines>1</Lines>
  <Paragraphs>1</Paragraphs>
  <ScaleCrop>false</ScaleCrop>
  <Company>china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cp:lastPrinted>2017-06-29T03:42:00Z</cp:lastPrinted>
  <dcterms:created xsi:type="dcterms:W3CDTF">2017-06-29T03:36:00Z</dcterms:created>
  <dcterms:modified xsi:type="dcterms:W3CDTF">2017-07-12T07:06:00Z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