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98" w:rsidRPr="00AA2B98" w:rsidRDefault="00AA2B98" w:rsidP="00AA2B98">
      <w:pPr>
        <w:widowControl/>
        <w:shd w:val="clear" w:color="auto" w:fill="FFFFFF"/>
        <w:spacing w:after="225" w:line="336" w:lineRule="atLeast"/>
        <w:jc w:val="left"/>
        <w:rPr>
          <w:rFonts w:ascii="Helvetica" w:eastAsia="宋体" w:hAnsi="Helvetica" w:cs="Helvetica"/>
          <w:color w:val="000000"/>
          <w:kern w:val="0"/>
          <w:szCs w:val="21"/>
        </w:rPr>
      </w:pPr>
      <w:r w:rsidRPr="00AA2B98">
        <w:rPr>
          <w:rFonts w:ascii="Helvetica" w:eastAsia="宋体" w:hAnsi="Helvetica" w:cs="Helvetica"/>
          <w:b/>
          <w:bCs/>
          <w:color w:val="000000"/>
          <w:kern w:val="0"/>
          <w:szCs w:val="21"/>
        </w:rPr>
        <w:t>International Space Station</w:t>
      </w:r>
    </w:p>
    <w:p w:rsidR="00AA2B98" w:rsidRPr="00AA2B98" w:rsidRDefault="00AA2B98" w:rsidP="00AA2B98">
      <w:pPr>
        <w:widowControl/>
        <w:shd w:val="clear" w:color="auto" w:fill="FFFFFF"/>
        <w:jc w:val="left"/>
        <w:rPr>
          <w:rFonts w:ascii="Helvetica" w:eastAsia="宋体" w:hAnsi="Helvetica" w:cs="Helvetica"/>
          <w:color w:val="000000"/>
          <w:kern w:val="0"/>
          <w:szCs w:val="21"/>
        </w:rPr>
      </w:pPr>
      <w:r w:rsidRPr="00AA2B98">
        <w:rPr>
          <w:rFonts w:ascii="Helvetica" w:eastAsia="宋体" w:hAnsi="Helvetica" w:cs="Helvetica"/>
          <w:noProof/>
          <w:color w:val="428BCA"/>
          <w:kern w:val="0"/>
          <w:szCs w:val="21"/>
        </w:rPr>
        <w:drawing>
          <wp:inline distT="0" distB="0" distL="0" distR="0" wp14:anchorId="580B4966" wp14:editId="704AE9D0">
            <wp:extent cx="3048000" cy="2032000"/>
            <wp:effectExtent l="0" t="0" r="0" b="6350"/>
            <wp:docPr id="2" name="图片 2" descr="One-year mission crew members Scott Kelly of NASA (left) and Mikhail Kornienko of Roscosmo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year mission crew members Scott Kelly of NASA (left) and Mikhail Kornienko of Roscosmos (righ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AA2B98" w:rsidRPr="00AA2B98" w:rsidRDefault="00AA2B98" w:rsidP="00AA2B98">
      <w:pPr>
        <w:widowControl/>
        <w:shd w:val="clear" w:color="auto" w:fill="FFFFFF"/>
        <w:jc w:val="left"/>
        <w:rPr>
          <w:rFonts w:ascii="Helvetica" w:eastAsia="宋体" w:hAnsi="Helvetica" w:cs="Helvetica"/>
          <w:color w:val="000000"/>
          <w:kern w:val="0"/>
          <w:sz w:val="17"/>
          <w:szCs w:val="17"/>
        </w:rPr>
      </w:pPr>
      <w:r w:rsidRPr="00AA2B98">
        <w:rPr>
          <w:rFonts w:ascii="Helvetica" w:eastAsia="宋体" w:hAnsi="Helvetica" w:cs="Helvetica"/>
          <w:color w:val="000000"/>
          <w:kern w:val="0"/>
          <w:sz w:val="17"/>
          <w:szCs w:val="17"/>
        </w:rPr>
        <w:t xml:space="preserve">(01-22-2016) --- One-year mission crewmembers Scott Kelly of NASA (left) and Mikhail Kornienko of Roscosmos (right) celebrated their </w:t>
      </w:r>
      <w:r w:rsidRPr="00C324A2">
        <w:rPr>
          <w:rFonts w:ascii="Helvetica" w:eastAsia="宋体" w:hAnsi="Helvetica" w:cs="Helvetica"/>
          <w:b/>
          <w:color w:val="000000"/>
          <w:kern w:val="0"/>
          <w:sz w:val="17"/>
          <w:szCs w:val="17"/>
        </w:rPr>
        <w:t>300th consecutive day in space on Jan. 21, 2016</w:t>
      </w:r>
      <w:r w:rsidRPr="00AA2B98">
        <w:rPr>
          <w:rFonts w:ascii="Helvetica" w:eastAsia="宋体" w:hAnsi="Helvetica" w:cs="Helvetica"/>
          <w:color w:val="000000"/>
          <w:kern w:val="0"/>
          <w:sz w:val="17"/>
          <w:szCs w:val="17"/>
        </w:rPr>
        <w:t xml:space="preserve">. By spending a </w:t>
      </w:r>
      <w:r w:rsidRPr="00C324A2">
        <w:rPr>
          <w:rFonts w:ascii="Helvetica" w:eastAsia="宋体" w:hAnsi="Helvetica" w:cs="Helvetica"/>
          <w:b/>
          <w:color w:val="000000"/>
          <w:kern w:val="0"/>
          <w:sz w:val="17"/>
          <w:szCs w:val="17"/>
        </w:rPr>
        <w:t>total of 340 days aboard the International Space Station</w:t>
      </w:r>
      <w:r w:rsidRPr="00AA2B98">
        <w:rPr>
          <w:rFonts w:ascii="Helvetica" w:eastAsia="宋体" w:hAnsi="Helvetica" w:cs="Helvetica"/>
          <w:color w:val="000000"/>
          <w:kern w:val="0"/>
          <w:sz w:val="17"/>
          <w:szCs w:val="17"/>
        </w:rPr>
        <w:t xml:space="preserve">, the astronauts </w:t>
      </w:r>
      <w:r w:rsidRPr="00C324A2">
        <w:rPr>
          <w:rFonts w:ascii="Helvetica" w:eastAsia="宋体" w:hAnsi="Helvetica" w:cs="Helvetica"/>
          <w:b/>
          <w:color w:val="000000"/>
          <w:kern w:val="0"/>
          <w:sz w:val="17"/>
          <w:szCs w:val="17"/>
        </w:rPr>
        <w:t>help scientists understand what happens to the human body while in microgravity for extreme lengths of time</w:t>
      </w:r>
      <w:r w:rsidRPr="00AA2B98">
        <w:rPr>
          <w:rFonts w:ascii="Helvetica" w:eastAsia="宋体" w:hAnsi="Helvetica" w:cs="Helvetica"/>
          <w:color w:val="000000"/>
          <w:kern w:val="0"/>
          <w:sz w:val="17"/>
          <w:szCs w:val="17"/>
        </w:rPr>
        <w:t>. Kelly is holding a zinnia grown in space as part of the Veggie experiment on the International Space Station.</w:t>
      </w:r>
    </w:p>
    <w:p w:rsidR="00AA2B98" w:rsidRPr="00AA2B98" w:rsidRDefault="00AA2B98" w:rsidP="00AA2B98">
      <w:pPr>
        <w:widowControl/>
        <w:shd w:val="clear" w:color="auto" w:fill="FFFFFF"/>
        <w:jc w:val="left"/>
        <w:rPr>
          <w:rFonts w:ascii="Helvetica" w:eastAsia="宋体" w:hAnsi="Helvetica" w:cs="Helvetica"/>
          <w:b/>
          <w:bCs/>
          <w:i/>
          <w:iCs/>
          <w:color w:val="000000"/>
          <w:kern w:val="0"/>
          <w:sz w:val="17"/>
          <w:szCs w:val="17"/>
        </w:rPr>
      </w:pPr>
      <w:r w:rsidRPr="00AA2B98">
        <w:rPr>
          <w:rFonts w:ascii="Helvetica" w:eastAsia="宋体" w:hAnsi="Helvetica" w:cs="Helvetica"/>
          <w:b/>
          <w:bCs/>
          <w:i/>
          <w:iCs/>
          <w:color w:val="000000"/>
          <w:kern w:val="0"/>
          <w:sz w:val="17"/>
          <w:szCs w:val="17"/>
        </w:rPr>
        <w:t>Credits: NASA</w:t>
      </w:r>
    </w:p>
    <w:p w:rsidR="00AA2B98" w:rsidRPr="00AA2B98" w:rsidRDefault="00AA2B98" w:rsidP="00AA2B98">
      <w:pPr>
        <w:widowControl/>
        <w:shd w:val="clear" w:color="auto" w:fill="FFFFFF"/>
        <w:spacing w:after="225" w:line="336" w:lineRule="atLeast"/>
        <w:jc w:val="left"/>
        <w:rPr>
          <w:rFonts w:ascii="Helvetica" w:eastAsia="宋体" w:hAnsi="Helvetica" w:cs="Helvetica"/>
          <w:color w:val="000000"/>
          <w:kern w:val="0"/>
          <w:szCs w:val="21"/>
        </w:rPr>
      </w:pPr>
      <w:r w:rsidRPr="00AA2B98">
        <w:rPr>
          <w:rFonts w:ascii="Helvetica" w:eastAsia="宋体" w:hAnsi="Helvetica" w:cs="Helvetica"/>
          <w:color w:val="000000"/>
          <w:kern w:val="0"/>
          <w:szCs w:val="21"/>
        </w:rPr>
        <w:t>NASA astronaut and Expedition 46 Commander Scott Kelly and his Russian counterpart Mikhail Kornienko returned to Earth March 1 after an historic 340-day mission aboard the International Space Station.</w:t>
      </w:r>
      <w:r w:rsidRPr="00AB640A">
        <w:rPr>
          <w:rFonts w:ascii="Helvetica" w:eastAsia="宋体" w:hAnsi="Helvetica" w:cs="Helvetica"/>
          <w:b/>
          <w:color w:val="000000"/>
          <w:kern w:val="0"/>
          <w:szCs w:val="21"/>
        </w:rPr>
        <w:t xml:space="preserve"> The </w:t>
      </w:r>
      <w:hyperlink r:id="rId7" w:history="1">
        <w:r w:rsidRPr="00AB640A">
          <w:rPr>
            <w:rFonts w:ascii="Helvetica" w:eastAsia="宋体" w:hAnsi="Helvetica" w:cs="Helvetica"/>
            <w:b/>
            <w:color w:val="000000"/>
            <w:kern w:val="0"/>
            <w:szCs w:val="21"/>
          </w:rPr>
          <w:t>unprecedented mission continues</w:t>
        </w:r>
      </w:hyperlink>
      <w:r w:rsidRPr="00AB640A">
        <w:rPr>
          <w:rFonts w:ascii="Helvetica" w:eastAsia="宋体" w:hAnsi="Helvetica" w:cs="Helvetica"/>
          <w:b/>
          <w:color w:val="000000"/>
          <w:kern w:val="0"/>
          <w:szCs w:val="21"/>
        </w:rPr>
        <w:t> as scientists continue to assess and apply the data to advance NASA’s understanding and preparations for long-duration human spaceflight on the Journey to Mars.</w:t>
      </w:r>
    </w:p>
    <w:p w:rsidR="00A11465" w:rsidRPr="00A11465" w:rsidRDefault="00AA2B98" w:rsidP="00AA2B98">
      <w:pPr>
        <w:widowControl/>
        <w:shd w:val="clear" w:color="auto" w:fill="FFFFFF"/>
        <w:spacing w:after="225" w:line="336" w:lineRule="atLeast"/>
        <w:jc w:val="left"/>
        <w:rPr>
          <w:rFonts w:ascii="Helvetica" w:eastAsia="宋体" w:hAnsi="Helvetica" w:cs="Helvetica" w:hint="eastAsia"/>
          <w:color w:val="000000"/>
          <w:kern w:val="0"/>
          <w:szCs w:val="21"/>
        </w:rPr>
      </w:pPr>
      <w:r w:rsidRPr="00194897">
        <w:rPr>
          <w:rFonts w:ascii="Helvetica" w:eastAsia="宋体" w:hAnsi="Helvetica" w:cs="Helvetica"/>
          <w:b/>
          <w:color w:val="000000"/>
          <w:kern w:val="0"/>
          <w:szCs w:val="21"/>
        </w:rPr>
        <w:t xml:space="preserve">The International Space Station continues to be the world’s premier orbiting laboratory, </w:t>
      </w:r>
      <w:r w:rsidRPr="00AA2B98">
        <w:rPr>
          <w:rFonts w:ascii="Helvetica" w:eastAsia="宋体" w:hAnsi="Helvetica" w:cs="Helvetica"/>
          <w:color w:val="000000"/>
          <w:kern w:val="0"/>
          <w:szCs w:val="21"/>
        </w:rPr>
        <w:t xml:space="preserve">where </w:t>
      </w:r>
      <w:r w:rsidRPr="00194897">
        <w:rPr>
          <w:rFonts w:ascii="Helvetica" w:eastAsia="宋体" w:hAnsi="Helvetica" w:cs="Helvetica"/>
          <w:b/>
          <w:color w:val="000000"/>
          <w:kern w:val="0"/>
          <w:szCs w:val="21"/>
        </w:rPr>
        <w:t>humans have been continuously </w:t>
      </w:r>
      <w:hyperlink r:id="rId8" w:history="1">
        <w:r w:rsidRPr="00194897">
          <w:rPr>
            <w:rFonts w:ascii="Helvetica" w:eastAsia="宋体" w:hAnsi="Helvetica" w:cs="Helvetica"/>
            <w:b/>
            <w:color w:val="000000"/>
            <w:kern w:val="0"/>
            <w:szCs w:val="21"/>
          </w:rPr>
          <w:t>conducting critical research</w:t>
        </w:r>
      </w:hyperlink>
      <w:r w:rsidRPr="00194897">
        <w:rPr>
          <w:rFonts w:ascii="Helvetica" w:eastAsia="宋体" w:hAnsi="Helvetica" w:cs="Helvetica"/>
          <w:b/>
          <w:color w:val="000000"/>
          <w:kern w:val="0"/>
          <w:szCs w:val="21"/>
        </w:rPr>
        <w:t> for more than 16 years to demonstrate new technologies and </w:t>
      </w:r>
      <w:hyperlink r:id="rId9" w:history="1">
        <w:r w:rsidRPr="00194897">
          <w:rPr>
            <w:rFonts w:ascii="Helvetica" w:eastAsia="宋体" w:hAnsi="Helvetica" w:cs="Helvetica"/>
            <w:b/>
            <w:color w:val="000000"/>
            <w:kern w:val="0"/>
            <w:szCs w:val="21"/>
          </w:rPr>
          <w:t>provide benefits to Earth</w:t>
        </w:r>
      </w:hyperlink>
      <w:r w:rsidRPr="00194897">
        <w:rPr>
          <w:rFonts w:ascii="Helvetica" w:eastAsia="宋体" w:hAnsi="Helvetica" w:cs="Helvetica"/>
          <w:b/>
          <w:color w:val="000000"/>
          <w:kern w:val="0"/>
          <w:szCs w:val="21"/>
        </w:rPr>
        <w:t>.</w:t>
      </w:r>
      <w:r w:rsidRPr="00AA2B98">
        <w:rPr>
          <w:rFonts w:ascii="Helvetica" w:eastAsia="宋体" w:hAnsi="Helvetica" w:cs="Helvetica"/>
          <w:color w:val="000000"/>
          <w:kern w:val="0"/>
          <w:szCs w:val="21"/>
        </w:rPr>
        <w:t xml:space="preserve"> Most recently, astronaut Peggy Whitson joined the </w:t>
      </w:r>
      <w:hyperlink r:id="rId10" w:history="1">
        <w:r w:rsidRPr="00AA2B98">
          <w:rPr>
            <w:rFonts w:ascii="Helvetica" w:eastAsia="宋体" w:hAnsi="Helvetica" w:cs="Helvetica"/>
            <w:color w:val="000000"/>
            <w:kern w:val="0"/>
            <w:szCs w:val="21"/>
          </w:rPr>
          <w:t>space station crew</w:t>
        </w:r>
      </w:hyperlink>
      <w:r w:rsidRPr="00AA2B98">
        <w:rPr>
          <w:rFonts w:ascii="Helvetica" w:eastAsia="宋体" w:hAnsi="Helvetica" w:cs="Helvetica"/>
          <w:color w:val="000000"/>
          <w:kern w:val="0"/>
          <w:szCs w:val="21"/>
        </w:rPr>
        <w:t>; in February she will become the first woman to command the orbiting outpost twice. By the conclusion of her mission she is set to become the U.S. astronaut with the </w:t>
      </w:r>
      <w:hyperlink r:id="rId11" w:history="1">
        <w:r w:rsidRPr="00AA2B98">
          <w:rPr>
            <w:rFonts w:ascii="Helvetica" w:eastAsia="宋体" w:hAnsi="Helvetica" w:cs="Helvetica"/>
            <w:color w:val="000000"/>
            <w:kern w:val="0"/>
            <w:szCs w:val="21"/>
          </w:rPr>
          <w:t>most cumulative time in space</w:t>
        </w:r>
      </w:hyperlink>
      <w:r w:rsidRPr="00AA2B98">
        <w:rPr>
          <w:rFonts w:ascii="Helvetica" w:eastAsia="宋体" w:hAnsi="Helvetica" w:cs="Helvetica"/>
          <w:color w:val="000000"/>
          <w:kern w:val="0"/>
          <w:szCs w:val="21"/>
        </w:rPr>
        <w:t>, surpassing Jeff Williams’ 2016 record of 534 days.</w:t>
      </w:r>
      <w:bookmarkStart w:id="0" w:name="_GoBack"/>
      <w:bookmarkEnd w:id="0"/>
    </w:p>
    <w:p w:rsidR="00AA2B98" w:rsidRPr="00AA2B98" w:rsidRDefault="00AA2B98" w:rsidP="00AA2B98">
      <w:pPr>
        <w:widowControl/>
        <w:shd w:val="clear" w:color="auto" w:fill="FFFFFF"/>
        <w:spacing w:after="225" w:line="336" w:lineRule="atLeast"/>
        <w:jc w:val="left"/>
        <w:rPr>
          <w:rFonts w:ascii="Helvetica" w:eastAsia="宋体" w:hAnsi="Helvetica" w:cs="Helvetica"/>
          <w:color w:val="000000"/>
          <w:kern w:val="0"/>
          <w:szCs w:val="21"/>
        </w:rPr>
      </w:pPr>
      <w:r w:rsidRPr="00AA2B98">
        <w:rPr>
          <w:rFonts w:ascii="Helvetica" w:eastAsia="宋体" w:hAnsi="Helvetica" w:cs="Helvetica"/>
          <w:color w:val="000000"/>
          <w:kern w:val="0"/>
          <w:szCs w:val="21"/>
        </w:rPr>
        <w:t xml:space="preserve">During </w:t>
      </w:r>
      <w:r w:rsidRPr="00AB640A">
        <w:rPr>
          <w:rFonts w:ascii="Helvetica" w:eastAsia="宋体" w:hAnsi="Helvetica" w:cs="Helvetica"/>
          <w:b/>
          <w:color w:val="000000"/>
          <w:kern w:val="0"/>
          <w:szCs w:val="21"/>
        </w:rPr>
        <w:t>four missions in 2016, NASA’s </w:t>
      </w:r>
      <w:hyperlink r:id="rId12" w:history="1">
        <w:r w:rsidRPr="00AB640A">
          <w:rPr>
            <w:rFonts w:ascii="Helvetica" w:eastAsia="宋体" w:hAnsi="Helvetica" w:cs="Helvetica"/>
            <w:b/>
            <w:color w:val="000000"/>
            <w:kern w:val="0"/>
            <w:szCs w:val="21"/>
          </w:rPr>
          <w:t>commercial cargo partners</w:t>
        </w:r>
      </w:hyperlink>
      <w:r w:rsidRPr="00AB640A">
        <w:rPr>
          <w:rFonts w:ascii="Helvetica" w:eastAsia="宋体" w:hAnsi="Helvetica" w:cs="Helvetica"/>
          <w:b/>
          <w:color w:val="000000"/>
          <w:kern w:val="0"/>
          <w:szCs w:val="21"/>
        </w:rPr>
        <w:t> Orbital ATK and SpaceX launched more than 24,000 pounds of critical supplies to the International Space Station</w:t>
      </w:r>
      <w:r w:rsidRPr="00AA2B98">
        <w:rPr>
          <w:rFonts w:ascii="Helvetica" w:eastAsia="宋体" w:hAnsi="Helvetica" w:cs="Helvetica"/>
          <w:color w:val="000000"/>
          <w:kern w:val="0"/>
          <w:szCs w:val="21"/>
        </w:rPr>
        <w:t xml:space="preserve">, including </w:t>
      </w:r>
      <w:r w:rsidRPr="00AB640A">
        <w:rPr>
          <w:rFonts w:ascii="Helvetica" w:eastAsia="宋体" w:hAnsi="Helvetica" w:cs="Helvetica"/>
          <w:b/>
          <w:color w:val="000000"/>
          <w:kern w:val="0"/>
          <w:szCs w:val="21"/>
        </w:rPr>
        <w:t>crew supplies</w:t>
      </w:r>
      <w:r w:rsidRPr="00AA2B98">
        <w:rPr>
          <w:rFonts w:ascii="Helvetica" w:eastAsia="宋体" w:hAnsi="Helvetica" w:cs="Helvetica"/>
          <w:color w:val="000000"/>
          <w:kern w:val="0"/>
          <w:szCs w:val="21"/>
        </w:rPr>
        <w:t xml:space="preserve"> and </w:t>
      </w:r>
      <w:r w:rsidRPr="00AB640A">
        <w:rPr>
          <w:rFonts w:ascii="Helvetica" w:eastAsia="宋体" w:hAnsi="Helvetica" w:cs="Helvetica"/>
          <w:b/>
          <w:color w:val="000000"/>
          <w:kern w:val="0"/>
          <w:szCs w:val="21"/>
        </w:rPr>
        <w:t>equipment</w:t>
      </w:r>
      <w:r w:rsidRPr="00AA2B98">
        <w:rPr>
          <w:rFonts w:ascii="Helvetica" w:eastAsia="宋体" w:hAnsi="Helvetica" w:cs="Helvetica"/>
          <w:color w:val="000000"/>
          <w:kern w:val="0"/>
          <w:szCs w:val="21"/>
        </w:rPr>
        <w:t xml:space="preserve"> to </w:t>
      </w:r>
      <w:r w:rsidRPr="00AB640A">
        <w:rPr>
          <w:rFonts w:ascii="Helvetica" w:eastAsia="宋体" w:hAnsi="Helvetica" w:cs="Helvetica"/>
          <w:b/>
          <w:color w:val="000000"/>
          <w:kern w:val="0"/>
          <w:szCs w:val="21"/>
        </w:rPr>
        <w:t>support hundreds of crucial science experiments and technology demonstrations aboard the space station.</w:t>
      </w:r>
    </w:p>
    <w:p w:rsidR="00AA2B98" w:rsidRPr="00AA2B98" w:rsidRDefault="00AA2B98" w:rsidP="00AA2B98">
      <w:pPr>
        <w:widowControl/>
        <w:shd w:val="clear" w:color="auto" w:fill="FFFFFF"/>
        <w:spacing w:after="225" w:line="336" w:lineRule="atLeast"/>
        <w:jc w:val="left"/>
        <w:rPr>
          <w:rFonts w:ascii="Helvetica" w:eastAsia="宋体" w:hAnsi="Helvetica" w:cs="Helvetica"/>
          <w:color w:val="000000"/>
          <w:kern w:val="0"/>
          <w:szCs w:val="21"/>
        </w:rPr>
      </w:pPr>
      <w:r w:rsidRPr="0011077F">
        <w:rPr>
          <w:rFonts w:ascii="Helvetica" w:eastAsia="宋体" w:hAnsi="Helvetica" w:cs="Helvetica"/>
          <w:b/>
          <w:color w:val="000000"/>
          <w:kern w:val="0"/>
          <w:szCs w:val="21"/>
        </w:rPr>
        <w:t>Experiments included </w:t>
      </w:r>
      <w:hyperlink r:id="rId13" w:history="1">
        <w:r w:rsidRPr="0011077F">
          <w:rPr>
            <w:rFonts w:ascii="Helvetica" w:eastAsia="宋体" w:hAnsi="Helvetica" w:cs="Helvetica"/>
            <w:b/>
            <w:color w:val="000000"/>
            <w:kern w:val="0"/>
            <w:szCs w:val="21"/>
          </w:rPr>
          <w:t>Saffire-I</w:t>
        </w:r>
      </w:hyperlink>
      <w:r w:rsidRPr="0011077F">
        <w:rPr>
          <w:rFonts w:ascii="Helvetica" w:eastAsia="宋体" w:hAnsi="Helvetica" w:cs="Helvetica"/>
          <w:b/>
          <w:color w:val="000000"/>
          <w:kern w:val="0"/>
          <w:szCs w:val="21"/>
        </w:rPr>
        <w:t> and </w:t>
      </w:r>
      <w:hyperlink r:id="rId14" w:history="1">
        <w:r w:rsidRPr="0011077F">
          <w:rPr>
            <w:rFonts w:ascii="Helvetica" w:eastAsia="宋体" w:hAnsi="Helvetica" w:cs="Helvetica"/>
            <w:b/>
            <w:color w:val="000000"/>
            <w:kern w:val="0"/>
            <w:szCs w:val="21"/>
          </w:rPr>
          <w:t>Saffire-II</w:t>
        </w:r>
      </w:hyperlink>
      <w:r w:rsidRPr="00AA2B98">
        <w:rPr>
          <w:rFonts w:ascii="Helvetica" w:eastAsia="宋体" w:hAnsi="Helvetica" w:cs="Helvetica"/>
          <w:color w:val="000000"/>
          <w:kern w:val="0"/>
          <w:szCs w:val="21"/>
        </w:rPr>
        <w:t xml:space="preserve">, which provided a new way to study fire on an uncrewed exploration craft, and </w:t>
      </w:r>
      <w:r w:rsidRPr="0011077F">
        <w:rPr>
          <w:rFonts w:ascii="Helvetica" w:eastAsia="宋体" w:hAnsi="Helvetica" w:cs="Helvetica"/>
          <w:b/>
          <w:color w:val="000000"/>
          <w:kern w:val="0"/>
          <w:szCs w:val="21"/>
        </w:rPr>
        <w:t>research included the </w:t>
      </w:r>
      <w:hyperlink r:id="rId15" w:history="1">
        <w:r w:rsidRPr="0011077F">
          <w:rPr>
            <w:rFonts w:ascii="Helvetica" w:eastAsia="宋体" w:hAnsi="Helvetica" w:cs="Helvetica"/>
            <w:b/>
            <w:color w:val="000000"/>
            <w:kern w:val="0"/>
            <w:szCs w:val="21"/>
          </w:rPr>
          <w:t>sequencing of more than one billion base pairs of DNA in space</w:t>
        </w:r>
      </w:hyperlink>
      <w:r w:rsidRPr="0011077F">
        <w:rPr>
          <w:rFonts w:ascii="Helvetica" w:eastAsia="宋体" w:hAnsi="Helvetica" w:cs="Helvetica"/>
          <w:b/>
          <w:color w:val="000000"/>
          <w:kern w:val="0"/>
          <w:szCs w:val="21"/>
        </w:rPr>
        <w:t> for the first time.</w:t>
      </w:r>
    </w:p>
    <w:p w:rsidR="00AA2B98" w:rsidRPr="00AA2B98" w:rsidRDefault="00AA2B98" w:rsidP="00AA2B98">
      <w:pPr>
        <w:widowControl/>
        <w:shd w:val="clear" w:color="auto" w:fill="FFFFFF"/>
        <w:spacing w:after="225" w:line="336" w:lineRule="atLeast"/>
        <w:jc w:val="left"/>
        <w:rPr>
          <w:rFonts w:ascii="Helvetica" w:eastAsia="宋体" w:hAnsi="Helvetica" w:cs="Helvetica"/>
          <w:color w:val="000000"/>
          <w:kern w:val="0"/>
          <w:szCs w:val="21"/>
        </w:rPr>
      </w:pPr>
      <w:r w:rsidRPr="0011077F">
        <w:rPr>
          <w:rFonts w:ascii="Helvetica" w:eastAsia="宋体" w:hAnsi="Helvetica" w:cs="Helvetica"/>
          <w:b/>
          <w:color w:val="000000"/>
          <w:kern w:val="0"/>
          <w:szCs w:val="21"/>
        </w:rPr>
        <w:lastRenderedPageBreak/>
        <w:t>The agency’s first test of an expandable module began with the delivery to the station of the Bigelow Expandable Activity Module (BEAM) in April and its full expansion in May. During the </w:t>
      </w:r>
      <w:hyperlink r:id="rId16" w:history="1">
        <w:r w:rsidRPr="0011077F">
          <w:rPr>
            <w:rFonts w:ascii="Helvetica" w:eastAsia="宋体" w:hAnsi="Helvetica" w:cs="Helvetica"/>
            <w:b/>
            <w:color w:val="000000"/>
            <w:kern w:val="0"/>
            <w:szCs w:val="21"/>
          </w:rPr>
          <w:t>two-year test mission of BEAM</w:t>
        </w:r>
      </w:hyperlink>
      <w:r w:rsidRPr="0011077F">
        <w:rPr>
          <w:rFonts w:ascii="Helvetica" w:eastAsia="宋体" w:hAnsi="Helvetica" w:cs="Helvetica"/>
          <w:b/>
          <w:color w:val="000000"/>
          <w:kern w:val="0"/>
          <w:szCs w:val="21"/>
        </w:rPr>
        <w:t> to determine whether astronauts could use such structures for deep space missions, astronauts will enter the module for a few hours several times each year to retrieve sensor data and assess conditions.</w:t>
      </w:r>
    </w:p>
    <w:p w:rsidR="00AA2B98" w:rsidRPr="00C87289" w:rsidRDefault="00AA2B98" w:rsidP="00AA2B98">
      <w:pPr>
        <w:widowControl/>
        <w:shd w:val="clear" w:color="auto" w:fill="FFFFFF"/>
        <w:spacing w:after="225" w:line="336" w:lineRule="atLeast"/>
        <w:jc w:val="left"/>
        <w:rPr>
          <w:rFonts w:ascii="Helvetica" w:eastAsia="宋体" w:hAnsi="Helvetica" w:cs="Helvetica"/>
          <w:b/>
          <w:color w:val="000000"/>
          <w:kern w:val="0"/>
          <w:szCs w:val="21"/>
        </w:rPr>
      </w:pPr>
      <w:r w:rsidRPr="00C87289">
        <w:rPr>
          <w:rFonts w:ascii="Helvetica" w:eastAsia="宋体" w:hAnsi="Helvetica" w:cs="Helvetica"/>
          <w:b/>
          <w:color w:val="000000"/>
          <w:kern w:val="0"/>
          <w:szCs w:val="21"/>
        </w:rPr>
        <w:t>Throughout 2016, hundreds of engineers and technicians with NASA, Boeing, and SpaceX worked to complete the final designs, manufacturing, and testing of commercial space transportation systems to return crewed spacecraft launches to American soil.</w:t>
      </w:r>
      <w:r w:rsidRPr="00AA2B98">
        <w:rPr>
          <w:rFonts w:ascii="Helvetica" w:eastAsia="宋体" w:hAnsi="Helvetica" w:cs="Helvetica"/>
          <w:color w:val="000000"/>
          <w:kern w:val="0"/>
          <w:szCs w:val="21"/>
        </w:rPr>
        <w:t xml:space="preserve"> </w:t>
      </w:r>
      <w:r w:rsidRPr="00C87289">
        <w:rPr>
          <w:rFonts w:ascii="Helvetica" w:eastAsia="宋体" w:hAnsi="Helvetica" w:cs="Helvetica"/>
          <w:color w:val="000000"/>
          <w:kern w:val="0"/>
          <w:szCs w:val="21"/>
        </w:rPr>
        <w:t>While </w:t>
      </w:r>
      <w:hyperlink r:id="rId17" w:history="1">
        <w:r w:rsidRPr="00C87289">
          <w:rPr>
            <w:rFonts w:ascii="Helvetica" w:eastAsia="宋体" w:hAnsi="Helvetica" w:cs="Helvetica"/>
            <w:color w:val="000000"/>
            <w:kern w:val="0"/>
            <w:szCs w:val="21"/>
          </w:rPr>
          <w:t>Commercial Crew Program development</w:t>
        </w:r>
      </w:hyperlink>
      <w:r w:rsidRPr="00C87289">
        <w:rPr>
          <w:rFonts w:ascii="Helvetica" w:eastAsia="宋体" w:hAnsi="Helvetica" w:cs="Helvetica"/>
          <w:color w:val="000000"/>
          <w:kern w:val="0"/>
          <w:szCs w:val="21"/>
        </w:rPr>
        <w:t xml:space="preserve"> continues on Earth, important preparations are underway on the space station, including the delivery and installation of </w:t>
      </w:r>
      <w:r w:rsidRPr="00C87289">
        <w:rPr>
          <w:rFonts w:ascii="Helvetica" w:eastAsia="宋体" w:hAnsi="Helvetica" w:cs="Helvetica"/>
          <w:b/>
          <w:color w:val="000000"/>
          <w:kern w:val="0"/>
          <w:szCs w:val="21"/>
        </w:rPr>
        <w:t>the </w:t>
      </w:r>
      <w:hyperlink r:id="rId18" w:history="1">
        <w:r w:rsidRPr="00C87289">
          <w:rPr>
            <w:rFonts w:ascii="Helvetica" w:eastAsia="宋体" w:hAnsi="Helvetica" w:cs="Helvetica"/>
            <w:b/>
            <w:color w:val="000000"/>
            <w:kern w:val="0"/>
            <w:szCs w:val="21"/>
          </w:rPr>
          <w:t>first International Docking Adapter</w:t>
        </w:r>
      </w:hyperlink>
      <w:r w:rsidRPr="00C87289">
        <w:rPr>
          <w:rFonts w:ascii="Helvetica" w:eastAsia="宋体" w:hAnsi="Helvetica" w:cs="Helvetica"/>
          <w:color w:val="000000"/>
          <w:kern w:val="0"/>
          <w:szCs w:val="21"/>
        </w:rPr>
        <w:t xml:space="preserve">, which will enable future crews to arrive via </w:t>
      </w:r>
      <w:r w:rsidRPr="00C87289">
        <w:rPr>
          <w:rFonts w:ascii="Helvetica" w:eastAsia="宋体" w:hAnsi="Helvetica" w:cs="Helvetica"/>
          <w:b/>
          <w:color w:val="000000"/>
          <w:kern w:val="0"/>
          <w:szCs w:val="21"/>
        </w:rPr>
        <w:t>Boeing’s CST-100 Starliner and SpaceX’ s Crew Dragon spacecraft.</w:t>
      </w:r>
    </w:p>
    <w:p w:rsidR="00CE006C" w:rsidRPr="00EB2C84" w:rsidRDefault="00AA2B98" w:rsidP="00C87289">
      <w:pPr>
        <w:widowControl/>
        <w:shd w:val="clear" w:color="auto" w:fill="FFFFFF"/>
        <w:spacing w:after="225" w:line="336" w:lineRule="atLeast"/>
        <w:jc w:val="left"/>
        <w:rPr>
          <w:rFonts w:ascii="Helvetica" w:eastAsia="宋体" w:hAnsi="Helvetica" w:cs="Helvetica"/>
          <w:color w:val="000000"/>
          <w:kern w:val="0"/>
          <w:szCs w:val="21"/>
        </w:rPr>
      </w:pPr>
      <w:r w:rsidRPr="00AA2B98">
        <w:rPr>
          <w:rFonts w:ascii="Helvetica" w:eastAsia="宋体" w:hAnsi="Helvetica" w:cs="Helvetica"/>
          <w:color w:val="000000"/>
          <w:kern w:val="0"/>
          <w:szCs w:val="21"/>
        </w:rPr>
        <w:t>NASA also </w:t>
      </w:r>
      <w:hyperlink r:id="rId19" w:history="1">
        <w:r w:rsidRPr="00AA2B98">
          <w:rPr>
            <w:rFonts w:ascii="Helvetica" w:eastAsia="宋体" w:hAnsi="Helvetica" w:cs="Helvetica"/>
            <w:color w:val="000000"/>
            <w:kern w:val="0"/>
            <w:szCs w:val="21"/>
          </w:rPr>
          <w:t>awarded future cargo resupply contracts</w:t>
        </w:r>
      </w:hyperlink>
      <w:r w:rsidRPr="00AA2B98">
        <w:rPr>
          <w:rFonts w:ascii="Helvetica" w:eastAsia="宋体" w:hAnsi="Helvetica" w:cs="Helvetica"/>
          <w:color w:val="000000"/>
          <w:kern w:val="0"/>
          <w:szCs w:val="21"/>
        </w:rPr>
        <w:t xml:space="preserve"> to ensure the critical science, </w:t>
      </w:r>
      <w:r w:rsidRPr="00EB2C84">
        <w:rPr>
          <w:rFonts w:ascii="Helvetica" w:eastAsia="宋体" w:hAnsi="Helvetica" w:cs="Helvetica"/>
          <w:b/>
          <w:color w:val="000000"/>
          <w:kern w:val="0"/>
          <w:szCs w:val="21"/>
        </w:rPr>
        <w:t>research and technology demonstrations that are informing the agency’s Journey to Mars are delivered to the International Space Station from 2019 through 2024</w:t>
      </w:r>
    </w:p>
    <w:sectPr w:rsidR="00CE006C" w:rsidRPr="00EB2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66"/>
    <w:rsid w:val="00094666"/>
    <w:rsid w:val="0011077F"/>
    <w:rsid w:val="00194897"/>
    <w:rsid w:val="002143C8"/>
    <w:rsid w:val="00483A47"/>
    <w:rsid w:val="00A11465"/>
    <w:rsid w:val="00AA2B98"/>
    <w:rsid w:val="00AB640A"/>
    <w:rsid w:val="00C324A2"/>
    <w:rsid w:val="00C87289"/>
    <w:rsid w:val="00CE006C"/>
    <w:rsid w:val="00E86E2A"/>
    <w:rsid w:val="00EB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1057"/>
  <w15:chartTrackingRefBased/>
  <w15:docId w15:val="{4E4A58E1-E4AF-40AD-85DB-B296DE51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3296">
      <w:bodyDiv w:val="1"/>
      <w:marLeft w:val="0"/>
      <w:marRight w:val="0"/>
      <w:marTop w:val="0"/>
      <w:marBottom w:val="0"/>
      <w:divBdr>
        <w:top w:val="none" w:sz="0" w:space="0" w:color="auto"/>
        <w:left w:val="none" w:sz="0" w:space="0" w:color="auto"/>
        <w:bottom w:val="none" w:sz="0" w:space="0" w:color="auto"/>
        <w:right w:val="none" w:sz="0" w:space="0" w:color="auto"/>
      </w:divBdr>
      <w:divsChild>
        <w:div w:id="1690335558">
          <w:marLeft w:val="480"/>
          <w:marRight w:val="0"/>
          <w:marTop w:val="120"/>
          <w:marBottom w:val="720"/>
          <w:divBdr>
            <w:top w:val="none" w:sz="0" w:space="0" w:color="auto"/>
            <w:left w:val="none" w:sz="0" w:space="0" w:color="auto"/>
            <w:bottom w:val="none" w:sz="0" w:space="0" w:color="auto"/>
            <w:right w:val="none" w:sz="0" w:space="0" w:color="auto"/>
          </w:divBdr>
          <w:divsChild>
            <w:div w:id="726684017">
              <w:marLeft w:val="0"/>
              <w:marRight w:val="0"/>
              <w:marTop w:val="0"/>
              <w:marBottom w:val="0"/>
              <w:divBdr>
                <w:top w:val="none" w:sz="0" w:space="0" w:color="auto"/>
                <w:left w:val="none" w:sz="0" w:space="0" w:color="auto"/>
                <w:bottom w:val="none" w:sz="0" w:space="0" w:color="auto"/>
                <w:right w:val="none" w:sz="0" w:space="0" w:color="auto"/>
              </w:divBdr>
            </w:div>
            <w:div w:id="334843805">
              <w:marLeft w:val="0"/>
              <w:marRight w:val="0"/>
              <w:marTop w:val="0"/>
              <w:marBottom w:val="0"/>
              <w:divBdr>
                <w:top w:val="none" w:sz="0" w:space="0" w:color="auto"/>
                <w:left w:val="none" w:sz="0" w:space="0" w:color="auto"/>
                <w:bottom w:val="none" w:sz="0" w:space="0" w:color="auto"/>
                <w:right w:val="none" w:sz="0" w:space="0" w:color="auto"/>
              </w:divBdr>
              <w:divsChild>
                <w:div w:id="93719810">
                  <w:marLeft w:val="0"/>
                  <w:marRight w:val="0"/>
                  <w:marTop w:val="0"/>
                  <w:marBottom w:val="0"/>
                  <w:divBdr>
                    <w:top w:val="none" w:sz="0" w:space="0" w:color="auto"/>
                    <w:left w:val="none" w:sz="0" w:space="0" w:color="auto"/>
                    <w:bottom w:val="none" w:sz="0" w:space="0" w:color="auto"/>
                    <w:right w:val="none" w:sz="0" w:space="0" w:color="auto"/>
                  </w:divBdr>
                </w:div>
                <w:div w:id="399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mission_pages/station/research/index.html" TargetMode="External"/><Relationship Id="rId13" Type="http://schemas.openxmlformats.org/officeDocument/2006/relationships/hyperlink" Target="https://www.nasa.gov/feature/nasa-ignites-fire-experiment-aboard-space-cargo-ship" TargetMode="External"/><Relationship Id="rId18" Type="http://schemas.openxmlformats.org/officeDocument/2006/relationships/hyperlink" Target="https://www.nasa.gov/image-feature/spacewalkers-successfully-install-new-docking-adapter-for-commercial-crew-fligh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sa.gov/content/scott-kelly-returns-but-science-for-nasa-s-journey-to-mars-continues" TargetMode="External"/><Relationship Id="rId12" Type="http://schemas.openxmlformats.org/officeDocument/2006/relationships/hyperlink" Target="https://www.nasa.gov/mission_pages/station/structure/launch/index.html" TargetMode="External"/><Relationship Id="rId17" Type="http://schemas.openxmlformats.org/officeDocument/2006/relationships/hyperlink" Target="https://www.nasa.gov/feature/2016-advances-mark-commercial-crews-path-to-flight-0" TargetMode="External"/><Relationship Id="rId2" Type="http://schemas.openxmlformats.org/officeDocument/2006/relationships/styles" Target="styles.xml"/><Relationship Id="rId16" Type="http://schemas.openxmlformats.org/officeDocument/2006/relationships/hyperlink" Target="https://www.nasa.gov/feature/beam-update-expandable-habitat-reveals-important-early-performance-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asa.gov/feature/jeff-williams-racks-up-new-time-in-space-record" TargetMode="External"/><Relationship Id="rId5" Type="http://schemas.openxmlformats.org/officeDocument/2006/relationships/hyperlink" Target="https://www.nasa.gov/sites/default/files/thumbnails/image/iss046e020118.jpg" TargetMode="External"/><Relationship Id="rId15" Type="http://schemas.openxmlformats.org/officeDocument/2006/relationships/hyperlink" Target="http://nasa.tumblr.com/post/151016092994/why-sequencing-dna-in-space-is-a-big-deal" TargetMode="External"/><Relationship Id="rId10" Type="http://schemas.openxmlformats.org/officeDocument/2006/relationships/hyperlink" Target="https://www.nasa.gov/mission_pages/station/expeditions/index.html" TargetMode="External"/><Relationship Id="rId19" Type="http://schemas.openxmlformats.org/officeDocument/2006/relationships/hyperlink" Target="https://www.nasa.gov/press-release/nasa-awards-international-space-station-cargo-transport-contracts" TargetMode="External"/><Relationship Id="rId4" Type="http://schemas.openxmlformats.org/officeDocument/2006/relationships/webSettings" Target="webSettings.xml"/><Relationship Id="rId9" Type="http://schemas.openxmlformats.org/officeDocument/2006/relationships/hyperlink" Target="https://www.nasa.gov/mission_pages/station/research/benefits/index.html" TargetMode="External"/><Relationship Id="rId14" Type="http://schemas.openxmlformats.org/officeDocument/2006/relationships/hyperlink" Target="https://www.nasa.gov/feature/nasa-sets-space-fire-in-second-round-of-fire-safety-experim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A1CB-75DF-4690-8D17-EB5A010B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2017-03-18T04:00:00Z</dcterms:created>
  <dcterms:modified xsi:type="dcterms:W3CDTF">2017-03-26T06:42:00Z</dcterms:modified>
</cp:coreProperties>
</file>