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武汉大学校园步行导航数据核实与后续获取规划</w:t>
      </w:r>
    </w:p>
    <w:p>
      <w:r>
        <w:rPr>
          <w:rFonts w:ascii="Microsoft YaHei" w:hAnsi="Microsoft YaHei" w:eastAsia="Microsoft YaHei"/>
          <w:color w:val="000000"/>
        </w:rPr>
        <w:t>版本 1.0  |  2026年10月9日  |  项目持续修订用</w:t>
      </w:r>
    </w:p>
    <w:p>
      <w:r>
        <w:rPr>
          <w:rFonts w:ascii="Microsoft YaHei" w:hAnsi="Microsoft YaHei" w:eastAsia="Microsoft YaHei"/>
          <w:color w:val="000000"/>
        </w:rPr>
        <w:t>本规划用于维护校园步行导航的数据质量：先把来源、许可和真实通行条件说清，再核实关键校门、入口与路段，最后通过独立路线对照判断新增数据是否改善导航。任务表和附录保留状态与复核栏，核验后可逐项更新。</w:t>
      </w:r>
    </w:p>
    <w:p>
      <w:r>
        <w:rPr>
          <w:rFonts w:ascii="Microsoft YaHei" w:hAnsi="Microsoft YaHei" w:eastAsia="Microsoft YaHei"/>
          <w:color w:val="000000"/>
        </w:rPr>
        <w:t>当前最需要解决的是校门与道路的现行通行规则、建筑真实入口，以及混合路网和历史校园 GIS 的来源与使用条件。遥感和公开地图已能提出候选路线，尚不足以证明这些路在现场可走、舒适或适合无障碍通行。</w:t>
      </w:r>
    </w:p>
    <w:p>
      <w:pPr>
        <w:pStyle w:val="Heading1"/>
      </w:pPr>
      <w:r>
        <w:t>一 现有数据与实际可用程度</w:t>
      </w:r>
    </w:p>
    <w:p>
      <w:r>
        <w:rPr>
          <w:rFonts w:ascii="Microsoft YaHei" w:hAnsi="Microsoft YaHei" w:eastAsia="Microsoft YaHei"/>
          <w:color w:val="000000"/>
        </w:rPr>
        <w:t>判定口径：取得表示文件或记录已到手；处理表示完成了提取、匹配或计算；核实表示有可追溯的规则或现场证据；正式使用还需要与具体导航场景相符的来源、许可、有效期和独立验证。以下按2026年10月9日研究快照列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3528"/>
        <w:gridCol w:w="2232"/>
        <w:gridCol w:w="2837"/>
      </w:tblGrid>
      <w:tr>
        <w:trPr>
          <w:tblHeader w:val="true"/>
          <w:cantSplit/>
        </w:trPr>
        <w:tc>
          <w:tcPr>
            <w:tcW w:type="dxa" w:w="1368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3528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已取得与处理</w:t>
            </w:r>
          </w:p>
        </w:tc>
        <w:tc>
          <w:tcPr>
            <w:tcW w:type="dxa" w:w="2232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可支持的功能</w:t>
            </w:r>
          </w:p>
        </w:tc>
        <w:tc>
          <w:tcPr>
            <w:tcW w:type="dxa" w:w="2837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尚缺的证明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正式路网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研究快照的混合路网为EPSG:4326、14,622条有向边；边属性有版本/哈希记录。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可作现有最短路和候选属性的对照骨架。</w:t>
            </w:r>
          </w:p>
        </w:tc>
        <w:tc>
          <w:tcPr>
            <w:tcW w:type="dxa" w:w="28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校园边界、来源许可、局部连接和步行权限未逐段核实。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现有POI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本次只读检查项目data/pois.json为443条；名称、别名和坐标可读取。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可供目的地检索及路线起终点吸附。</w:t>
            </w:r>
          </w:p>
        </w:tc>
        <w:tc>
          <w:tcPr>
            <w:tcW w:type="dxa" w:w="28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数量会随另一数据工作变化；实际入口、别名准确性和路网连接仍需抽样核实。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OSM通行与入口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Geofabrik湖北PBF快照为2026-10-06；提取2,994条候选道路及559个出入口、障碍和过街节点，形成69项断点队列。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可定位值得复核的门点、限制标签、台阶及连通缺口。</w:t>
            </w:r>
          </w:p>
        </w:tc>
        <w:tc>
          <w:tcPr>
            <w:tcW w:type="dxa" w:w="28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原始标签和OSM学部范围不是现行校方政策；队列69项全部待核验。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CHMv2树冠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Meta/WRI CHMv2瓦片已取得，并按路段周边计算树冠高度代理；绑定边ID与几何哈希。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筛选可能有遮荫差异的路线。</w:t>
            </w:r>
          </w:p>
        </w:tc>
        <w:tc>
          <w:tcPr>
            <w:tcW w:type="dxa" w:w="28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瓦片未找到观测日期；树冠高度不等于当下行人阴凉或舒适度。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SinoLC地表分类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SinoLC-1武汉成员已取得，ZIP成员CRC32、长度及SHA-256已核对；母包MD5未验证。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辅助比较植被与地表类型候选。</w:t>
            </w:r>
          </w:p>
        </w:tc>
        <w:tc>
          <w:tcPr>
            <w:tcW w:type="dxa" w:w="28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影像时间混合且较旧；NoData与分类不代表真实通行条件。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SinoBF建筑功能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SinoBF-1 V1.0武汉图层已提取，建筑功能仅用于候选筛查。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查找可能遗漏的楼宇功能。</w:t>
            </w:r>
          </w:p>
        </w:tc>
        <w:tc>
          <w:tcPr>
            <w:tcW w:type="dxa" w:w="28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缺官方名称、入口和开放时间；CC BY-NC 4.0用途需按场景审查。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Overture建筑与地点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2026-09-23.1版已按研究范围作本地筛选；Buildings及Places保留不同来源许可。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辅助楼宇轮廓与地点查漏。</w:t>
            </w:r>
          </w:p>
        </w:tc>
        <w:tc>
          <w:tcPr>
            <w:tcW w:type="dxa" w:w="28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存在分类错配或重复候选；轮廓中心不是入口，混合来源需保留逐条授权信息。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000000"/>
        </w:rPr>
        <w:t>以上数量对应数据快照，不代表现行校方全量数据。正式路线是否安全、开放及按身份可通行，仍以有效规则与获准现场核验为准。</w:t>
      </w:r>
    </w:p>
    <w:p>
      <w:pPr>
        <w:pStyle w:val="Heading1"/>
      </w:pPr>
      <w:r>
        <w:t>二 当前需要核实的事项</w:t>
      </w:r>
    </w:p>
    <w:p>
      <w:r>
        <w:rPr>
          <w:rFonts w:ascii="Microsoft YaHei" w:hAnsi="Microsoft YaHei" w:eastAsia="Microsoft YaHei"/>
          <w:color w:val="000000"/>
        </w:rPr>
        <w:t>按对路线正确性的影响安排核实。V01至V03先处理范围、许可和通行约束；V04至V06核实目的地、无障碍与环境；V07处理历史GIS资料。每项默认状态为待核实，结果和下次复核日期留给后续填写。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339"/>
        <w:gridCol w:w="2693"/>
        <w:gridCol w:w="3053"/>
        <w:gridCol w:w="2232"/>
      </w:tblGrid>
      <w:tr>
        <w:trPr>
          <w:tblHeader w:val="true"/>
          <w:cantSplit/>
        </w:trPr>
        <w:tc>
          <w:tcPr>
            <w:tcW w:type="dxa" w:w="648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39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693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已知证据与缺口</w:t>
            </w:r>
          </w:p>
        </w:tc>
        <w:tc>
          <w:tcPr>
            <w:tcW w:type="dxa" w:w="3053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下一步行动与获取对象</w:t>
            </w:r>
          </w:p>
        </w:tc>
        <w:tc>
          <w:tcPr>
            <w:tcW w:type="dxa" w:w="2232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完成标准与跟踪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V01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校园边界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现有图网范围和三个OSM学部关系可用于筛选；33项断点由项目多边形裁剪产生。项目范围尚无校方确认。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向项目数据负责人或校方确认研究边界及边界版本；逐项判定33处道路是否属于目标区域。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边界依据、版本及33项范围判定可追溯；不把裁剪写成物理封闭。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V02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路网来源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混合路网含课程图资；ArcEngine-WGIS等候选的许可、采集日期与坐标系有疑点。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核对原始资料、许可范围、CRS、采集年代和拓扑语义；请导师或持有者确认书面条件。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研究、公开展示、衍生分发条件分别记录；争议图层留在候选层。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V03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校门与道路通行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69项队列含34个access_node及2个access_way；2025预约系统上线已确认，具体门/时段仍未知。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先向保卫部门或导师引荐团队核实身份、进出方向、开放时间、预约前提和临时封闭；获准后核对门点。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每条规则有对象、适用人群/方式、方向、有效期、来源和复核人；冲突标为待裁定。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V04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楼宇与入口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当前POI快照有443条，SinoBF与Overture仅提供候选名称/轮廓。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选常用教学楼、图书馆、医院及校门，核对别名、实际步行入口和入口到道路的连接。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抽样点能到达正确入口；建筑中心不得充当已核实的门。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V05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无障碍与路面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OSM有台阶、坡度与路面标签候选，完整性和现场现况未知。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在获准区域记录台阶、坡道、路缘、路面与前后连续性，优先覆盖关键OD差异路段。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逐段标明观测日期、位置、通行方式和无法确认的环节；形成可复查记录。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V06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环境偏好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CHMv2和SinoLC仅为代理；od_04、od_02的离线计算仍未现场验证。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同一天时段比较同图网最短路与候选路，记录天气、树荫、实际距离、用时和是否抵达入口。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至少一组独立实走对照有原始记录；未观察到收益就记无收益或不确定。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V07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历史校园GIS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ArcEngine-WGIS有人行道、站点和线路候选；BikeMap有静态道路点边；两者数据权利和时相未明。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向作者或导师核实数据文件的许可、底图来源、采集日期、CRS和字段含义；披露已做的本机临时只读审查。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取得明确许可与元数据后再评估是否值得独立比对；未经确认不并入正式路网。</w:t>
              <w:br/>
              <w:t>状态：待核实；结果：待填；复核：待定</w:t>
            </w:r>
          </w:p>
        </w:tc>
      </w:tr>
    </w:tbl>
    <w:p>
      <w:pPr>
        <w:spacing w:after="40"/>
      </w:pPr>
    </w:p>
    <w:p>
      <w:pPr>
        <w:pStyle w:val="Heading1"/>
      </w:pPr>
      <w:r>
        <w:t>重点门点的首轮核查</w:t>
      </w:r>
    </w:p>
    <w:p>
      <w:pPr>
        <w:keepNext/>
      </w:pPr>
      <w:r>
        <w:rPr>
          <w:rFonts w:ascii="Microsoft YaHei" w:hAnsi="Microsoft YaHei" w:eastAsia="Microsoft YaHei"/>
          <w:color w:val="000000"/>
        </w:rPr>
        <w:t>相近点仅用于安排同一次到访，不能据此认定为同一个校门。下表的最大受影响分量是图论影响指标，不代表标签错误或现场封闭。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960"/>
        <w:gridCol w:w="4421"/>
      </w:tblGrid>
      <w:tr>
        <w:trPr>
          <w:tblHeader w:val="true"/>
          <w:cantSplit/>
        </w:trPr>
        <w:tc>
          <w:tcPr>
            <w:tcW w:type="dxa" w:w="1584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门点候选</w:t>
            </w:r>
          </w:p>
        </w:tc>
        <w:tc>
          <w:tcPr>
            <w:tcW w:type="dxa" w:w="3960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原始OSM节点ID</w:t>
            </w:r>
          </w:p>
        </w:tc>
        <w:tc>
          <w:tcPr>
            <w:tcW w:type="dxa" w:w="4421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现场或校方需回答的问题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凌波门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1199819110、13613667177、13613667184</w:t>
            </w:r>
          </w:p>
        </w:tc>
        <w:tc>
          <w:tcPr>
            <w:tcW w:type="dxa" w:w="44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foot=no与foot=permit并存；一项标注07:00至22:00。核对各开口及方向。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文澜门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13613667193、1663906491、13613667196</w:t>
            </w:r>
          </w:p>
        </w:tc>
        <w:tc>
          <w:tcPr>
            <w:tcW w:type="dxa" w:w="44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foot=no与foot=permit并存；核对全天标注是否仍适用。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弘毅门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13241555638、13613667157</w:t>
            </w:r>
          </w:p>
        </w:tc>
        <w:tc>
          <w:tcPr>
            <w:tcW w:type="dxa" w:w="44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foot=no与foot=permit并存；核对预约、身份及实际位置。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珞珈门近邻簇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13238420133、13238420137、13240918484、13613667148</w:t>
            </w:r>
          </w:p>
        </w:tc>
        <w:tc>
          <w:tcPr>
            <w:tcW w:type="dxa" w:w="44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foot=no与foot=permit并存；逐点核对进出方向与通行条件。</w:t>
            </w:r>
          </w:p>
        </w:tc>
      </w:tr>
    </w:tbl>
    <w:p>
      <w:pPr>
        <w:spacing w:after="40"/>
      </w:pPr>
    </w:p>
    <w:p>
      <w:pPr>
        <w:pStyle w:val="Heading1"/>
      </w:pPr>
      <w:r>
        <w:t>三 后续值得获取的数据</w:t>
      </w:r>
    </w:p>
    <w:p>
      <w:r>
        <w:rPr>
          <w:rFonts w:ascii="Microsoft YaHei" w:hAnsi="Microsoft YaHei" w:eastAsia="Microsoft YaHei"/>
          <w:color w:val="000000"/>
        </w:rPr>
        <w:t>获取顺序按步行导航价值、现有缺口和获取可行性安排。优先向校方索取窄范围、带有效期的静态或脱敏事实；拿不到导出时，可先取得具体规则确认与获准核验渠道。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339"/>
        <w:gridCol w:w="2693"/>
        <w:gridCol w:w="3053"/>
        <w:gridCol w:w="2232"/>
      </w:tblGrid>
      <w:tr>
        <w:trPr>
          <w:tblHeader w:val="true"/>
          <w:cantSplit/>
        </w:trPr>
        <w:tc>
          <w:tcPr>
            <w:tcW w:type="dxa" w:w="648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39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693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已知证据与缺口</w:t>
            </w:r>
          </w:p>
        </w:tc>
        <w:tc>
          <w:tcPr>
            <w:tcW w:type="dxa" w:w="3053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下一步行动与获取对象</w:t>
            </w:r>
          </w:p>
        </w:tc>
        <w:tc>
          <w:tcPr>
            <w:tcW w:type="dxa" w:w="2232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完成标准与跟踪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D01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当前通行规则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当前门点队列与历史公告给出线索；规则没有身份组和周期时段的可靠现况。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保卫部及校园交通协作团队：校门/通道ID、坐标、人员类型、方向、开放时段、预约要求、临时封闭起止与维护人。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能按时间和身份判定一条路线是否可走；每条附来源、有效期与更新方式。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D02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真实入口与常用设施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现有POI可检索；楼宇轮廓和质心无法代表入口。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校方地图/院系/现场：楼名与别名、设施类别、入口坐标、入口对应路段、开放时段、更新时间。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抽样目的地导航到正确入口，名称及坐标可追溯。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D03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无障碍连续性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OSM标签稀疏；台阶、坡道与路缘的连续路线未获证实。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校方无障碍设施资料或获准现场观察：台阶级数、坡道、路缘、宽度/障碍、通行方向及变动日期。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关键路线从起点到目标入口连续可达；未知段显式标记。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D04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缺失人行连接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现有图可能遗漏穿楼通道、支路和校园内部连接；历史GIS仅是候选。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获准的路网图层或定点踏勘：端点、线形、连接方式、是否常开、限制、采集日期、CRS和许可。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候选边与正式图拓扑匹配并经实地核对，断点变化可解释。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D05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阴凉与地面体验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遥感树冠与地表是代理，无法说明不同时间的地面体感。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分时段现场观察：路段ID、天气、时间、阴凉范围、路面、步行时间、观测方式。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固定样本可复测；与最短路比较时说明真实绕行和体验差异。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D06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静态校巴资料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2026年暑期约15分钟班次是当时报道，不能代表学期常规服务。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后勤运输责任部门：线路几何、站点坐标与顺序、运营日、班次/时段、有效日期、更新渠道和许可。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可独立核对一条常规学期线路；接驳评估保留纯步行方案。</w:t>
              <w:br/>
              <w:t>状态：待核实；结果：待填；复核：待定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D07</w:t>
            </w:r>
          </w:p>
        </w:tc>
        <w:tc>
          <w:tcPr>
            <w:tcW w:type="dxa" w:w="133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路线偏好样本</w:t>
            </w:r>
          </w:p>
        </w:tc>
        <w:tc>
          <w:tcPr>
            <w:tcW w:type="dxa" w:w="26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现有离线OD对照少且没有地面真值，不能据此训练学习式路线决策。</w:t>
            </w:r>
          </w:p>
        </w:tc>
        <w:tc>
          <w:tcPr>
            <w:tcW w:type="dxa" w:w="305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在已获准、可通行的路线中收集匿名成对选择与任务完成结果：OD、路线版本、时间天气、到达入口、用时、反馈。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样本可复核且覆盖不同场景；只用作后续偏好研究，不保存个人轨迹或身份。</w:t>
              <w:br/>
              <w:t>状态：待核实；结果：待填；复核：待定</w:t>
            </w:r>
          </w:p>
        </w:tc>
      </w:tr>
    </w:tbl>
    <w:p>
      <w:pPr>
        <w:spacing w:after="40"/>
      </w:pPr>
    </w:p>
    <w:p>
      <w:pPr>
        <w:pStyle w:val="Heading1"/>
      </w:pPr>
      <w:r>
        <w:t>低优先级和独立扩展</w:t>
      </w:r>
    </w:p>
    <w:p>
      <w:r>
        <w:rPr>
          <w:rFonts w:ascii="Microsoft YaHei" w:hAnsi="Microsoft YaHei" w:eastAsia="Microsoft YaHei"/>
          <w:color w:val="000000"/>
        </w:rPr>
        <w:t>WHU-Mix Vector仅在确认存在珞珈山校区覆盖、逐源许可和清楚影像日期后，再比较其建筑轮廓是否补足现有候选；它本身不提供入口。i2Nav-Robot适合定位或建图评测，只有研究目标扩展到这一方向才评估下载。校巴实时到站数据另作后续扩展，需正式授权的只读接口和故障回退，不以小程序私有接口作为来源。</w:t>
      </w:r>
    </w:p>
    <w:p>
      <w:pPr>
        <w:pStyle w:val="Heading1"/>
      </w:pPr>
      <w:r>
        <w:t>四 执行安排与路线对照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248"/>
        <w:gridCol w:w="4205"/>
      </w:tblGrid>
      <w:tr>
        <w:trPr>
          <w:tblHeader w:val="true"/>
          <w:cantSplit/>
        </w:trPr>
        <w:tc>
          <w:tcPr>
            <w:tcW w:type="dxa" w:w="1512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248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先做什么</w:t>
            </w:r>
          </w:p>
        </w:tc>
        <w:tc>
          <w:tcPr>
            <w:tcW w:type="dxa" w:w="4205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完成后进入下一阶段的依据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第一阶段</w:t>
            </w:r>
          </w:p>
        </w:tc>
        <w:tc>
          <w:tcPr>
            <w:tcW w:type="dxa" w:w="42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确认研究边界、路网/历史GIS来源与许可；向校方核实行人规则的获得方式。</w:t>
            </w:r>
          </w:p>
        </w:tc>
        <w:tc>
          <w:tcPr>
            <w:tcW w:type="dxa" w:w="42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范围版本明确；可进入现场的区域与需联系部门明确；未知规则保持未知。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第二阶段</w:t>
            </w:r>
          </w:p>
        </w:tc>
        <w:tc>
          <w:tcPr>
            <w:tcW w:type="dxa" w:w="42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分流69项：先审33项边界，再核34个门点和2条道路限制；核常用入口与台阶坡道。</w:t>
            </w:r>
          </w:p>
        </w:tc>
        <w:tc>
          <w:tcPr>
            <w:tcW w:type="dxa" w:w="42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关键对象有独立证据、日期、适用对象和冲突记录；不凭图论结果放宽限制。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第三阶段</w:t>
            </w:r>
          </w:p>
        </w:tc>
        <w:tc>
          <w:tcPr>
            <w:tcW w:type="dxa" w:w="42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在经确认可走的图网上，独立走路线并比较最短路与环境偏好路。</w:t>
            </w:r>
          </w:p>
        </w:tc>
        <w:tc>
          <w:tcPr>
            <w:tcW w:type="dxa" w:w="42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至少一组OD记录正确入口、通行可行性、实际距离/时间、阴凉及失败原因。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000000"/>
        </w:rPr>
        <w:t>首轮两组路线仅用于决定哪些差异值得核验。两张图网必须分别计算、分别记录；路线边缺少显式foot/access不表示可以通行。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3672"/>
        <w:gridCol w:w="4162"/>
      </w:tblGrid>
      <w:tr>
        <w:trPr>
          <w:tblHeader w:val="true"/>
          <w:cantSplit/>
        </w:trPr>
        <w:tc>
          <w:tcPr>
            <w:tcW w:type="dxa" w:w="2131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路线候选</w:t>
            </w:r>
          </w:p>
        </w:tc>
        <w:tc>
          <w:tcPr>
            <w:tcW w:type="dxa" w:w="3672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离线发现</w:t>
            </w:r>
          </w:p>
        </w:tc>
        <w:tc>
          <w:tcPr>
            <w:tcW w:type="dxa" w:w="4162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外业前提及记录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樱花大道至珞珈山 od_04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β=0.25树冠代理：混合图+11.6个百分点、绕行+1.84%；OSM-base图+10.5个百分点、绕行+1.50%。</w:t>
            </w:r>
          </w:p>
        </w:tc>
        <w:tc>
          <w:tcPr>
            <w:tcW w:type="dxa" w:w="41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先确认使用图网及其许可，再检查山路、台阶、开放条件与终点入口；此路线不作无障碍样本。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总馆至工学分馆 od_02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混合图树冠代理+6.3个百分点、绕行+0.88%；OSM-base图树冠偏好未换路。</w:t>
            </w:r>
          </w:p>
        </w:tc>
        <w:tc>
          <w:tcPr>
            <w:tcW w:type="dxa" w:w="41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核对两端实际入口与差异路段；该对照主要用于判断结论对图网来源有多敏感。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000000"/>
        </w:rPr>
        <w:t>当前路况事件机制能表示绑定到边的一次性临时管制及明确的生效、失效时刻；身份组、每周重复开放的校门规则需要在取得授权数据后单独设计。结果未核实、发生冲突或超过有效期时，记录为未知并安排复核。</w:t>
      </w:r>
    </w:p>
    <w:p>
      <w:pPr>
        <w:pStyle w:val="Heading1"/>
      </w:pPr>
      <w:r>
        <w:t>五 记录规则与进入正式数据的条件</w:t>
      </w:r>
    </w:p>
    <w:p>
      <w:r>
        <w:rPr>
          <w:rFonts w:ascii="Microsoft YaHei" w:hAnsi="Microsoft YaHei" w:eastAsia="Microsoft YaHei"/>
          <w:color w:val="000000"/>
        </w:rPr>
        <w:t>每个任务保留固定编号、当前证据、缺口、下一步行动、获取对象、完成标准、状态、核验结果和下次复核日期。状态推荐使用待核实、已确认开放、已确认关闭、有条件通行、证据冲突、不适用。任何状态变更要附证据链接或获准的现场记录编号、核验日期与复核人角色。</w:t>
      </w:r>
    </w:p>
    <w:p>
      <w:r>
        <w:rPr>
          <w:rFonts w:ascii="Microsoft YaHei" w:hAnsi="Microsoft YaHei" w:eastAsia="Microsoft YaHei"/>
          <w:color w:val="000000"/>
        </w:rPr>
        <w:t>数据取得后先逐项记录是否允许内部研究、公开展示、派生使用和再分发，以及坐标系、更新责任方和有效期。只有许可和通行事实均明确、关键路线独立验证通过，才考虑形成正式数据变更；环境偏好要有可理解的地面收益，并保留最短路对照。</w:t>
      </w:r>
    </w:p>
    <w:p>
      <w:pPr>
        <w:pStyle w:val="Heading1"/>
      </w:pPr>
      <w:r>
        <w:t>资料依据</w:t>
      </w:r>
    </w:p>
    <w:p>
      <w:r>
        <w:rPr>
          <w:rFonts w:ascii="Microsoft YaHei" w:hAnsi="Microsoft YaHei" w:eastAsia="Microsoft YaHei"/>
          <w:color w:val="000000"/>
        </w:rPr>
        <w:t>数据截至2026年10月9日研究快照，更新时应重新核对来源、数量和现行校方规则。</w:t>
      </w:r>
    </w:p>
    <w:p>
      <w:r>
        <w:rPr>
          <w:rFonts w:ascii="Microsoft YaHei" w:hAnsi="Microsoft YaHei" w:eastAsia="Microsoft YaHei"/>
          <w:color w:val="000000"/>
        </w:rPr>
        <w:t>独立研究工作树：06_武大校园专属步行数据增强规划_20261009.md、07_武大步行通行事实现场核验清单_20261009.md、research/campus_enrichment/source_manifest.json。</w:t>
      </w:r>
    </w:p>
    <w:p>
      <w:r>
        <w:rPr>
          <w:rFonts w:ascii="Microsoft YaHei" w:hAnsi="Microsoft YaHei" w:eastAsia="Microsoft YaHei"/>
          <w:color w:val="000000"/>
        </w:rPr>
        <w:t>69项原始核验队列：osm_walk_connectivity_review_queue_20261009.csv（本机D盘05_reports目录）。</w:t>
      </w:r>
    </w:p>
    <w:p>
      <w:r>
        <w:rPr>
          <w:rFonts w:ascii="Microsoft YaHei" w:hAnsi="Microsoft YaHei" w:eastAsia="Microsoft YaHei"/>
          <w:color w:val="000000"/>
          <w:sz w:val="18"/>
        </w:rPr>
        <w:t>官方网页：</w:t>
      </w:r>
      <w:hyperlink r:id="rId10">
        <w:r>
          <w:rPr>
            <w:rFonts w:ascii="Microsoft YaHei" w:hAnsi="Microsoft YaHei" w:eastAsia="Microsoft YaHei"/>
            <w:color w:val="26547C"/>
          </w:rPr>
          <w:t>2025年新版预约系统公告</w:t>
        </w:r>
      </w:hyperlink>
      <w:r>
        <w:rPr>
          <w:rFonts w:ascii="Microsoft YaHei" w:hAnsi="Microsoft YaHei" w:eastAsia="Microsoft YaHei"/>
          <w:color w:val="000000"/>
          <w:sz w:val="18"/>
        </w:rPr>
        <w:t xml:space="preserve">  ·  </w:t>
      </w:r>
      <w:hyperlink r:id="rId11">
        <w:r>
          <w:rPr>
            <w:rFonts w:ascii="Microsoft YaHei" w:hAnsi="Microsoft YaHei" w:eastAsia="Microsoft YaHei"/>
            <w:color w:val="26547C"/>
          </w:rPr>
          <w:t>2026年校园交通治理协作报道</w:t>
        </w:r>
      </w:hyperlink>
      <w:r>
        <w:rPr>
          <w:rFonts w:ascii="Microsoft YaHei" w:hAnsi="Microsoft YaHei" w:eastAsia="Microsoft YaHei"/>
          <w:color w:val="000000"/>
          <w:sz w:val="18"/>
        </w:rPr>
        <w:t xml:space="preserve">  ·  </w:t>
      </w:r>
      <w:hyperlink r:id="rId12">
        <w:r>
          <w:rPr>
            <w:rFonts w:ascii="Microsoft YaHei" w:hAnsi="Microsoft YaHei" w:eastAsia="Microsoft YaHei"/>
            <w:color w:val="26547C"/>
          </w:rPr>
          <w:t>2026年暑期校巴服务报道</w:t>
        </w:r>
      </w:hyperlink>
    </w:p>
    <w:p>
      <w:r>
        <w:br w:type="page"/>
      </w:r>
    </w:p>
    <w:p>
      <w:pPr>
        <w:pStyle w:val="Heading1"/>
      </w:pPr>
      <w:r>
        <w:t>附录一 69项连通性核验索引</w:t>
      </w:r>
    </w:p>
    <w:p>
      <w:r>
        <w:rPr>
          <w:rFonts w:ascii="Microsoft YaHei" w:hAnsi="Microsoft YaHei" w:eastAsia="Microsoft YaHei"/>
          <w:color w:val="000000"/>
        </w:rPr>
        <w:t>索引按入口节点、道路限制、边界裁剪分组。编号A01至A69为本文档的稳定工作编号；原CSV行号方便回查原文件。每行保留OSM对象链接、坐标和原核验问题。当前69项均为待校方或现场核实，后续状态须由记录模板补证据后更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05"/>
        <w:gridCol w:w="576"/>
        <w:gridCol w:w="1138"/>
        <w:gridCol w:w="1771"/>
        <w:gridCol w:w="1757"/>
        <w:gridCol w:w="3053"/>
        <w:gridCol w:w="1066"/>
      </w:tblGrid>
      <w:tr>
        <w:trPr>
          <w:tblHeader w:val="true"/>
          <w:cantSplit/>
        </w:trPr>
        <w:tc>
          <w:tcPr>
            <w:tcW w:type="dxa" w:w="605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576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原行</w:t>
            </w:r>
          </w:p>
        </w:tc>
        <w:tc>
          <w:tcPr>
            <w:tcW w:type="dxa" w:w="1138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771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OSM对象</w:t>
            </w:r>
          </w:p>
        </w:tc>
        <w:tc>
          <w:tcPr>
            <w:tcW w:type="dxa" w:w="1757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WGS84坐标</w:t>
            </w:r>
          </w:p>
        </w:tc>
        <w:tc>
          <w:tcPr>
            <w:tcW w:type="dxa" w:w="3053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原核验问题</w:t>
            </w:r>
          </w:p>
        </w:tc>
        <w:tc>
          <w:tcPr>
            <w:tcW w:type="dxa" w:w="1066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A01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13">
              <w:r>
                <w:rPr>
                  <w:rFonts w:ascii="Microsoft YaHei" w:hAnsi="Microsoft YaHei" w:eastAsia="Microsoft YaHei"/>
                  <w:color w:val="26547C"/>
                </w:rPr>
                <w:t>node/1197839325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30.546276,</w:t>
              <w:br/>
              <w:t>114.3521343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A02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14">
              <w:r>
                <w:rPr>
                  <w:rFonts w:ascii="Microsoft YaHei" w:hAnsi="Microsoft YaHei" w:eastAsia="Microsoft YaHei"/>
                  <w:color w:val="26547C"/>
                </w:rPr>
                <w:t>node/1199819000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30.5475755,</w:t>
              <w:br/>
              <w:t>114.360592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A03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15">
              <w:r>
                <w:rPr>
                  <w:rFonts w:ascii="Microsoft YaHei" w:hAnsi="Microsoft YaHei" w:eastAsia="Microsoft YaHei"/>
                  <w:color w:val="26547C"/>
                </w:rPr>
                <w:t>node/1199819110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30.5456031,</w:t>
              <w:br/>
              <w:t>114.3651454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A04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16">
              <w:r>
                <w:rPr>
                  <w:rFonts w:ascii="Microsoft YaHei" w:hAnsi="Microsoft YaHei" w:eastAsia="Microsoft YaHei"/>
                  <w:color w:val="26547C"/>
                </w:rPr>
                <w:t>node/12847404810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30.5441602,</w:t>
              <w:br/>
              <w:t>114.3677943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A05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17">
              <w:r>
                <w:rPr>
                  <w:rFonts w:ascii="Microsoft YaHei" w:hAnsi="Microsoft YaHei" w:eastAsia="Microsoft YaHei"/>
                  <w:color w:val="26547C"/>
                </w:rPr>
                <w:t>node/12847404821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30.5472976,</w:t>
              <w:br/>
              <w:t>114.3570848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A06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7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18">
              <w:r>
                <w:rPr>
                  <w:rFonts w:ascii="Microsoft YaHei" w:hAnsi="Microsoft YaHei" w:eastAsia="Microsoft YaHei"/>
                  <w:color w:val="26547C"/>
                </w:rPr>
                <w:t>node/12847404823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30.5474522,</w:t>
              <w:br/>
              <w:t>114.3559917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A07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8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19">
              <w:r>
                <w:rPr>
                  <w:rFonts w:ascii="Microsoft YaHei" w:hAnsi="Microsoft YaHei" w:eastAsia="Microsoft YaHei"/>
                  <w:color w:val="26547C"/>
                </w:rPr>
                <w:t>node/13545293323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30.543298,</w:t>
              <w:br/>
              <w:t>114.3680824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A08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9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20">
              <w:r>
                <w:rPr>
                  <w:rFonts w:ascii="Microsoft YaHei" w:hAnsi="Microsoft YaHei" w:eastAsia="Microsoft YaHei"/>
                  <w:color w:val="26547C"/>
                </w:rPr>
                <w:t>node/1358787382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30.537472,</w:t>
              <w:br/>
              <w:t>114.3718686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A09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10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21">
              <w:r>
                <w:rPr>
                  <w:rFonts w:ascii="Microsoft YaHei" w:hAnsi="Microsoft YaHei" w:eastAsia="Microsoft YaHei"/>
                  <w:color w:val="26547C"/>
                </w:rPr>
                <w:t>node/13613667177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30.5456112,</w:t>
              <w:br/>
              <w:t>114.3651049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A10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11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22">
              <w:r>
                <w:rPr>
                  <w:rFonts w:ascii="Microsoft YaHei" w:hAnsi="Microsoft YaHei" w:eastAsia="Microsoft YaHei"/>
                  <w:color w:val="26547C"/>
                </w:rPr>
                <w:t>node/13613667184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30.5455911,</w:t>
              <w:br/>
              <w:t>114.3650507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A11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12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23">
              <w:r>
                <w:rPr>
                  <w:rFonts w:ascii="Microsoft YaHei" w:hAnsi="Microsoft YaHei" w:eastAsia="Microsoft YaHei"/>
                  <w:color w:val="26547C"/>
                </w:rPr>
                <w:t>node/13613667193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30.5477465,</w:t>
              <w:br/>
              <w:t>114.3549802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A12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13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24">
              <w:r>
                <w:rPr>
                  <w:rFonts w:ascii="Microsoft YaHei" w:hAnsi="Microsoft YaHei" w:eastAsia="Microsoft YaHei"/>
                  <w:color w:val="26547C"/>
                </w:rPr>
                <w:t>node/13613667196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30.5477507,</w:t>
              <w:br/>
              <w:t>114.3548324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A13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14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25">
              <w:r>
                <w:rPr>
                  <w:rFonts w:ascii="Microsoft YaHei" w:hAnsi="Microsoft YaHei" w:eastAsia="Microsoft YaHei"/>
                  <w:color w:val="26547C"/>
                </w:rPr>
                <w:t>node/1663906491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30.5477485,</w:t>
              <w:br/>
              <w:t>114.3549181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A14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25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26">
              <w:r>
                <w:rPr>
                  <w:rFonts w:ascii="Microsoft YaHei" w:hAnsi="Microsoft YaHei" w:eastAsia="Microsoft YaHei"/>
                  <w:color w:val="26547C"/>
                </w:rPr>
                <w:t>node/1202521195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30.5306661,</w:t>
              <w:br/>
              <w:t>114.3506798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A15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26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27">
              <w:r>
                <w:rPr>
                  <w:rFonts w:ascii="Microsoft YaHei" w:hAnsi="Microsoft YaHei" w:eastAsia="Microsoft YaHei"/>
                  <w:color w:val="26547C"/>
                </w:rPr>
                <w:t>node/1205109804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30.5342996,</w:t>
              <w:br/>
              <w:t>114.3508673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A16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27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28">
              <w:r>
                <w:rPr>
                  <w:rFonts w:ascii="Microsoft YaHei" w:hAnsi="Microsoft YaHei" w:eastAsia="Microsoft YaHei"/>
                  <w:color w:val="26547C"/>
                </w:rPr>
                <w:t>node/13238420133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30.5349998,</w:t>
              <w:br/>
              <w:t>114.351865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A17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28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29">
              <w:r>
                <w:rPr>
                  <w:rFonts w:ascii="Microsoft YaHei" w:hAnsi="Microsoft YaHei" w:eastAsia="Microsoft YaHei"/>
                  <w:color w:val="26547C"/>
                </w:rPr>
                <w:t>node/13238420137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30.5350162,</w:t>
              <w:br/>
              <w:t>114.3518877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A18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29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30">
              <w:r>
                <w:rPr>
                  <w:rFonts w:ascii="Microsoft YaHei" w:hAnsi="Microsoft YaHei" w:eastAsia="Microsoft YaHei"/>
                  <w:color w:val="26547C"/>
                </w:rPr>
                <w:t>node/13240918484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30.5349604,</w:t>
              <w:br/>
              <w:t>114.3518104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A19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31">
              <w:r>
                <w:rPr>
                  <w:rFonts w:ascii="Microsoft YaHei" w:hAnsi="Microsoft YaHei" w:eastAsia="Microsoft YaHei"/>
                  <w:color w:val="26547C"/>
                </w:rPr>
                <w:t>node/13241555638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30.5377545,</w:t>
              <w:br/>
              <w:t>114.3515012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A20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31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32">
              <w:r>
                <w:rPr>
                  <w:rFonts w:ascii="Microsoft YaHei" w:hAnsi="Microsoft YaHei" w:eastAsia="Microsoft YaHei"/>
                  <w:color w:val="26547C"/>
                </w:rPr>
                <w:t>node/13613667148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30.535039,</w:t>
              <w:br/>
              <w:t>114.3519193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A21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32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33">
              <w:r>
                <w:rPr>
                  <w:rFonts w:ascii="Microsoft YaHei" w:hAnsi="Microsoft YaHei" w:eastAsia="Microsoft YaHei"/>
                  <w:color w:val="26547C"/>
                </w:rPr>
                <w:t>node/13613667157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30.537708,</w:t>
              <w:br/>
              <w:t>114.3515066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A22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33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34">
              <w:r>
                <w:rPr>
                  <w:rFonts w:ascii="Microsoft YaHei" w:hAnsi="Microsoft YaHei" w:eastAsia="Microsoft YaHei"/>
                  <w:color w:val="26547C"/>
                </w:rPr>
                <w:t>node/1663906468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30.5416326,</w:t>
              <w:br/>
              <w:t>114.3490155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A23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34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35">
              <w:r>
                <w:rPr>
                  <w:rFonts w:ascii="Microsoft YaHei" w:hAnsi="Microsoft YaHei" w:eastAsia="Microsoft YaHei"/>
                  <w:color w:val="26547C"/>
                </w:rPr>
                <w:t>node/3631666389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30.5381406,</w:t>
              <w:br/>
              <w:t>114.3511314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A24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35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36">
              <w:r>
                <w:rPr>
                  <w:rFonts w:ascii="Microsoft YaHei" w:hAnsi="Microsoft YaHei" w:eastAsia="Microsoft YaHei"/>
                  <w:color w:val="26547C"/>
                </w:rPr>
                <w:t>node/3709156166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30.5349699,</w:t>
              <w:br/>
              <w:t>114.3523725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A25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60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37">
              <w:r>
                <w:rPr>
                  <w:rFonts w:ascii="Microsoft YaHei" w:hAnsi="Microsoft YaHei" w:eastAsia="Microsoft YaHei"/>
                  <w:color w:val="26547C"/>
                </w:rPr>
                <w:t>node/1196703578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30.5343546,</w:t>
              <w:br/>
              <w:t>114.366326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A26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61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38">
              <w:r>
                <w:rPr>
                  <w:rFonts w:ascii="Microsoft YaHei" w:hAnsi="Microsoft YaHei" w:eastAsia="Microsoft YaHei"/>
                  <w:color w:val="26547C"/>
                </w:rPr>
                <w:t>node/1196703592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30.535526,</w:t>
              <w:br/>
              <w:t>114.368411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A27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62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39">
              <w:r>
                <w:rPr>
                  <w:rFonts w:ascii="Microsoft YaHei" w:hAnsi="Microsoft YaHei" w:eastAsia="Microsoft YaHei"/>
                  <w:color w:val="26547C"/>
                </w:rPr>
                <w:t>node/1197776359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30.5356397,</w:t>
              <w:br/>
              <w:t>114.368877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A28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63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40">
              <w:r>
                <w:rPr>
                  <w:rFonts w:ascii="Microsoft YaHei" w:hAnsi="Microsoft YaHei" w:eastAsia="Microsoft YaHei"/>
                  <w:color w:val="26547C"/>
                </w:rPr>
                <w:t>node/12848272105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30.5353644,</w:t>
              <w:br/>
              <w:t>114.3683854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A29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65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41">
              <w:r>
                <w:rPr>
                  <w:rFonts w:ascii="Microsoft YaHei" w:hAnsi="Microsoft YaHei" w:eastAsia="Microsoft YaHei"/>
                  <w:color w:val="26547C"/>
                </w:rPr>
                <w:t>node/12803984173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30.5327809,</w:t>
              <w:br/>
              <w:t>114.3578862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A30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66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42">
              <w:r>
                <w:rPr>
                  <w:rFonts w:ascii="Microsoft YaHei" w:hAnsi="Microsoft YaHei" w:eastAsia="Microsoft YaHei"/>
                  <w:color w:val="26547C"/>
                </w:rPr>
                <w:t>node/12803984185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30.5318465,</w:t>
              <w:br/>
              <w:t>114.3576199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A31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67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43">
              <w:r>
                <w:rPr>
                  <w:rFonts w:ascii="Microsoft YaHei" w:hAnsi="Microsoft YaHei" w:eastAsia="Microsoft YaHei"/>
                  <w:color w:val="26547C"/>
                </w:rPr>
                <w:t>node/12803984188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30.5309873,</w:t>
              <w:br/>
              <w:t>114.3576228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A32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68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44">
              <w:r>
                <w:rPr>
                  <w:rFonts w:ascii="Microsoft YaHei" w:hAnsi="Microsoft YaHei" w:eastAsia="Microsoft YaHei"/>
                  <w:color w:val="26547C"/>
                </w:rPr>
                <w:t>node/12803984195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30.5302055,</w:t>
              <w:br/>
              <w:t>114.3575065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A33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69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45">
              <w:r>
                <w:rPr>
                  <w:rFonts w:ascii="Microsoft YaHei" w:hAnsi="Microsoft YaHei" w:eastAsia="Microsoft YaHei"/>
                  <w:color w:val="26547C"/>
                </w:rPr>
                <w:t>node/12802547762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30.5327861,</w:t>
              <w:br/>
              <w:t>114.3622919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A34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70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入口节点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46">
              <w:r>
                <w:rPr>
                  <w:rFonts w:ascii="Microsoft YaHei" w:hAnsi="Microsoft YaHei" w:eastAsia="Microsoft YaHei"/>
                  <w:color w:val="26547C"/>
                </w:rPr>
                <w:t>node/12802547775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30.5330017,</w:t>
              <w:br/>
              <w:t>114.3613013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核实此门/入口的位置、行人权限、适用身份、方向及开放时段；不要仅凭 OSM 标签改为可通行。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A35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36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道路限制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47">
              <w:r>
                <w:rPr>
                  <w:rFonts w:ascii="Microsoft YaHei" w:hAnsi="Microsoft YaHei" w:eastAsia="Microsoft YaHei"/>
                  <w:color w:val="26547C"/>
                </w:rPr>
                <w:t>way/243164211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30.5352647,</w:t>
              <w:br/>
              <w:t>114.3522962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核实此道路当前是否处于施工/封闭状态及有效期限；不要把历史施工状态永久写入路网。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A36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37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道路限制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48">
              <w:r>
                <w:rPr>
                  <w:rFonts w:ascii="Microsoft YaHei" w:hAnsi="Microsoft YaHei" w:eastAsia="Microsoft YaHei"/>
                  <w:color w:val="26547C"/>
                </w:rPr>
                <w:t>way/243164213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30.5351919,</w:t>
              <w:br/>
              <w:t>114.3526765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核实此道路当前是否处于施工/封闭状态及有效期限；不要把历史施工状态永久写入路网。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A37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15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49">
              <w:r>
                <w:rPr>
                  <w:rFonts w:ascii="Microsoft YaHei" w:hAnsi="Microsoft YaHei" w:eastAsia="Microsoft YaHei"/>
                  <w:color w:val="26547C"/>
                </w:rPr>
                <w:t>way/1382895751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30.5476413,</w:t>
              <w:br/>
              <w:t>114.3520874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A38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16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50">
              <w:r>
                <w:rPr>
                  <w:rFonts w:ascii="Microsoft YaHei" w:hAnsi="Microsoft YaHei" w:eastAsia="Microsoft YaHei"/>
                  <w:color w:val="26547C"/>
                </w:rPr>
                <w:t>way/1383475020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30.5476728,</w:t>
              <w:br/>
              <w:t>114.3521901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A39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17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51">
              <w:r>
                <w:rPr>
                  <w:rFonts w:ascii="Microsoft YaHei" w:hAnsi="Microsoft YaHei" w:eastAsia="Microsoft YaHei"/>
                  <w:color w:val="26547C"/>
                </w:rPr>
                <w:t>way/1476197507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30.5471032,</w:t>
              <w:br/>
              <w:t>114.3509787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A40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18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52">
              <w:r>
                <w:rPr>
                  <w:rFonts w:ascii="Microsoft YaHei" w:hAnsi="Microsoft YaHei" w:eastAsia="Microsoft YaHei"/>
                  <w:color w:val="26547C"/>
                </w:rPr>
                <w:t>way/1476197509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30.5463077,</w:t>
              <w:br/>
              <w:t>114.3503195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A41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19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53">
              <w:r>
                <w:rPr>
                  <w:rFonts w:ascii="Microsoft YaHei" w:hAnsi="Microsoft YaHei" w:eastAsia="Microsoft YaHei"/>
                  <w:color w:val="26547C"/>
                </w:rPr>
                <w:t>way/1476197523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30.5474848,</w:t>
              <w:br/>
              <w:t>114.3519321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A42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20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54">
              <w:r>
                <w:rPr>
                  <w:rFonts w:ascii="Microsoft YaHei" w:hAnsi="Microsoft YaHei" w:eastAsia="Microsoft YaHei"/>
                  <w:color w:val="26547C"/>
                </w:rPr>
                <w:t>way/1485863857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30.5359613,</w:t>
              <w:br/>
              <w:t>114.3718998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A43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21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55">
              <w:r>
                <w:rPr>
                  <w:rFonts w:ascii="Microsoft YaHei" w:hAnsi="Microsoft YaHei" w:eastAsia="Microsoft YaHei"/>
                  <w:color w:val="26547C"/>
                </w:rPr>
                <w:t>way/1485863858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30.5367379,</w:t>
              <w:br/>
              <w:t>114.3727428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A44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22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56">
              <w:r>
                <w:rPr>
                  <w:rFonts w:ascii="Microsoft YaHei" w:hAnsi="Microsoft YaHei" w:eastAsia="Microsoft YaHei"/>
                  <w:color w:val="26547C"/>
                </w:rPr>
                <w:t>way/1485863863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30.5369862,</w:t>
              <w:br/>
              <w:t>114.3722988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A45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23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57">
              <w:r>
                <w:rPr>
                  <w:rFonts w:ascii="Microsoft YaHei" w:hAnsi="Microsoft YaHei" w:eastAsia="Microsoft YaHei"/>
                  <w:color w:val="26547C"/>
                </w:rPr>
                <w:t>way/1495721275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30.5480678,</w:t>
              <w:br/>
              <w:t>114.3514124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A46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24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58">
              <w:r>
                <w:rPr>
                  <w:rFonts w:ascii="Microsoft YaHei" w:hAnsi="Microsoft YaHei" w:eastAsia="Microsoft YaHei"/>
                  <w:color w:val="26547C"/>
                </w:rPr>
                <w:t>way/455186802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30.5477881,</w:t>
              <w:br/>
              <w:t>114.3523215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A47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38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59">
              <w:r>
                <w:rPr>
                  <w:rFonts w:ascii="Microsoft YaHei" w:hAnsi="Microsoft YaHei" w:eastAsia="Microsoft YaHei"/>
                  <w:color w:val="26547C"/>
                </w:rPr>
                <w:t>way/103755064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30.5287656,</w:t>
              <w:br/>
              <w:t>114.3477913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A48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39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60">
              <w:r>
                <w:rPr>
                  <w:rFonts w:ascii="Microsoft YaHei" w:hAnsi="Microsoft YaHei" w:eastAsia="Microsoft YaHei"/>
                  <w:color w:val="26547C"/>
                </w:rPr>
                <w:t>way/103755114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30.5409331,</w:t>
              <w:br/>
              <w:t>114.3489924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A49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40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61">
              <w:r>
                <w:rPr>
                  <w:rFonts w:ascii="Microsoft YaHei" w:hAnsi="Microsoft YaHei" w:eastAsia="Microsoft YaHei"/>
                  <w:color w:val="26547C"/>
                </w:rPr>
                <w:t>way/103943354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30.5304755,</w:t>
              <w:br/>
              <w:t>114.3482956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A50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41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62">
              <w:r>
                <w:rPr>
                  <w:rFonts w:ascii="Microsoft YaHei" w:hAnsi="Microsoft YaHei" w:eastAsia="Microsoft YaHei"/>
                  <w:color w:val="26547C"/>
                </w:rPr>
                <w:t>way/103943357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30.5299582,</w:t>
              <w:br/>
              <w:t>114.348132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A51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42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63">
              <w:r>
                <w:rPr>
                  <w:rFonts w:ascii="Microsoft YaHei" w:hAnsi="Microsoft YaHei" w:eastAsia="Microsoft YaHei"/>
                  <w:color w:val="26547C"/>
                </w:rPr>
                <w:t>way/127029059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30.5381993,</w:t>
              <w:br/>
              <w:t>114.3466053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A52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43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64">
              <w:r>
                <w:rPr>
                  <w:rFonts w:ascii="Microsoft YaHei" w:hAnsi="Microsoft YaHei" w:eastAsia="Microsoft YaHei"/>
                  <w:color w:val="26547C"/>
                </w:rPr>
                <w:t>way/127188019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30.5418208,</w:t>
              <w:br/>
              <w:t>114.3483771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A53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44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65">
              <w:r>
                <w:rPr>
                  <w:rFonts w:ascii="Microsoft YaHei" w:hAnsi="Microsoft YaHei" w:eastAsia="Microsoft YaHei"/>
                  <w:color w:val="26547C"/>
                </w:rPr>
                <w:t>way/127188020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30.5419304,</w:t>
              <w:br/>
              <w:t>114.3475381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A54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45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66">
              <w:r>
                <w:rPr>
                  <w:rFonts w:ascii="Microsoft YaHei" w:hAnsi="Microsoft YaHei" w:eastAsia="Microsoft YaHei"/>
                  <w:color w:val="26547C"/>
                </w:rPr>
                <w:t>way/1279001408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30.5293463,</w:t>
              <w:br/>
              <w:t>114.3481456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A55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46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67">
              <w:r>
                <w:rPr>
                  <w:rFonts w:ascii="Microsoft YaHei" w:hAnsi="Microsoft YaHei" w:eastAsia="Microsoft YaHei"/>
                  <w:color w:val="26547C"/>
                </w:rPr>
                <w:t>way/1476719772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30.5428986,</w:t>
              <w:br/>
              <w:t>114.3486334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A56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47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68">
              <w:r>
                <w:rPr>
                  <w:rFonts w:ascii="Microsoft YaHei" w:hAnsi="Microsoft YaHei" w:eastAsia="Microsoft YaHei"/>
                  <w:color w:val="26547C"/>
                </w:rPr>
                <w:t>way/1480437174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30.529413,</w:t>
              <w:br/>
              <w:t>114.3482278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A57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48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69">
              <w:r>
                <w:rPr>
                  <w:rFonts w:ascii="Microsoft YaHei" w:hAnsi="Microsoft YaHei" w:eastAsia="Microsoft YaHei"/>
                  <w:color w:val="26547C"/>
                </w:rPr>
                <w:t>way/1494372121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30.5416263,</w:t>
              <w:br/>
              <w:t>114.3482703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A58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49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70">
              <w:r>
                <w:rPr>
                  <w:rFonts w:ascii="Microsoft YaHei" w:hAnsi="Microsoft YaHei" w:eastAsia="Microsoft YaHei"/>
                  <w:color w:val="26547C"/>
                </w:rPr>
                <w:t>way/1494372124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30.5382988,</w:t>
              <w:br/>
              <w:t>114.3465828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A59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50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71">
              <w:r>
                <w:rPr>
                  <w:rFonts w:ascii="Microsoft YaHei" w:hAnsi="Microsoft YaHei" w:eastAsia="Microsoft YaHei"/>
                  <w:color w:val="26547C"/>
                </w:rPr>
                <w:t>way/1494424050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30.5398628,</w:t>
              <w:br/>
              <w:t>114.347749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A60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51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72">
              <w:r>
                <w:rPr>
                  <w:rFonts w:ascii="Microsoft YaHei" w:hAnsi="Microsoft YaHei" w:eastAsia="Microsoft YaHei"/>
                  <w:color w:val="26547C"/>
                </w:rPr>
                <w:t>way/1494424065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30.5401559,</w:t>
              <w:br/>
              <w:t>114.3479768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A61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52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73">
              <w:r>
                <w:rPr>
                  <w:rFonts w:ascii="Microsoft YaHei" w:hAnsi="Microsoft YaHei" w:eastAsia="Microsoft YaHei"/>
                  <w:color w:val="26547C"/>
                </w:rPr>
                <w:t>way/1494424067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30.5404204,</w:t>
              <w:br/>
              <w:t>114.3485924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A62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53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74">
              <w:r>
                <w:rPr>
                  <w:rFonts w:ascii="Microsoft YaHei" w:hAnsi="Microsoft YaHei" w:eastAsia="Microsoft YaHei"/>
                  <w:color w:val="26547C"/>
                </w:rPr>
                <w:t>way/1494424068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30.5402891,</w:t>
              <w:br/>
              <w:t>114.3482556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A63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54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75">
              <w:r>
                <w:rPr>
                  <w:rFonts w:ascii="Microsoft YaHei" w:hAnsi="Microsoft YaHei" w:eastAsia="Microsoft YaHei"/>
                  <w:color w:val="26547C"/>
                </w:rPr>
                <w:t>way/1494450143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30.5407785,</w:t>
              <w:br/>
              <w:t>114.3489881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A64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55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76">
              <w:r>
                <w:rPr>
                  <w:rFonts w:ascii="Microsoft YaHei" w:hAnsi="Microsoft YaHei" w:eastAsia="Microsoft YaHei"/>
                  <w:color w:val="26547C"/>
                </w:rPr>
                <w:t>way/1494831553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30.5303485,</w:t>
              <w:br/>
              <w:t>114.348233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A65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56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77">
              <w:r>
                <w:rPr>
                  <w:rFonts w:ascii="Microsoft YaHei" w:hAnsi="Microsoft YaHei" w:eastAsia="Microsoft YaHei"/>
                  <w:color w:val="26547C"/>
                </w:rPr>
                <w:t>way/149561626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30.5287931,</w:t>
              <w:br/>
              <w:t>114.3477008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A66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57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78">
              <w:r>
                <w:rPr>
                  <w:rFonts w:ascii="Microsoft YaHei" w:hAnsi="Microsoft YaHei" w:eastAsia="Microsoft YaHei"/>
                  <w:color w:val="26547C"/>
                </w:rPr>
                <w:t>way/172746558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30.5421515,</w:t>
              <w:br/>
              <w:t>114.3486345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A67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58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79">
              <w:r>
                <w:rPr>
                  <w:rFonts w:ascii="Microsoft YaHei" w:hAnsi="Microsoft YaHei" w:eastAsia="Microsoft YaHei"/>
                  <w:color w:val="26547C"/>
                </w:rPr>
                <w:t>way/236518323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30.529248,</w:t>
              <w:br/>
              <w:t>114.3480643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A68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59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hyperlink r:id="rId80">
              <w:r>
                <w:rPr>
                  <w:rFonts w:ascii="Microsoft YaHei" w:hAnsi="Microsoft YaHei" w:eastAsia="Microsoft YaHei"/>
                  <w:color w:val="26547C"/>
                </w:rPr>
                <w:t>way/99145247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30.5419867,</w:t>
              <w:br/>
              <w:t>114.3485094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A69</w:t>
            </w:r>
          </w:p>
        </w:tc>
        <w:tc>
          <w:tcPr>
            <w:tcW w:type="dxa" w:w="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64</w:t>
            </w:r>
          </w:p>
        </w:tc>
        <w:tc>
          <w:tcPr>
            <w:tcW w:type="dxa" w:w="11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边界裁剪</w:t>
            </w:r>
          </w:p>
        </w:tc>
        <w:tc>
          <w:tcPr>
            <w:tcW w:type="dxa" w:w="17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hyperlink r:id="rId81">
              <w:r>
                <w:rPr>
                  <w:rFonts w:ascii="Microsoft YaHei" w:hAnsi="Microsoft YaHei" w:eastAsia="Microsoft YaHei"/>
                  <w:color w:val="26547C"/>
                </w:rPr>
                <w:t>way/103639131</w:t>
              </w:r>
            </w:hyperlink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30.532753,</w:t>
              <w:br/>
              <w:t>114.3656323</w:t>
            </w:r>
          </w:p>
        </w:tc>
        <w:tc>
          <w:tcPr>
            <w:tcW w:type="dxa" w:w="30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核实此道路限制是否现行；若为校园边界裁剪项，另核对项目边界，不要将裁剪结果当作物理封路。</w:t>
            </w:r>
          </w:p>
        </w:tc>
        <w:tc>
          <w:tcPr>
            <w:tcW w:type="dxa" w:w="10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待核实</w:t>
            </w:r>
          </w:p>
        </w:tc>
      </w:tr>
    </w:tbl>
    <w:p>
      <w:pPr>
        <w:spacing w:after="40"/>
      </w:pPr>
    </w:p>
    <w:p>
      <w:pPr>
        <w:pStyle w:val="Heading1"/>
      </w:pPr>
      <w:r>
        <w:t>附录二 单项核验记录模板</w:t>
      </w:r>
    </w:p>
    <w:p>
      <w:r>
        <w:rPr>
          <w:rFonts w:ascii="Microsoft YaHei" w:hAnsi="Microsoft YaHei" w:eastAsia="Microsoft YaHei"/>
          <w:color w:val="000000"/>
        </w:rPr>
        <w:t>每次核验复制下面的字段填写一条记录；若同一行涉及多个开口或不同时间条件，分别记录，保留原始对象与历史状态。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093"/>
      </w:tblGrid>
      <w:tr>
        <w:trPr>
          <w:tblHeader w:val="true"/>
          <w:cantSplit/>
        </w:trPr>
        <w:tc>
          <w:tcPr>
            <w:tcW w:type="dxa" w:w="1872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093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任务编号与对象</w:t>
            </w:r>
          </w:p>
        </w:tc>
        <w:tc>
          <w:tcPr>
            <w:tcW w:type="dxa" w:w="80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V或D任务编号；如关联69项，另填A编号、原CSV行、OSM对象链接。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当前证据与缺口</w:t>
            </w:r>
          </w:p>
        </w:tc>
        <w:tc>
          <w:tcPr>
            <w:tcW w:type="dxa" w:w="80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现有来源、版本、原标签、尚未确认的问题。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核验结果</w:t>
            </w:r>
          </w:p>
        </w:tc>
        <w:tc>
          <w:tcPr>
            <w:tcW w:type="dxa" w:w="80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开放／关闭／有条件／冲突／不适用／未核实；写明观察到的实体与路网连接。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适用条件</w:t>
            </w:r>
          </w:p>
        </w:tc>
        <w:tc>
          <w:tcPr>
            <w:tcW w:type="dxa" w:w="80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适用人员与方式、进出方向、工作日和假日时段、预约前提。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空间与时间</w:t>
            </w:r>
          </w:p>
        </w:tc>
        <w:tc>
          <w:tcPr>
            <w:tcW w:type="dxa" w:w="80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坐标及CRS、定位误差、核验时间、有效起止、下次复核日期。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证据与责任</w:t>
            </w:r>
          </w:p>
        </w:tc>
        <w:tc>
          <w:tcPr>
            <w:tcW w:type="dxa" w:w="80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官方通知URL或文号、获准现场记录编号、核验人角色、更新责任部门。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许可与下一步</w:t>
            </w:r>
          </w:p>
        </w:tc>
        <w:tc>
          <w:tcPr>
            <w:tcW w:type="dxa" w:w="80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内部研究、公开展示、派生与分发的许可范围；冲突时需向谁确认。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附录三 修订记录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1944"/>
        <w:gridCol w:w="5544"/>
        <w:gridCol w:w="1397"/>
      </w:tblGrid>
      <w:tr>
        <w:trPr>
          <w:tblHeader w:val="true"/>
          <w:cantSplit/>
        </w:trPr>
        <w:tc>
          <w:tcPr>
            <w:tcW w:type="dxa" w:w="1080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44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544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397"/>
            <w:shd w:fill="243B53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1.0</w:t>
            </w:r>
          </w:p>
        </w:tc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2026年10月9日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依据现有研究快照建立任务、69项索引和记录口径。</w:t>
            </w:r>
          </w:p>
        </w:tc>
        <w:tc>
          <w:tcPr>
            <w:tcW w:type="dxa" w:w="13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下一版</w:t>
            </w:r>
          </w:p>
        </w:tc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待填写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待填写</w:t>
            </w:r>
          </w:p>
        </w:tc>
        <w:tc>
          <w:tcPr>
            <w:tcW w:type="dxa" w:w="13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3F7FA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待填写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94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000000"/>
        <w:sz w:val="16"/>
      </w:rPr>
      <w:t xml:space="preserve">校园数据核实规划  |  2026年10月9日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2" w:lineRule="auto"/>
    </w:pPr>
    <w:rPr>
      <w:rFonts w:ascii="Microsoft YaHei" w:hAnsi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ews.whu.edu.cn/info/1013/488247.htm" TargetMode="External"/><Relationship Id="rId11" Type="http://schemas.openxmlformats.org/officeDocument/2006/relationships/hyperlink" Target="https://news.whu.edu.cn/info/2301/501027.htm" TargetMode="External"/><Relationship Id="rId12" Type="http://schemas.openxmlformats.org/officeDocument/2006/relationships/hyperlink" Target="https://news.whu.edu.cn/info/1013/501127.htm" TargetMode="External"/><Relationship Id="rId13" Type="http://schemas.openxmlformats.org/officeDocument/2006/relationships/hyperlink" Target="https://www.openstreetmap.org/node/1197839325" TargetMode="External"/><Relationship Id="rId14" Type="http://schemas.openxmlformats.org/officeDocument/2006/relationships/hyperlink" Target="https://www.openstreetmap.org/node/1199819000" TargetMode="External"/><Relationship Id="rId15" Type="http://schemas.openxmlformats.org/officeDocument/2006/relationships/hyperlink" Target="https://www.openstreetmap.org/node/1199819110" TargetMode="External"/><Relationship Id="rId16" Type="http://schemas.openxmlformats.org/officeDocument/2006/relationships/hyperlink" Target="https://www.openstreetmap.org/node/12847404810" TargetMode="External"/><Relationship Id="rId17" Type="http://schemas.openxmlformats.org/officeDocument/2006/relationships/hyperlink" Target="https://www.openstreetmap.org/node/12847404821" TargetMode="External"/><Relationship Id="rId18" Type="http://schemas.openxmlformats.org/officeDocument/2006/relationships/hyperlink" Target="https://www.openstreetmap.org/node/12847404823" TargetMode="External"/><Relationship Id="rId19" Type="http://schemas.openxmlformats.org/officeDocument/2006/relationships/hyperlink" Target="https://www.openstreetmap.org/node/13545293323" TargetMode="External"/><Relationship Id="rId20" Type="http://schemas.openxmlformats.org/officeDocument/2006/relationships/hyperlink" Target="https://www.openstreetmap.org/node/1358787382" TargetMode="External"/><Relationship Id="rId21" Type="http://schemas.openxmlformats.org/officeDocument/2006/relationships/hyperlink" Target="https://www.openstreetmap.org/node/13613667177" TargetMode="External"/><Relationship Id="rId22" Type="http://schemas.openxmlformats.org/officeDocument/2006/relationships/hyperlink" Target="https://www.openstreetmap.org/node/13613667184" TargetMode="External"/><Relationship Id="rId23" Type="http://schemas.openxmlformats.org/officeDocument/2006/relationships/hyperlink" Target="https://www.openstreetmap.org/node/13613667193" TargetMode="External"/><Relationship Id="rId24" Type="http://schemas.openxmlformats.org/officeDocument/2006/relationships/hyperlink" Target="https://www.openstreetmap.org/node/13613667196" TargetMode="External"/><Relationship Id="rId25" Type="http://schemas.openxmlformats.org/officeDocument/2006/relationships/hyperlink" Target="https://www.openstreetmap.org/node/1663906491" TargetMode="External"/><Relationship Id="rId26" Type="http://schemas.openxmlformats.org/officeDocument/2006/relationships/hyperlink" Target="https://www.openstreetmap.org/node/1202521195" TargetMode="External"/><Relationship Id="rId27" Type="http://schemas.openxmlformats.org/officeDocument/2006/relationships/hyperlink" Target="https://www.openstreetmap.org/node/1205109804" TargetMode="External"/><Relationship Id="rId28" Type="http://schemas.openxmlformats.org/officeDocument/2006/relationships/hyperlink" Target="https://www.openstreetmap.org/node/13238420133" TargetMode="External"/><Relationship Id="rId29" Type="http://schemas.openxmlformats.org/officeDocument/2006/relationships/hyperlink" Target="https://www.openstreetmap.org/node/13238420137" TargetMode="External"/><Relationship Id="rId30" Type="http://schemas.openxmlformats.org/officeDocument/2006/relationships/hyperlink" Target="https://www.openstreetmap.org/node/13240918484" TargetMode="External"/><Relationship Id="rId31" Type="http://schemas.openxmlformats.org/officeDocument/2006/relationships/hyperlink" Target="https://www.openstreetmap.org/node/13241555638" TargetMode="External"/><Relationship Id="rId32" Type="http://schemas.openxmlformats.org/officeDocument/2006/relationships/hyperlink" Target="https://www.openstreetmap.org/node/13613667148" TargetMode="External"/><Relationship Id="rId33" Type="http://schemas.openxmlformats.org/officeDocument/2006/relationships/hyperlink" Target="https://www.openstreetmap.org/node/13613667157" TargetMode="External"/><Relationship Id="rId34" Type="http://schemas.openxmlformats.org/officeDocument/2006/relationships/hyperlink" Target="https://www.openstreetmap.org/node/1663906468" TargetMode="External"/><Relationship Id="rId35" Type="http://schemas.openxmlformats.org/officeDocument/2006/relationships/hyperlink" Target="https://www.openstreetmap.org/node/3631666389" TargetMode="External"/><Relationship Id="rId36" Type="http://schemas.openxmlformats.org/officeDocument/2006/relationships/hyperlink" Target="https://www.openstreetmap.org/node/3709156166" TargetMode="External"/><Relationship Id="rId37" Type="http://schemas.openxmlformats.org/officeDocument/2006/relationships/hyperlink" Target="https://www.openstreetmap.org/node/1196703578" TargetMode="External"/><Relationship Id="rId38" Type="http://schemas.openxmlformats.org/officeDocument/2006/relationships/hyperlink" Target="https://www.openstreetmap.org/node/1196703592" TargetMode="External"/><Relationship Id="rId39" Type="http://schemas.openxmlformats.org/officeDocument/2006/relationships/hyperlink" Target="https://www.openstreetmap.org/node/1197776359" TargetMode="External"/><Relationship Id="rId40" Type="http://schemas.openxmlformats.org/officeDocument/2006/relationships/hyperlink" Target="https://www.openstreetmap.org/node/12848272105" TargetMode="External"/><Relationship Id="rId41" Type="http://schemas.openxmlformats.org/officeDocument/2006/relationships/hyperlink" Target="https://www.openstreetmap.org/node/12803984173" TargetMode="External"/><Relationship Id="rId42" Type="http://schemas.openxmlformats.org/officeDocument/2006/relationships/hyperlink" Target="https://www.openstreetmap.org/node/12803984185" TargetMode="External"/><Relationship Id="rId43" Type="http://schemas.openxmlformats.org/officeDocument/2006/relationships/hyperlink" Target="https://www.openstreetmap.org/node/12803984188" TargetMode="External"/><Relationship Id="rId44" Type="http://schemas.openxmlformats.org/officeDocument/2006/relationships/hyperlink" Target="https://www.openstreetmap.org/node/12803984195" TargetMode="External"/><Relationship Id="rId45" Type="http://schemas.openxmlformats.org/officeDocument/2006/relationships/hyperlink" Target="https://www.openstreetmap.org/node/12802547762" TargetMode="External"/><Relationship Id="rId46" Type="http://schemas.openxmlformats.org/officeDocument/2006/relationships/hyperlink" Target="https://www.openstreetmap.org/node/12802547775" TargetMode="External"/><Relationship Id="rId47" Type="http://schemas.openxmlformats.org/officeDocument/2006/relationships/hyperlink" Target="https://www.openstreetmap.org/way/243164211" TargetMode="External"/><Relationship Id="rId48" Type="http://schemas.openxmlformats.org/officeDocument/2006/relationships/hyperlink" Target="https://www.openstreetmap.org/way/243164213" TargetMode="External"/><Relationship Id="rId49" Type="http://schemas.openxmlformats.org/officeDocument/2006/relationships/hyperlink" Target="https://www.openstreetmap.org/way/1382895751" TargetMode="External"/><Relationship Id="rId50" Type="http://schemas.openxmlformats.org/officeDocument/2006/relationships/hyperlink" Target="https://www.openstreetmap.org/way/1383475020" TargetMode="External"/><Relationship Id="rId51" Type="http://schemas.openxmlformats.org/officeDocument/2006/relationships/hyperlink" Target="https://www.openstreetmap.org/way/1476197507" TargetMode="External"/><Relationship Id="rId52" Type="http://schemas.openxmlformats.org/officeDocument/2006/relationships/hyperlink" Target="https://www.openstreetmap.org/way/1476197509" TargetMode="External"/><Relationship Id="rId53" Type="http://schemas.openxmlformats.org/officeDocument/2006/relationships/hyperlink" Target="https://www.openstreetmap.org/way/1476197523" TargetMode="External"/><Relationship Id="rId54" Type="http://schemas.openxmlformats.org/officeDocument/2006/relationships/hyperlink" Target="https://www.openstreetmap.org/way/1485863857" TargetMode="External"/><Relationship Id="rId55" Type="http://schemas.openxmlformats.org/officeDocument/2006/relationships/hyperlink" Target="https://www.openstreetmap.org/way/1485863858" TargetMode="External"/><Relationship Id="rId56" Type="http://schemas.openxmlformats.org/officeDocument/2006/relationships/hyperlink" Target="https://www.openstreetmap.org/way/1485863863" TargetMode="External"/><Relationship Id="rId57" Type="http://schemas.openxmlformats.org/officeDocument/2006/relationships/hyperlink" Target="https://www.openstreetmap.org/way/1495721275" TargetMode="External"/><Relationship Id="rId58" Type="http://schemas.openxmlformats.org/officeDocument/2006/relationships/hyperlink" Target="https://www.openstreetmap.org/way/455186802" TargetMode="External"/><Relationship Id="rId59" Type="http://schemas.openxmlformats.org/officeDocument/2006/relationships/hyperlink" Target="https://www.openstreetmap.org/way/103755064" TargetMode="External"/><Relationship Id="rId60" Type="http://schemas.openxmlformats.org/officeDocument/2006/relationships/hyperlink" Target="https://www.openstreetmap.org/way/103755114" TargetMode="External"/><Relationship Id="rId61" Type="http://schemas.openxmlformats.org/officeDocument/2006/relationships/hyperlink" Target="https://www.openstreetmap.org/way/103943354" TargetMode="External"/><Relationship Id="rId62" Type="http://schemas.openxmlformats.org/officeDocument/2006/relationships/hyperlink" Target="https://www.openstreetmap.org/way/103943357" TargetMode="External"/><Relationship Id="rId63" Type="http://schemas.openxmlformats.org/officeDocument/2006/relationships/hyperlink" Target="https://www.openstreetmap.org/way/127029059" TargetMode="External"/><Relationship Id="rId64" Type="http://schemas.openxmlformats.org/officeDocument/2006/relationships/hyperlink" Target="https://www.openstreetmap.org/way/127188019" TargetMode="External"/><Relationship Id="rId65" Type="http://schemas.openxmlformats.org/officeDocument/2006/relationships/hyperlink" Target="https://www.openstreetmap.org/way/127188020" TargetMode="External"/><Relationship Id="rId66" Type="http://schemas.openxmlformats.org/officeDocument/2006/relationships/hyperlink" Target="https://www.openstreetmap.org/way/1279001408" TargetMode="External"/><Relationship Id="rId67" Type="http://schemas.openxmlformats.org/officeDocument/2006/relationships/hyperlink" Target="https://www.openstreetmap.org/way/1476719772" TargetMode="External"/><Relationship Id="rId68" Type="http://schemas.openxmlformats.org/officeDocument/2006/relationships/hyperlink" Target="https://www.openstreetmap.org/way/1480437174" TargetMode="External"/><Relationship Id="rId69" Type="http://schemas.openxmlformats.org/officeDocument/2006/relationships/hyperlink" Target="https://www.openstreetmap.org/way/1494372121" TargetMode="External"/><Relationship Id="rId70" Type="http://schemas.openxmlformats.org/officeDocument/2006/relationships/hyperlink" Target="https://www.openstreetmap.org/way/1494372124" TargetMode="External"/><Relationship Id="rId71" Type="http://schemas.openxmlformats.org/officeDocument/2006/relationships/hyperlink" Target="https://www.openstreetmap.org/way/1494424050" TargetMode="External"/><Relationship Id="rId72" Type="http://schemas.openxmlformats.org/officeDocument/2006/relationships/hyperlink" Target="https://www.openstreetmap.org/way/1494424065" TargetMode="External"/><Relationship Id="rId73" Type="http://schemas.openxmlformats.org/officeDocument/2006/relationships/hyperlink" Target="https://www.openstreetmap.org/way/1494424067" TargetMode="External"/><Relationship Id="rId74" Type="http://schemas.openxmlformats.org/officeDocument/2006/relationships/hyperlink" Target="https://www.openstreetmap.org/way/1494424068" TargetMode="External"/><Relationship Id="rId75" Type="http://schemas.openxmlformats.org/officeDocument/2006/relationships/hyperlink" Target="https://www.openstreetmap.org/way/1494450143" TargetMode="External"/><Relationship Id="rId76" Type="http://schemas.openxmlformats.org/officeDocument/2006/relationships/hyperlink" Target="https://www.openstreetmap.org/way/1494831553" TargetMode="External"/><Relationship Id="rId77" Type="http://schemas.openxmlformats.org/officeDocument/2006/relationships/hyperlink" Target="https://www.openstreetmap.org/way/149561626" TargetMode="External"/><Relationship Id="rId78" Type="http://schemas.openxmlformats.org/officeDocument/2006/relationships/hyperlink" Target="https://www.openstreetmap.org/way/172746558" TargetMode="External"/><Relationship Id="rId79" Type="http://schemas.openxmlformats.org/officeDocument/2006/relationships/hyperlink" Target="https://www.openstreetmap.org/way/236518323" TargetMode="External"/><Relationship Id="rId80" Type="http://schemas.openxmlformats.org/officeDocument/2006/relationships/hyperlink" Target="https://www.openstreetmap.org/way/99145247" TargetMode="External"/><Relationship Id="rId81" Type="http://schemas.openxmlformats.org/officeDocument/2006/relationships/hyperlink" Target="https://www.openstreetmap.org/way/1036391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武汉大学校园步行导航数据核实与后续获取规划</dc:title>
  <dc:subject>校园导航数据核验与持续修订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