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定义和使用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localStorage 和 sessionStorage 属性允许在浏览器中存储 key/value 对的数据。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sessionStorage 用于临时保存同一窗口(或标签页)的数据，在关闭窗口或标签页之后将会删除这些数据。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提示: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如果你想在浏览器窗口关闭后还保留数据，可以使用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"https://www.runoob.com/jsref/prop-win-localstorage.html"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localStorage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属性， 该数据对象没有过期时间，今天、下周、明年都能用，除非你手动去删除。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浏览器支持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表格中的数字表示支持该属性的第一个浏览器版本号。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1"/>
        <w:gridCol w:w="2004"/>
        <w:gridCol w:w="1987"/>
        <w:gridCol w:w="1987"/>
        <w:gridCol w:w="1988"/>
        <w:gridCol w:w="1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5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55555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0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55555"/>
                <w:spacing w:val="0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1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55555"/>
                <w:spacing w:val="0"/>
                <w:sz w:val="19"/>
                <w:szCs w:val="19"/>
              </w:rPr>
            </w:pPr>
          </w:p>
        </w:tc>
        <w:tc>
          <w:tcPr>
            <w:tcW w:w="1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55555"/>
                <w:spacing w:val="0"/>
                <w:sz w:val="19"/>
                <w:szCs w:val="19"/>
              </w:rPr>
            </w:pPr>
          </w:p>
        </w:tc>
        <w:tc>
          <w:tcPr>
            <w:tcW w:w="19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55555"/>
                <w:spacing w:val="0"/>
                <w:sz w:val="19"/>
                <w:szCs w:val="19"/>
              </w:rPr>
            </w:pPr>
          </w:p>
        </w:tc>
        <w:tc>
          <w:tcPr>
            <w:tcW w:w="19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55555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sessionStorage</w:t>
            </w:r>
          </w:p>
        </w:tc>
        <w:tc>
          <w:tcPr>
            <w:tcW w:w="20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4.0</w:t>
            </w:r>
          </w:p>
        </w:tc>
        <w:tc>
          <w:tcPr>
            <w:tcW w:w="1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8.0</w:t>
            </w:r>
          </w:p>
        </w:tc>
        <w:tc>
          <w:tcPr>
            <w:tcW w:w="1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9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4.0</w:t>
            </w:r>
          </w:p>
        </w:tc>
        <w:tc>
          <w:tcPr>
            <w:tcW w:w="19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11.5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window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sessionStorage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保存数据语法：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sessionStorage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setItem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"key"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"value"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读取数据语法：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lastname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sessionStorage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getItem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"key"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删除指定键的数据语法：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sessionStorage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removeItem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"key"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删除所有数据：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sessionStorage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clear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技术细节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4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</dc:creator>
  <cp:lastModifiedBy>len</cp:lastModifiedBy>
  <dcterms:modified xsi:type="dcterms:W3CDTF">2019-11-18T07:06:54Z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