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58" w:rsidRPr="00F14848" w:rsidRDefault="00295A58" w:rsidP="00F14848">
      <w:pPr>
        <w:jc w:val="center"/>
        <w:rPr>
          <w:rFonts w:ascii="宋体" w:eastAsia="宋体" w:hAnsi="宋体"/>
          <w:b/>
          <w:color w:val="000000" w:themeColor="text1"/>
          <w:sz w:val="32"/>
          <w:szCs w:val="24"/>
        </w:rPr>
      </w:pPr>
      <w:r w:rsidRPr="00F14848">
        <w:rPr>
          <w:rFonts w:ascii="宋体" w:eastAsia="宋体" w:hAnsi="宋体" w:hint="eastAsia"/>
          <w:b/>
          <w:color w:val="000000" w:themeColor="text1"/>
          <w:sz w:val="32"/>
          <w:szCs w:val="24"/>
        </w:rPr>
        <w:t>单元验证算例</w:t>
      </w:r>
    </w:p>
    <w:p w:rsidR="00F14848" w:rsidRPr="00F14848" w:rsidRDefault="00F14848" w:rsidP="00F14848">
      <w:pPr>
        <w:jc w:val="center"/>
        <w:rPr>
          <w:rFonts w:ascii="宋体" w:eastAsia="宋体" w:hAnsi="宋体" w:hint="eastAsia"/>
          <w:b/>
          <w:color w:val="000000" w:themeColor="text1"/>
          <w:sz w:val="24"/>
          <w:szCs w:val="24"/>
        </w:rPr>
      </w:pPr>
    </w:p>
    <w:p w:rsidR="00295A58" w:rsidRDefault="00295A58" w:rsidP="00295A58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295A58">
        <w:rPr>
          <w:rFonts w:ascii="宋体" w:eastAsia="宋体" w:hAnsi="宋体" w:hint="eastAsia"/>
          <w:color w:val="000000" w:themeColor="text1"/>
          <w:sz w:val="24"/>
          <w:szCs w:val="24"/>
        </w:rPr>
        <w:t>本节将通过单元模型受单轴压缩算例验证C</w:t>
      </w:r>
      <w:r w:rsidRPr="00295A58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295A58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295A58">
        <w:rPr>
          <w:rFonts w:ascii="宋体" w:eastAsia="宋体" w:hAnsi="宋体"/>
          <w:color w:val="000000" w:themeColor="text1"/>
          <w:sz w:val="24"/>
          <w:szCs w:val="24"/>
        </w:rPr>
        <w:t>8</w:t>
      </w:r>
      <w:r w:rsidRPr="00295A58">
        <w:rPr>
          <w:rFonts w:ascii="宋体" w:eastAsia="宋体" w:hAnsi="宋体" w:hint="eastAsia"/>
          <w:color w:val="000000" w:themeColor="text1"/>
          <w:sz w:val="24"/>
          <w:szCs w:val="24"/>
        </w:rPr>
        <w:t>线性单元的正确性，通过单元模型受单轴拉伸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算例验证C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20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高阶单元的正确性，通过悬臂梁算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例比较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不同网格划分程度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下计算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结果的准确性。算例验证中以ABAQUS的计算结果为标准值进行比对。</w:t>
      </w:r>
    </w:p>
    <w:p w:rsidR="00295A58" w:rsidRPr="00F14848" w:rsidRDefault="003A3C2B" w:rsidP="003A3C2B">
      <w:pPr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算例1：</w:t>
      </w:r>
      <w:r w:rsidR="00295A58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单元</w:t>
      </w:r>
      <w:r w:rsidR="00172AE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模型</w:t>
      </w:r>
      <w:r w:rsidR="004358B9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C</w:t>
      </w:r>
      <w:r w:rsidR="004358B9" w:rsidRPr="00F14848">
        <w:rPr>
          <w:rFonts w:ascii="宋体" w:eastAsia="宋体" w:hAnsi="宋体"/>
          <w:b/>
          <w:color w:val="000000" w:themeColor="text1"/>
          <w:sz w:val="24"/>
          <w:szCs w:val="24"/>
        </w:rPr>
        <w:t>3D8</w:t>
      </w:r>
      <w:r w:rsidR="00172AE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单轴压缩</w:t>
      </w:r>
      <w:r w:rsidR="004358B9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(</w:t>
      </w:r>
      <w:r w:rsidR="004358B9" w:rsidRPr="00F14848">
        <w:rPr>
          <w:rFonts w:ascii="宋体" w:eastAsia="宋体" w:hAnsi="宋体"/>
          <w:b/>
          <w:color w:val="000000" w:themeColor="text1"/>
          <w:sz w:val="24"/>
          <w:szCs w:val="24"/>
        </w:rPr>
        <w:t>C3D8_ne1_wwt.in)</w:t>
      </w:r>
    </w:p>
    <w:p w:rsidR="00172AE3" w:rsidRDefault="00CC5228" w:rsidP="00172AE3">
      <w:pPr>
        <w:pStyle w:val="a3"/>
        <w:ind w:left="783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如下图所示，为C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单元受单轴压缩的模型。长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220E46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mm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，宽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220E46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m</w:t>
      </w:r>
      <w:r w:rsidR="00220E46"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，高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220E46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m</w:t>
      </w:r>
      <w:r w:rsidR="00220E46"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材料杨氏模量为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2.1×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MPa</m:t>
        </m:r>
      </m:oMath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,泊松比为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0.3</m:t>
        </m:r>
      </m:oMath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对底面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=-10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）节点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三个方向的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位移，对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顶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面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=10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591B14">
        <w:rPr>
          <w:rFonts w:ascii="宋体" w:eastAsia="宋体" w:hAnsi="宋体" w:hint="eastAsia"/>
          <w:color w:val="000000" w:themeColor="text1"/>
          <w:sz w:val="24"/>
          <w:szCs w:val="24"/>
        </w:rPr>
        <w:t>各个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节点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施加</w:t>
      </w:r>
      <w:r w:rsidR="00220E46">
        <w:rPr>
          <w:rFonts w:ascii="宋体" w:eastAsia="宋体" w:hAnsi="宋体" w:hint="eastAsia"/>
          <w:color w:val="000000" w:themeColor="text1"/>
          <w:sz w:val="24"/>
          <w:szCs w:val="24"/>
        </w:rPr>
        <w:t>沿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Y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轴负方向的压力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。计算各节点</w:t>
      </w:r>
      <w:r w:rsidR="00591B14">
        <w:rPr>
          <w:rFonts w:ascii="宋体" w:eastAsia="宋体" w:hAnsi="宋体" w:hint="eastAsia"/>
          <w:color w:val="000000" w:themeColor="text1"/>
          <w:sz w:val="24"/>
          <w:szCs w:val="24"/>
        </w:rPr>
        <w:t>的位移和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力。</w:t>
      </w:r>
    </w:p>
    <w:p w:rsidR="00625203" w:rsidRDefault="00625203" w:rsidP="00625203">
      <w:pPr>
        <w:pStyle w:val="a3"/>
        <w:ind w:left="783" w:firstLineChars="0" w:firstLine="0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C54573" wp14:editId="526AB161">
            <wp:extent cx="2880000" cy="27066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2" w:rsidRDefault="00377682" w:rsidP="0037768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位移结果对比</w:t>
      </w:r>
    </w:p>
    <w:p w:rsidR="00377682" w:rsidRDefault="00377682" w:rsidP="00377682">
      <w:pPr>
        <w:pStyle w:val="a3"/>
        <w:ind w:left="1146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三方向</w:t>
      </w:r>
      <w:proofErr w:type="gramEnd"/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位移计算结果如下图所示，可以看出ABQUS计算的位移云图与改写程序计算出的位移云图分布基本完全一致，各节点的位移分量对比如下图。验证了C</w:t>
      </w:r>
      <w:r w:rsidRPr="00377682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377682">
        <w:rPr>
          <w:rFonts w:ascii="宋体" w:eastAsia="宋体" w:hAnsi="宋体"/>
          <w:color w:val="000000" w:themeColor="text1"/>
          <w:sz w:val="24"/>
          <w:szCs w:val="24"/>
        </w:rPr>
        <w:t>8</w:t>
      </w:r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单元的正确性。</w:t>
      </w:r>
    </w:p>
    <w:p w:rsidR="00A534CD" w:rsidRDefault="00A534CD" w:rsidP="00377682">
      <w:pPr>
        <w:pStyle w:val="a3"/>
        <w:ind w:left="1146" w:firstLineChars="0" w:firstLine="0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:rsidR="00B915FB" w:rsidRPr="00377682" w:rsidRDefault="00B915FB" w:rsidP="00377682">
      <w:pPr>
        <w:pStyle w:val="a3"/>
        <w:ind w:left="1146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:rsidR="00377682" w:rsidRDefault="00377682" w:rsidP="0037768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应力结果对比</w:t>
      </w:r>
    </w:p>
    <w:p w:rsidR="00377682" w:rsidRPr="00377682" w:rsidRDefault="00377682" w:rsidP="00377682">
      <w:pPr>
        <w:pStyle w:val="a3"/>
        <w:ind w:left="1146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三方向</w:t>
      </w:r>
      <w:proofErr w:type="gramEnd"/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位移计算结果如下图所示，可以看出ABQUS计算的位移云图与改写程序计算出的位移云图分布基本完全一致，各节点的位移分量对比如下图。验证了C</w:t>
      </w:r>
      <w:r w:rsidRPr="00377682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377682">
        <w:rPr>
          <w:rFonts w:ascii="宋体" w:eastAsia="宋体" w:hAnsi="宋体"/>
          <w:color w:val="000000" w:themeColor="text1"/>
          <w:sz w:val="24"/>
          <w:szCs w:val="24"/>
        </w:rPr>
        <w:t>8</w:t>
      </w:r>
      <w:r w:rsidRPr="00377682">
        <w:rPr>
          <w:rFonts w:ascii="宋体" w:eastAsia="宋体" w:hAnsi="宋体" w:hint="eastAsia"/>
          <w:color w:val="000000" w:themeColor="text1"/>
          <w:sz w:val="24"/>
          <w:szCs w:val="24"/>
        </w:rPr>
        <w:t>单元的正确性。</w:t>
      </w:r>
    </w:p>
    <w:p w:rsidR="00A534CD" w:rsidRDefault="00A534CD" w:rsidP="00A534CD">
      <w:pPr>
        <w:pStyle w:val="a3"/>
        <w:ind w:left="1146" w:firstLineChars="0" w:firstLine="0"/>
        <w:rPr>
          <w:rFonts w:ascii="宋体" w:eastAsia="宋体" w:hAnsi="宋体"/>
          <w:noProof/>
          <w:color w:val="000000" w:themeColor="text1"/>
          <w:sz w:val="24"/>
          <w:szCs w:val="24"/>
        </w:rPr>
      </w:pPr>
    </w:p>
    <w:p w:rsidR="00172AE3" w:rsidRPr="00F14848" w:rsidRDefault="003A3C2B" w:rsidP="003A3C2B">
      <w:pPr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算例2：</w:t>
      </w:r>
      <w:r w:rsidR="00172AE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单元模型</w:t>
      </w:r>
      <w:r w:rsidR="004358B9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C</w:t>
      </w:r>
      <w:r w:rsidR="004358B9" w:rsidRPr="00F14848">
        <w:rPr>
          <w:rFonts w:ascii="宋体" w:eastAsia="宋体" w:hAnsi="宋体"/>
          <w:b/>
          <w:color w:val="000000" w:themeColor="text1"/>
          <w:sz w:val="24"/>
          <w:szCs w:val="24"/>
        </w:rPr>
        <w:t>3D20</w:t>
      </w:r>
      <w:r w:rsidR="00172AE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单轴拉伸</w:t>
      </w:r>
      <w:r w:rsidR="007475F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(C</w:t>
      </w:r>
      <w:r w:rsidR="007475F3" w:rsidRPr="00F14848">
        <w:rPr>
          <w:rFonts w:ascii="宋体" w:eastAsia="宋体" w:hAnsi="宋体"/>
          <w:b/>
          <w:color w:val="000000" w:themeColor="text1"/>
          <w:sz w:val="24"/>
          <w:szCs w:val="24"/>
        </w:rPr>
        <w:t>3D20_ne1_P_wwt.i</w:t>
      </w:r>
      <w:r w:rsidR="007475F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n</w:t>
      </w:r>
      <w:r w:rsidR="007475F3" w:rsidRPr="00F14848">
        <w:rPr>
          <w:rFonts w:ascii="宋体" w:eastAsia="宋体" w:hAnsi="宋体"/>
          <w:b/>
          <w:color w:val="000000" w:themeColor="text1"/>
          <w:sz w:val="24"/>
          <w:szCs w:val="24"/>
        </w:rPr>
        <w:t>)</w:t>
      </w:r>
    </w:p>
    <w:p w:rsidR="007475F3" w:rsidRDefault="004C62C8" w:rsidP="007475F3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 w:rsidRPr="004C62C8">
        <w:rPr>
          <w:rFonts w:ascii="宋体" w:eastAsia="宋体" w:hAnsi="宋体"/>
          <w:color w:val="000000" w:themeColor="text1"/>
          <w:sz w:val="24"/>
          <w:szCs w:val="24"/>
        </w:rPr>
        <w:t>D:\SIMULIA\Temp\Dynamic_Mechanic\test_stiffness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\</w:t>
      </w:r>
      <w:r>
        <w:rPr>
          <w:rFonts w:ascii="宋体" w:eastAsia="宋体" w:hAnsi="宋体"/>
          <w:color w:val="000000" w:themeColor="text1"/>
          <w:sz w:val="24"/>
          <w:szCs w:val="24"/>
        </w:rPr>
        <w:t>hourglass.cae</w:t>
      </w:r>
    </w:p>
    <w:p w:rsidR="004C62C8" w:rsidRPr="007475F3" w:rsidRDefault="004C62C8" w:rsidP="007475F3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C3D20-P-wwt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model</w:t>
      </w:r>
    </w:p>
    <w:p w:rsidR="00172AE3" w:rsidRDefault="007475F3" w:rsidP="007475F3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如下图所示，为C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20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单元受单轴压缩的模型。长2mm，宽2m</w:t>
      </w:r>
      <w:r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，高2m</w:t>
      </w:r>
      <w:r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。材料杨氏模量为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2.1×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MPa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,泊松比为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0.3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。对</w:t>
      </w:r>
      <w:r w:rsidR="003730D2">
        <w:rPr>
          <w:rFonts w:ascii="宋体" w:eastAsia="宋体" w:hAnsi="宋体" w:hint="eastAsia"/>
          <w:color w:val="000000" w:themeColor="text1"/>
          <w:sz w:val="24"/>
          <w:szCs w:val="24"/>
        </w:rPr>
        <w:t>三个面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=-1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Y=1mm,Z=0mm</m:t>
        </m:r>
      </m:oMath>
      <w:r w:rsidR="0046266D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r w:rsidR="0046266D">
        <w:rPr>
          <w:rFonts w:ascii="宋体" w:eastAsia="宋体" w:hAnsi="宋体" w:hint="eastAsia"/>
          <w:color w:val="000000" w:themeColor="text1"/>
          <w:sz w:val="24"/>
          <w:szCs w:val="24"/>
        </w:rPr>
        <w:t>对应法线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方向的位移，对顶面（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）施加</w:t>
      </w:r>
      <w:r w:rsidR="00EF2C26">
        <w:rPr>
          <w:rFonts w:ascii="宋体" w:eastAsia="宋体" w:hAnsi="宋体" w:hint="eastAsia"/>
          <w:color w:val="000000" w:themeColor="text1"/>
          <w:sz w:val="24"/>
          <w:szCs w:val="24"/>
        </w:rPr>
        <w:t>均布拉力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P=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。计算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 w:rsidR="0097212A">
        <w:rPr>
          <w:rFonts w:ascii="宋体" w:eastAsia="宋体" w:hAnsi="宋体" w:hint="eastAsia"/>
          <w:color w:val="000000" w:themeColor="text1"/>
          <w:sz w:val="24"/>
          <w:szCs w:val="24"/>
        </w:rPr>
        <w:t>面上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各节点的位移和力。</w:t>
      </w:r>
    </w:p>
    <w:p w:rsidR="00BD5E95" w:rsidRDefault="00BD5E95" w:rsidP="007475F3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X</w:t>
      </w:r>
      <w:r>
        <w:rPr>
          <w:rFonts w:ascii="宋体" w:eastAsia="宋体" w:hAnsi="宋体"/>
          <w:color w:val="000000" w:themeColor="text1"/>
          <w:sz w:val="24"/>
          <w:szCs w:val="24"/>
        </w:rPr>
        <w:t>=2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mm面上的顶点受力-</w:t>
      </w:r>
      <w:r>
        <w:rPr>
          <w:rFonts w:ascii="宋体" w:eastAsia="宋体" w:hAnsi="宋体"/>
          <w:color w:val="000000" w:themeColor="text1"/>
          <w:sz w:val="24"/>
          <w:szCs w:val="24"/>
        </w:rPr>
        <w:t>1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，边线上受力4</w:t>
      </w:r>
    </w:p>
    <w:p w:rsidR="007475F3" w:rsidRDefault="00626E0E" w:rsidP="00253A44">
      <w:pPr>
        <w:ind w:left="420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626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6CDD1" wp14:editId="3AA9261A">
            <wp:extent cx="2577548" cy="281339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046" cy="28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8E" w:rsidRPr="00F14848" w:rsidRDefault="00013B8E" w:rsidP="00013B8E">
      <w:pPr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算例2：单元模型C</w:t>
      </w:r>
      <w:r w:rsidRPr="00F14848">
        <w:rPr>
          <w:rFonts w:ascii="宋体" w:eastAsia="宋体" w:hAnsi="宋体"/>
          <w:b/>
          <w:color w:val="000000" w:themeColor="text1"/>
          <w:sz w:val="24"/>
          <w:szCs w:val="24"/>
        </w:rPr>
        <w:t>3D</w:t>
      </w:r>
      <w:r>
        <w:rPr>
          <w:rFonts w:ascii="宋体" w:eastAsia="宋体" w:hAnsi="宋体"/>
          <w:b/>
          <w:color w:val="000000" w:themeColor="text1"/>
          <w:sz w:val="24"/>
          <w:szCs w:val="24"/>
        </w:rPr>
        <w:t>8</w:t>
      </w: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单轴拉伸(C</w:t>
      </w:r>
      <w:r w:rsidRPr="00F14848">
        <w:rPr>
          <w:rFonts w:ascii="宋体" w:eastAsia="宋体" w:hAnsi="宋体"/>
          <w:b/>
          <w:color w:val="000000" w:themeColor="text1"/>
          <w:sz w:val="24"/>
          <w:szCs w:val="24"/>
        </w:rPr>
        <w:t>3D</w:t>
      </w:r>
      <w:r>
        <w:rPr>
          <w:rFonts w:ascii="宋体" w:eastAsia="宋体" w:hAnsi="宋体"/>
          <w:b/>
          <w:color w:val="000000" w:themeColor="text1"/>
          <w:sz w:val="24"/>
          <w:szCs w:val="24"/>
        </w:rPr>
        <w:t>8</w:t>
      </w:r>
      <w:r w:rsidRPr="00F14848">
        <w:rPr>
          <w:rFonts w:ascii="宋体" w:eastAsia="宋体" w:hAnsi="宋体"/>
          <w:b/>
          <w:color w:val="000000" w:themeColor="text1"/>
          <w:sz w:val="24"/>
          <w:szCs w:val="24"/>
        </w:rPr>
        <w:t>_ne1_P_wwt.i</w:t>
      </w: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n</w:t>
      </w:r>
      <w:r w:rsidRPr="00F14848">
        <w:rPr>
          <w:rFonts w:ascii="宋体" w:eastAsia="宋体" w:hAnsi="宋体"/>
          <w:b/>
          <w:color w:val="000000" w:themeColor="text1"/>
          <w:sz w:val="24"/>
          <w:szCs w:val="24"/>
        </w:rPr>
        <w:t>)</w:t>
      </w:r>
    </w:p>
    <w:p w:rsidR="00013B8E" w:rsidRDefault="00013B8E" w:rsidP="00013B8E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 w:rsidRPr="004C62C8">
        <w:rPr>
          <w:rFonts w:ascii="宋体" w:eastAsia="宋体" w:hAnsi="宋体"/>
          <w:color w:val="000000" w:themeColor="text1"/>
          <w:sz w:val="24"/>
          <w:szCs w:val="24"/>
        </w:rPr>
        <w:t>D:\SIMULIA\Temp\Dynamic_Mechanic\test_stiffness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\</w:t>
      </w:r>
      <w:r>
        <w:rPr>
          <w:rFonts w:ascii="宋体" w:eastAsia="宋体" w:hAnsi="宋体"/>
          <w:color w:val="000000" w:themeColor="text1"/>
          <w:sz w:val="24"/>
          <w:szCs w:val="24"/>
        </w:rPr>
        <w:t>hourglass.cae</w:t>
      </w:r>
    </w:p>
    <w:p w:rsidR="00013B8E" w:rsidRPr="007475F3" w:rsidRDefault="00013B8E" w:rsidP="00013B8E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C3D</w:t>
      </w:r>
      <w:r>
        <w:rPr>
          <w:rFonts w:ascii="宋体" w:eastAsia="宋体" w:hAnsi="宋体"/>
          <w:color w:val="000000" w:themeColor="text1"/>
          <w:sz w:val="24"/>
          <w:szCs w:val="24"/>
        </w:rPr>
        <w:t>8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-P-wwt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model</w:t>
      </w:r>
    </w:p>
    <w:p w:rsidR="00013B8E" w:rsidRDefault="00013B8E" w:rsidP="00013B8E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如下图所示，为C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单元受单轴压缩的模型。长2mm，宽2m</w:t>
      </w:r>
      <w:r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，高2m</w:t>
      </w:r>
      <w:r>
        <w:rPr>
          <w:rFonts w:ascii="宋体" w:eastAsia="宋体" w:hAnsi="宋体"/>
          <w:color w:val="000000" w:themeColor="text1"/>
          <w:sz w:val="24"/>
          <w:szCs w:val="24"/>
        </w:rPr>
        <w:t>m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。材料杨氏模量为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2.1×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MPa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,泊松比为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0.3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。对三个面（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X=-1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,Y=1mm,Z=0mm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）限制对应法线方向的位移，对顶面（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X=2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）施加均布拉力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P=3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。计算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X=-1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mm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面上各节点的位移和力。</w:t>
      </w:r>
    </w:p>
    <w:p w:rsidR="00934DA8" w:rsidRDefault="00013B8E" w:rsidP="00253A44">
      <w:pPr>
        <w:ind w:left="420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162557" wp14:editId="5BA34C93">
            <wp:extent cx="2577548" cy="2813395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046" cy="28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95" w:rsidRPr="00BD5E95" w:rsidRDefault="00BD5E95" w:rsidP="00BD5E95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>
        <w:rPr>
          <w:rFonts w:ascii="宋体" w:eastAsia="宋体" w:hAnsi="宋体"/>
          <w:color w:val="000000" w:themeColor="text1"/>
          <w:sz w:val="24"/>
          <w:szCs w:val="24"/>
        </w:rPr>
        <w:t>=2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mm面上的顶点受力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bookmarkStart w:id="0" w:name="_GoBack"/>
      <w:bookmarkEnd w:id="0"/>
    </w:p>
    <w:p w:rsidR="00013B8E" w:rsidRPr="00172AE3" w:rsidRDefault="00013B8E" w:rsidP="00253A44">
      <w:pPr>
        <w:ind w:left="420"/>
        <w:jc w:val="center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72AE3" w:rsidRPr="00F14848" w:rsidRDefault="003A3C2B" w:rsidP="003A3C2B">
      <w:pPr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算例</w:t>
      </w:r>
      <w:r w:rsidR="00934DA8">
        <w:rPr>
          <w:rFonts w:ascii="宋体" w:eastAsia="宋体" w:hAnsi="宋体"/>
          <w:b/>
          <w:color w:val="000000" w:themeColor="text1"/>
          <w:sz w:val="24"/>
          <w:szCs w:val="24"/>
        </w:rPr>
        <w:t>4</w:t>
      </w:r>
      <w:r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172AE3" w:rsidRPr="00F14848">
        <w:rPr>
          <w:rFonts w:ascii="宋体" w:eastAsia="宋体" w:hAnsi="宋体" w:hint="eastAsia"/>
          <w:b/>
          <w:color w:val="000000" w:themeColor="text1"/>
          <w:sz w:val="24"/>
          <w:szCs w:val="24"/>
        </w:rPr>
        <w:t>悬臂梁末端受集中载荷</w:t>
      </w:r>
    </w:p>
    <w:p w:rsidR="00830114" w:rsidRPr="00295A58" w:rsidRDefault="000E11C7" w:rsidP="008F58A5">
      <w:pPr>
        <w:pStyle w:val="a3"/>
        <w:spacing w:line="360" w:lineRule="auto"/>
        <w:ind w:left="426" w:firstLineChars="0" w:firstLine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95A58">
        <w:rPr>
          <w:rFonts w:ascii="宋体" w:eastAsia="宋体" w:hAnsi="宋体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70C582" wp14:editId="5855F7BF">
            <wp:extent cx="5274310" cy="2773573"/>
            <wp:effectExtent l="0" t="0" r="2540" b="8255"/>
            <wp:docPr id="1" name="图片 1" descr="D:\DataPersonal\研究生课程\计算动力学\作业\大作业\有限单元法—编程与软件应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Personal\研究生课程\计算动力学\作业\大作业\有限单元法—编程与软件应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C7" w:rsidRPr="00295A58" w:rsidRDefault="000E11C7" w:rsidP="008F58A5">
      <w:pPr>
        <w:pStyle w:val="a3"/>
        <w:spacing w:line="360" w:lineRule="auto"/>
        <w:ind w:left="426" w:firstLineChars="0" w:firstLine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95A58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750E4D53" wp14:editId="40B95B6B">
            <wp:extent cx="52743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C7" w:rsidRPr="00295A58" w:rsidRDefault="000E11C7" w:rsidP="008F58A5">
      <w:pPr>
        <w:pStyle w:val="a3"/>
        <w:spacing w:line="360" w:lineRule="auto"/>
        <w:ind w:left="426" w:firstLineChars="0" w:firstLine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95A58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21F4F1DD" wp14:editId="4CEF6488">
            <wp:extent cx="5274310" cy="3773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C7" w:rsidRPr="00295A58" w:rsidRDefault="00F02466" w:rsidP="008F58A5">
      <w:pPr>
        <w:pStyle w:val="a3"/>
        <w:spacing w:line="360" w:lineRule="auto"/>
        <w:ind w:left="426" w:firstLineChars="0" w:firstLine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95A58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2x1x8 </w:t>
      </w:r>
      <w:r w:rsidR="000E11C7" w:rsidRPr="00295A5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U</w:t>
      </w:r>
      <w:r w:rsidR="000E11C7" w:rsidRPr="00295A58">
        <w:rPr>
          <w:rFonts w:ascii="宋体" w:eastAsia="宋体" w:hAnsi="宋体" w:cs="Times New Roman"/>
          <w:color w:val="000000" w:themeColor="text1"/>
          <w:sz w:val="24"/>
          <w:szCs w:val="24"/>
        </w:rPr>
        <w:t>2 = 0.03782mm</w:t>
      </w:r>
      <w:r w:rsidRPr="00295A58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</w:t>
      </w:r>
      <w:r w:rsidRPr="00295A5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要更接近精确解</w:t>
      </w:r>
    </w:p>
    <w:sectPr w:rsidR="000E11C7" w:rsidRPr="0029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AC6"/>
    <w:multiLevelType w:val="hybridMultilevel"/>
    <w:tmpl w:val="3B6C1CE4"/>
    <w:lvl w:ilvl="0" w:tplc="F11E91DC">
      <w:start w:val="1"/>
      <w:numFmt w:val="japaneseCounting"/>
      <w:lvlText w:val="%1、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042D9"/>
    <w:multiLevelType w:val="hybridMultilevel"/>
    <w:tmpl w:val="D7D20F4C"/>
    <w:lvl w:ilvl="0" w:tplc="85D6C2C6">
      <w:start w:val="1"/>
      <w:numFmt w:val="decimalFullWidth"/>
      <w:lvlText w:val="%1."/>
      <w:lvlJc w:val="left"/>
      <w:pPr>
        <w:ind w:left="7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801A11"/>
    <w:multiLevelType w:val="hybridMultilevel"/>
    <w:tmpl w:val="212618A2"/>
    <w:lvl w:ilvl="0" w:tplc="D49AB3BE">
      <w:start w:val="1"/>
      <w:numFmt w:val="decimal"/>
      <w:lvlText w:val="%1）"/>
      <w:lvlJc w:val="left"/>
      <w:pPr>
        <w:ind w:left="1146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77"/>
    <w:rsid w:val="00013B8E"/>
    <w:rsid w:val="000E11C7"/>
    <w:rsid w:val="00172AE3"/>
    <w:rsid w:val="001E55E6"/>
    <w:rsid w:val="00220E46"/>
    <w:rsid w:val="00253A44"/>
    <w:rsid w:val="00273604"/>
    <w:rsid w:val="00291A65"/>
    <w:rsid w:val="00295A58"/>
    <w:rsid w:val="002B0766"/>
    <w:rsid w:val="002D172F"/>
    <w:rsid w:val="00314240"/>
    <w:rsid w:val="003730D2"/>
    <w:rsid w:val="00377682"/>
    <w:rsid w:val="003A3C2B"/>
    <w:rsid w:val="003D4FD2"/>
    <w:rsid w:val="004358B9"/>
    <w:rsid w:val="0046266D"/>
    <w:rsid w:val="004C62C8"/>
    <w:rsid w:val="00591B14"/>
    <w:rsid w:val="005A572C"/>
    <w:rsid w:val="005D586E"/>
    <w:rsid w:val="00625203"/>
    <w:rsid w:val="00626E0E"/>
    <w:rsid w:val="00653E16"/>
    <w:rsid w:val="007475F3"/>
    <w:rsid w:val="007C71F7"/>
    <w:rsid w:val="007F165E"/>
    <w:rsid w:val="00830114"/>
    <w:rsid w:val="00875277"/>
    <w:rsid w:val="008F58A5"/>
    <w:rsid w:val="00934DA8"/>
    <w:rsid w:val="009644D6"/>
    <w:rsid w:val="0097212A"/>
    <w:rsid w:val="00A534CD"/>
    <w:rsid w:val="00B915FB"/>
    <w:rsid w:val="00BD5E95"/>
    <w:rsid w:val="00BE2DE5"/>
    <w:rsid w:val="00C659AA"/>
    <w:rsid w:val="00CC5228"/>
    <w:rsid w:val="00ED4FF5"/>
    <w:rsid w:val="00EF2C26"/>
    <w:rsid w:val="00F02466"/>
    <w:rsid w:val="00F04354"/>
    <w:rsid w:val="00F14848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BF2"/>
  <w15:chartTrackingRefBased/>
  <w15:docId w15:val="{DBE3C054-249B-485D-BFE3-161A2CD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6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91A65"/>
    <w:pPr>
      <w:tabs>
        <w:tab w:val="center" w:pos="4880"/>
        <w:tab w:val="right" w:pos="9740"/>
      </w:tabs>
      <w:spacing w:line="360" w:lineRule="auto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a0"/>
    <w:link w:val="MTDisplayEquation"/>
    <w:rsid w:val="00291A65"/>
    <w:rPr>
      <w:rFonts w:ascii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291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220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</dc:creator>
  <cp:keywords/>
  <dc:description/>
  <cp:lastModifiedBy>win9</cp:lastModifiedBy>
  <cp:revision>41</cp:revision>
  <dcterms:created xsi:type="dcterms:W3CDTF">2022-05-05T08:10:00Z</dcterms:created>
  <dcterms:modified xsi:type="dcterms:W3CDTF">2022-05-25T10:47:00Z</dcterms:modified>
</cp:coreProperties>
</file>