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156082" w:themeColor="accent1"/>
        </w:rPr>
        <w:id w:val="613182277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6C778A23" w14:textId="18A52343" w:rsidR="00AC3CBD" w:rsidRDefault="00AC3CBD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21E83C3B" wp14:editId="655B58DB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4C04C4CA39C644DFBCB979F9D17D835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0FB5C7F" w14:textId="0F944D3A" w:rsidR="00AC3CBD" w:rsidRDefault="00AC3CBD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 w:rsidRPr="00AC3CBD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Proyecto 3 Riesgo de Mercado</w:t>
              </w:r>
            </w:p>
          </w:sdtContent>
        </w:sdt>
        <w:p w14:paraId="23BB5CCC" w14:textId="77777777" w:rsidR="00AC3CBD" w:rsidRPr="00AC3CBD" w:rsidRDefault="00AC3CBD" w:rsidP="00AC3CBD">
          <w:pPr>
            <w:pStyle w:val="Sinespaciado"/>
            <w:pBdr>
              <w:top w:val="single" w:sz="6" w:space="6" w:color="156082" w:themeColor="accent1"/>
              <w:bottom w:val="single" w:sz="6" w:space="6" w:color="156082" w:themeColor="accent1"/>
            </w:pBdr>
            <w:spacing w:after="240"/>
            <w:jc w:val="center"/>
            <w:rPr>
              <w:color w:val="156082" w:themeColor="accent1"/>
              <w:sz w:val="28"/>
              <w:szCs w:val="28"/>
            </w:rPr>
          </w:pPr>
          <w:r w:rsidRPr="00AC3CBD">
            <w:rPr>
              <w:color w:val="156082" w:themeColor="accent1"/>
              <w:sz w:val="28"/>
              <w:szCs w:val="28"/>
            </w:rPr>
            <w:t xml:space="preserve">Hernández Fernández </w:t>
          </w:r>
          <w:proofErr w:type="spellStart"/>
          <w:r w:rsidRPr="00AC3CBD">
            <w:rPr>
              <w:color w:val="156082" w:themeColor="accent1"/>
              <w:sz w:val="28"/>
              <w:szCs w:val="28"/>
            </w:rPr>
            <w:t>Maria</w:t>
          </w:r>
          <w:proofErr w:type="spellEnd"/>
          <w:r w:rsidRPr="00AC3CBD">
            <w:rPr>
              <w:color w:val="156082" w:themeColor="accent1"/>
              <w:sz w:val="28"/>
              <w:szCs w:val="28"/>
            </w:rPr>
            <w:t xml:space="preserve"> </w:t>
          </w:r>
          <w:proofErr w:type="spellStart"/>
          <w:proofErr w:type="gramStart"/>
          <w:r w:rsidRPr="00AC3CBD">
            <w:rPr>
              <w:color w:val="156082" w:themeColor="accent1"/>
              <w:sz w:val="28"/>
              <w:szCs w:val="28"/>
            </w:rPr>
            <w:t>Fernanda,Rosas</w:t>
          </w:r>
          <w:proofErr w:type="spellEnd"/>
          <w:proofErr w:type="gramEnd"/>
          <w:r w:rsidRPr="00AC3CBD">
            <w:rPr>
              <w:color w:val="156082" w:themeColor="accent1"/>
              <w:sz w:val="28"/>
              <w:szCs w:val="28"/>
            </w:rPr>
            <w:t xml:space="preserve"> Rios Leonardo </w:t>
          </w:r>
          <w:proofErr w:type="spellStart"/>
          <w:proofErr w:type="gramStart"/>
          <w:r w:rsidRPr="00AC3CBD">
            <w:rPr>
              <w:color w:val="156082" w:themeColor="accent1"/>
              <w:sz w:val="28"/>
              <w:szCs w:val="28"/>
            </w:rPr>
            <w:t>Daniel,José</w:t>
          </w:r>
          <w:proofErr w:type="spellEnd"/>
          <w:proofErr w:type="gramEnd"/>
          <w:r w:rsidRPr="00AC3CBD">
            <w:rPr>
              <w:color w:val="156082" w:themeColor="accent1"/>
              <w:sz w:val="28"/>
              <w:szCs w:val="28"/>
            </w:rPr>
            <w:t xml:space="preserve"> Domingo Cortes </w:t>
          </w:r>
          <w:proofErr w:type="spellStart"/>
          <w:r w:rsidRPr="00AC3CBD">
            <w:rPr>
              <w:color w:val="156082" w:themeColor="accent1"/>
              <w:sz w:val="28"/>
              <w:szCs w:val="28"/>
            </w:rPr>
            <w:t>Sandria</w:t>
          </w:r>
          <w:proofErr w:type="spellEnd"/>
          <w:r w:rsidRPr="00AC3CBD">
            <w:rPr>
              <w:color w:val="156082" w:themeColor="accent1"/>
              <w:sz w:val="28"/>
              <w:szCs w:val="28"/>
            </w:rPr>
            <w:t>, Pastrana Basilio Martha Lizeth</w:t>
          </w:r>
        </w:p>
        <w:p w14:paraId="6DDBBCD5" w14:textId="737FE0F8" w:rsidR="00AC3CBD" w:rsidRDefault="004A2528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6B44E369" wp14:editId="2927B60D">
                    <wp:extent cx="308610" cy="308610"/>
                    <wp:effectExtent l="0" t="0" r="0" b="0"/>
                    <wp:docPr id="1676246140" name="Rectángulo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308610" cy="3086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4CC5DC5E" id="Rectángulo 1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    <o:lock v:ext="edit" aspectratio="t"/>
                    <w10:anchorlock/>
                  </v:rect>
                </w:pict>
              </mc:Fallback>
            </mc:AlternateContent>
          </w:r>
          <w:r w:rsidR="00AC3CBD">
            <w:rPr>
              <w:noProof/>
              <w:color w:val="156082" w:themeColor="accent1"/>
            </w:rPr>
            <w:drawing>
              <wp:inline distT="0" distB="0" distL="0" distR="0" wp14:anchorId="10A71B80" wp14:editId="4D2B7B63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43EC0BC" w14:textId="246733F0" w:rsidR="00AC3CBD" w:rsidRDefault="004A252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264041ED" wp14:editId="6E221B26">
                <wp:simplePos x="0" y="0"/>
                <wp:positionH relativeFrom="margin">
                  <wp:posOffset>1067184</wp:posOffset>
                </wp:positionH>
                <wp:positionV relativeFrom="paragraph">
                  <wp:posOffset>101171</wp:posOffset>
                </wp:positionV>
                <wp:extent cx="3784600" cy="3124835"/>
                <wp:effectExtent l="0" t="0" r="0" b="0"/>
                <wp:wrapThrough wrapText="bothSides">
                  <wp:wrapPolygon edited="0">
                    <wp:start x="9350" y="1053"/>
                    <wp:lineTo x="8154" y="1448"/>
                    <wp:lineTo x="5110" y="3029"/>
                    <wp:lineTo x="3697" y="5531"/>
                    <wp:lineTo x="2827" y="7637"/>
                    <wp:lineTo x="2501" y="9744"/>
                    <wp:lineTo x="2501" y="11851"/>
                    <wp:lineTo x="3044" y="13958"/>
                    <wp:lineTo x="3914" y="16065"/>
                    <wp:lineTo x="5654" y="18172"/>
                    <wp:lineTo x="5762" y="18567"/>
                    <wp:lineTo x="9350" y="20015"/>
                    <wp:lineTo x="11307" y="20015"/>
                    <wp:lineTo x="12068" y="19752"/>
                    <wp:lineTo x="15004" y="18435"/>
                    <wp:lineTo x="15113" y="18172"/>
                    <wp:lineTo x="16744" y="16065"/>
                    <wp:lineTo x="17613" y="13958"/>
                    <wp:lineTo x="18157" y="11851"/>
                    <wp:lineTo x="18157" y="9744"/>
                    <wp:lineTo x="17831" y="7637"/>
                    <wp:lineTo x="17070" y="5531"/>
                    <wp:lineTo x="15548" y="3029"/>
                    <wp:lineTo x="12503" y="1448"/>
                    <wp:lineTo x="11307" y="1053"/>
                    <wp:lineTo x="9350" y="1053"/>
                  </wp:wrapPolygon>
                </wp:wrapThrough>
                <wp:docPr id="122978189" name="Imagen 4" descr="Facultad de Contaduría Públic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Facultad de Contaduría Públic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84600" cy="312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C3CBD">
            <w:br w:type="page"/>
          </w:r>
        </w:p>
      </w:sdtContent>
    </w:sdt>
    <w:sdt>
      <w:sdtPr>
        <w:rPr>
          <w:lang w:val="es-ES"/>
        </w:rPr>
        <w:id w:val="-12044771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61819ED4" w14:textId="4C1BA879" w:rsidR="00AC3CBD" w:rsidRDefault="00AC3CBD">
          <w:pPr>
            <w:pStyle w:val="TtuloTDC"/>
          </w:pPr>
          <w:r>
            <w:rPr>
              <w:lang w:val="es-ES"/>
            </w:rPr>
            <w:t>Tabla de contenido</w:t>
          </w:r>
        </w:p>
        <w:p w14:paraId="25FB3BC7" w14:textId="62BBAFFD" w:rsidR="00AC3CBD" w:rsidRDefault="00AC3CB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787583" w:history="1">
            <w:r w:rsidRPr="00E0613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112E4" w14:textId="65AF044E" w:rsidR="00AC3CBD" w:rsidRDefault="00AC3CB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7787584" w:history="1">
            <w:r w:rsidRPr="00E06137">
              <w:rPr>
                <w:rStyle w:val="Hipervnculo"/>
                <w:noProof/>
              </w:rPr>
              <w:t>Selección de Activos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704B4" w14:textId="1FAE92C1" w:rsidR="00AC3CBD" w:rsidRDefault="00AC3CBD">
          <w:r>
            <w:rPr>
              <w:b/>
              <w:bCs/>
              <w:lang w:val="es-ES"/>
            </w:rPr>
            <w:fldChar w:fldCharType="end"/>
          </w:r>
        </w:p>
      </w:sdtContent>
    </w:sdt>
    <w:p w14:paraId="65362330" w14:textId="77777777" w:rsidR="00FB5308" w:rsidRDefault="00FB5308"/>
    <w:p w14:paraId="19248FF2" w14:textId="77777777" w:rsidR="00AC3CBD" w:rsidRDefault="00AC3CBD"/>
    <w:p w14:paraId="2FB98EC4" w14:textId="77777777" w:rsidR="00AC3CBD" w:rsidRDefault="00AC3CBD"/>
    <w:p w14:paraId="22D273AB" w14:textId="77777777" w:rsidR="00AC3CBD" w:rsidRDefault="00AC3CBD"/>
    <w:p w14:paraId="2BC46E69" w14:textId="77777777" w:rsidR="00AC3CBD" w:rsidRDefault="00AC3CBD"/>
    <w:p w14:paraId="24FB2D0D" w14:textId="77777777" w:rsidR="00AC3CBD" w:rsidRDefault="00AC3CBD"/>
    <w:p w14:paraId="2C00B098" w14:textId="77777777" w:rsidR="00AC3CBD" w:rsidRDefault="00AC3CBD"/>
    <w:p w14:paraId="1B1C6F44" w14:textId="77777777" w:rsidR="00AC3CBD" w:rsidRDefault="00AC3CBD"/>
    <w:p w14:paraId="7528BBD7" w14:textId="77777777" w:rsidR="00AC3CBD" w:rsidRDefault="00AC3CBD"/>
    <w:p w14:paraId="4216F385" w14:textId="77777777" w:rsidR="00AC3CBD" w:rsidRDefault="00AC3CBD"/>
    <w:p w14:paraId="75006FBF" w14:textId="77777777" w:rsidR="00AC3CBD" w:rsidRDefault="00AC3CBD"/>
    <w:p w14:paraId="23BF63B7" w14:textId="77777777" w:rsidR="00AC3CBD" w:rsidRDefault="00AC3CBD"/>
    <w:p w14:paraId="2AD1031D" w14:textId="77777777" w:rsidR="00AC3CBD" w:rsidRDefault="00AC3CBD"/>
    <w:p w14:paraId="24EB4C89" w14:textId="77777777" w:rsidR="00AC3CBD" w:rsidRDefault="00AC3CBD"/>
    <w:p w14:paraId="4E496C19" w14:textId="77777777" w:rsidR="00AC3CBD" w:rsidRDefault="00AC3CBD"/>
    <w:p w14:paraId="29F7D314" w14:textId="77777777" w:rsidR="00AC3CBD" w:rsidRDefault="00AC3CBD"/>
    <w:p w14:paraId="1C6816E7" w14:textId="77777777" w:rsidR="00AC3CBD" w:rsidRDefault="00AC3CBD"/>
    <w:p w14:paraId="1537BA1A" w14:textId="77777777" w:rsidR="00AC3CBD" w:rsidRDefault="00AC3CBD"/>
    <w:p w14:paraId="7C19578A" w14:textId="77777777" w:rsidR="00AC3CBD" w:rsidRDefault="00AC3CBD"/>
    <w:p w14:paraId="01701AD8" w14:textId="77777777" w:rsidR="00AC3CBD" w:rsidRDefault="00AC3CBD"/>
    <w:p w14:paraId="722D9089" w14:textId="77777777" w:rsidR="00AC3CBD" w:rsidRDefault="00AC3CBD"/>
    <w:p w14:paraId="2A5D932C" w14:textId="77777777" w:rsidR="00AC3CBD" w:rsidRDefault="00AC3CBD"/>
    <w:p w14:paraId="58611B13" w14:textId="77777777" w:rsidR="00AC3CBD" w:rsidRDefault="00AC3CBD"/>
    <w:p w14:paraId="01B4E253" w14:textId="77777777" w:rsidR="00AC3CBD" w:rsidRDefault="00AC3CBD"/>
    <w:p w14:paraId="5482D370" w14:textId="37D178D4" w:rsidR="00AC3CBD" w:rsidRDefault="00AC3CBD" w:rsidP="00AC3CBD">
      <w:pPr>
        <w:pStyle w:val="Ttulo1"/>
      </w:pPr>
      <w:bookmarkStart w:id="0" w:name="_Toc197787583"/>
      <w:r w:rsidRPr="00AC3CBD">
        <w:t>Introducción</w:t>
      </w:r>
      <w:bookmarkEnd w:id="0"/>
    </w:p>
    <w:p w14:paraId="3EEFCF4B" w14:textId="39F64568" w:rsidR="00AC3CBD" w:rsidRDefault="00AC3CBD" w:rsidP="00AC3CBD">
      <w:r>
        <w:t xml:space="preserve">Se construyó un portafolio de inversión compuesto por 20 acciones de compañías pertenecientes al índice S&amp;P 500, seleccionadas de acuerdo con criterios de diversificación sectorial y relevancia económica, para el período comprendido entre enero de 2022 y marzo de 2025. Los datos históricos de precios fueron obtenidos de la plataforma financiera </w:t>
      </w:r>
      <w:proofErr w:type="spellStart"/>
      <w:r>
        <w:t>Yahoo</w:t>
      </w:r>
      <w:proofErr w:type="spellEnd"/>
      <w:r>
        <w:t xml:space="preserve"> </w:t>
      </w:r>
      <w:proofErr w:type="spellStart"/>
      <w:r>
        <w:t>Finance</w:t>
      </w:r>
      <w:proofErr w:type="spellEnd"/>
      <w:r>
        <w:t>. Para cada emisora seleccionada, se proporciona una descripción del sector económico al que pertenece, sus principales actividades operativas, y una justificación del por qué se decidió incluirla en el portafolio, considerando su representatividad en el mercado y su relevancia dentro del análisis de riesgo.</w:t>
      </w:r>
    </w:p>
    <w:p w14:paraId="1A4DE816" w14:textId="77777777" w:rsidR="00AC3CBD" w:rsidRDefault="00AC3CBD" w:rsidP="00AC3CBD"/>
    <w:p w14:paraId="1729AB01" w14:textId="22A73907" w:rsidR="00AC3CBD" w:rsidRDefault="00AC3CBD" w:rsidP="00AC3CBD">
      <w:pPr>
        <w:pStyle w:val="Ttulo2"/>
      </w:pPr>
      <w:bookmarkStart w:id="1" w:name="_Toc197787584"/>
      <w:r w:rsidRPr="00AC3CBD">
        <w:t>Selección de Activos</w:t>
      </w:r>
      <w:bookmarkEnd w:id="1"/>
    </w:p>
    <w:p w14:paraId="3B0C47F8" w14:textId="77777777" w:rsidR="00AC3CBD" w:rsidRPr="00AC3CBD" w:rsidRDefault="00AC3CBD" w:rsidP="00AC3CBD">
      <w:r w:rsidRPr="00AC3CBD">
        <w:rPr>
          <w:b/>
          <w:bCs/>
        </w:rPr>
        <w:t>Apple Inc. (AAPL)</w:t>
      </w:r>
      <w:r w:rsidRPr="00AC3CBD">
        <w:t xml:space="preserve"> Sector: Tecnología Principales actividades: diseña, fabrica y comercializa smartphones, ordenadores personales, tabletas, </w:t>
      </w:r>
      <w:proofErr w:type="gramStart"/>
      <w:r w:rsidRPr="00AC3CBD">
        <w:t>wearables</w:t>
      </w:r>
      <w:proofErr w:type="gramEnd"/>
      <w:r w:rsidRPr="00AC3CBD">
        <w:t xml:space="preserve"> y accesorios en todo el mundo. Racional: Apple es una de las compañías más valiosas y reconocidas globalmente, líder en innovación tecnológica. Su inclusión aporta solidez y exposición a tendencias de consumo premium, innovación y transformación digital.</w:t>
      </w:r>
    </w:p>
    <w:p w14:paraId="6131CFC1" w14:textId="77777777" w:rsidR="00AC3CBD" w:rsidRPr="00AC3CBD" w:rsidRDefault="00AC3CBD" w:rsidP="00AC3CBD">
      <w:r w:rsidRPr="00AC3CBD">
        <w:rPr>
          <w:b/>
          <w:bCs/>
        </w:rPr>
        <w:t>Microsoft Corp. (MSFT)</w:t>
      </w:r>
      <w:r w:rsidRPr="00AC3CBD">
        <w:t> Sector: Tecnología Principales actividades: desarrolla y da soporte a software, servicios, dispositivos y soluciones en todo el mundo. Racional: Microsoft ofrece estabilidad y crecimiento en sectores clave como software empresarial, computación en la nube e inteligencia artificial, siendo una de las empresas tecnológicas más diversificadas y rentables del mundo.</w:t>
      </w:r>
    </w:p>
    <w:p w14:paraId="4EFC1713" w14:textId="77777777" w:rsidR="00AC3CBD" w:rsidRPr="00AC3CBD" w:rsidRDefault="00AC3CBD" w:rsidP="00AC3CBD">
      <w:r w:rsidRPr="00AC3CBD">
        <w:rPr>
          <w:b/>
          <w:bCs/>
        </w:rPr>
        <w:t>NVIDIA Corp. (NVDA)</w:t>
      </w:r>
      <w:r w:rsidRPr="00AC3CBD">
        <w:t xml:space="preserve"> Sector: Tecnología Principales actividades: NVIDIA </w:t>
      </w:r>
      <w:proofErr w:type="spellStart"/>
      <w:r w:rsidRPr="00AC3CBD">
        <w:t>Corporation</w:t>
      </w:r>
      <w:proofErr w:type="spellEnd"/>
      <w:r w:rsidRPr="00AC3CBD">
        <w:t>, empresa de infraestructura informática, ofrece soluciones gráficas, de computación y de redes en Estados Unidos, Singapur, Taiwán, China, Hong Kong y a nivel internacional. El segmento de Computación y Redes comprende plataformas informáticas para centros de datos y plataformas de redes de extremo a extremo. Racional: NVIDIA lidera sectores estratégicos como inteligencia artificial, centros de datos y gráficos, posicionándola como un actor fundamental en el futuro de la computación, lo que diversifica riesgos tecnológicos y de crecimiento.</w:t>
      </w:r>
    </w:p>
    <w:p w14:paraId="380E0653" w14:textId="77777777" w:rsidR="00AC3CBD" w:rsidRPr="00AC3CBD" w:rsidRDefault="00AC3CBD" w:rsidP="00AC3CBD">
      <w:r w:rsidRPr="00AC3CBD">
        <w:rPr>
          <w:b/>
          <w:bCs/>
        </w:rPr>
        <w:lastRenderedPageBreak/>
        <w:t>Amazon.com, Inc. (AMZN)</w:t>
      </w:r>
      <w:r w:rsidRPr="00AC3CBD">
        <w:t> Sector: Consumo discrecional Principales actividades: se dedica a la venta minorista de productos de consumo, publicidad y servicios de suscripción a través de tiendas físicas y en línea en Norteamérica e internacionalmente. Racional: Amazon domina el comercio electrónico y los servicios en la nube (AWS), sectores en constante expansión, lo que aporta exposición a innovación digital y consumo global al portafolio.</w:t>
      </w:r>
    </w:p>
    <w:p w14:paraId="0D157081" w14:textId="77777777" w:rsidR="00AC3CBD" w:rsidRPr="00AC3CBD" w:rsidRDefault="00AC3CBD" w:rsidP="00AC3CBD">
      <w:r w:rsidRPr="00AC3CBD">
        <w:rPr>
          <w:b/>
          <w:bCs/>
        </w:rPr>
        <w:t xml:space="preserve">Meta </w:t>
      </w:r>
      <w:proofErr w:type="spellStart"/>
      <w:r w:rsidRPr="00AC3CBD">
        <w:rPr>
          <w:b/>
          <w:bCs/>
        </w:rPr>
        <w:t>Platforms</w:t>
      </w:r>
      <w:proofErr w:type="spellEnd"/>
      <w:r w:rsidRPr="00AC3CBD">
        <w:rPr>
          <w:b/>
          <w:bCs/>
        </w:rPr>
        <w:t>, Inc. (META)</w:t>
      </w:r>
      <w:r w:rsidRPr="00AC3CBD">
        <w:t xml:space="preserve"> Sector: Servicios de comunicación Principales actividades: se dedica al desarrollo de productos que permiten a las personas conectarse y compartir con amigos y familiares a través de dispositivos móviles, computadoras personales, gafas de realidad virtual y mixta, realidad aumentada y </w:t>
      </w:r>
      <w:proofErr w:type="gramStart"/>
      <w:r w:rsidRPr="00AC3CBD">
        <w:t>wearables</w:t>
      </w:r>
      <w:proofErr w:type="gramEnd"/>
      <w:r w:rsidRPr="00AC3CBD">
        <w:t xml:space="preserve"> en todo el mundo. Racional: Meta es un referente en redes sociales y está invirtiendo fuertemente en tecnologías emergentes como realidad aumentada y metaverso, ofreciendo una mezcla de innovación y liderazgo en comunicación digital.</w:t>
      </w:r>
    </w:p>
    <w:p w14:paraId="0A89A9E2" w14:textId="77777777" w:rsidR="00AC3CBD" w:rsidRPr="00AC3CBD" w:rsidRDefault="00AC3CBD" w:rsidP="00AC3CBD">
      <w:proofErr w:type="spellStart"/>
      <w:r w:rsidRPr="00AC3CBD">
        <w:rPr>
          <w:b/>
          <w:bCs/>
        </w:rPr>
        <w:t>Alphabet</w:t>
      </w:r>
      <w:proofErr w:type="spellEnd"/>
      <w:r w:rsidRPr="00AC3CBD">
        <w:rPr>
          <w:b/>
          <w:bCs/>
        </w:rPr>
        <w:t xml:space="preserve"> Inc. A (GOOGL)</w:t>
      </w:r>
      <w:r w:rsidRPr="00AC3CBD">
        <w:t xml:space="preserve"> Sector: Servicios de comunicación Principales actividades: Ofrece diversos productos y plataformas en Estados Unidos, Europa, Oriente Medio, África, Asia-Pacífico, Canadá y Latinoamérica. Opera a través de los segmentos de Servicios de Google, Google Cloud y Otras Apuestas. Racional: </w:t>
      </w:r>
      <w:proofErr w:type="spellStart"/>
      <w:r w:rsidRPr="00AC3CBD">
        <w:t>Alphabet</w:t>
      </w:r>
      <w:proofErr w:type="spellEnd"/>
      <w:r w:rsidRPr="00AC3CBD">
        <w:t>, a través de Google y sus filiales, controla gran parte del mercado de búsquedas y publicidad digital, además de innovar en sectores como la nube, inteligencia artificial y automóviles autónomos, lo que garantiza diversificación tecnológica.</w:t>
      </w:r>
    </w:p>
    <w:p w14:paraId="5E46EC3C" w14:textId="77777777" w:rsidR="00AC3CBD" w:rsidRPr="00AC3CBD" w:rsidRDefault="00AC3CBD" w:rsidP="00AC3CBD">
      <w:r w:rsidRPr="00AC3CBD">
        <w:rPr>
          <w:b/>
          <w:bCs/>
        </w:rPr>
        <w:t>Broadcom Inc. (AVGO)</w:t>
      </w:r>
      <w:r w:rsidRPr="00AC3CBD">
        <w:t> Sector: Tecnología Principales actividades: diseña, desarrolla y suministra diversos dispositivos semiconductores, centrándose en dispositivos complejos basados en semiconductores de óxido metálico complementario (MEC) de señal digital y mixta, así como en productos analógicos III-V a nivel mundial. Racional: Broadcom es clave en la industria de semiconductores y comunicaciones, abasteciendo sectores esenciales como 5G, infraestructura de redes y servidores, brindando exposición a tecnología avanzada y crecimiento estructural.</w:t>
      </w:r>
    </w:p>
    <w:p w14:paraId="61E1AF48" w14:textId="77777777" w:rsidR="00AC3CBD" w:rsidRPr="00AC3CBD" w:rsidRDefault="00AC3CBD" w:rsidP="00AC3CBD">
      <w:proofErr w:type="spellStart"/>
      <w:r w:rsidRPr="00AC3CBD">
        <w:rPr>
          <w:b/>
          <w:bCs/>
        </w:rPr>
        <w:t>Alphabet</w:t>
      </w:r>
      <w:proofErr w:type="spellEnd"/>
      <w:r w:rsidRPr="00AC3CBD">
        <w:rPr>
          <w:b/>
          <w:bCs/>
        </w:rPr>
        <w:t xml:space="preserve"> Inc. C (GOOG)</w:t>
      </w:r>
      <w:r w:rsidRPr="00AC3CBD">
        <w:t xml:space="preserve"> Sector: Servicios de comunicación Principales actividades: ofrece diversos productos y plataformas en Estados Unidos, Europa, Oriente Medio, África, Asia-Pacífico, Canadá y Latinoamérica. Opera a través de los segmentos de Servicios de Google, Google Cloud y Otras Apuestas. Racional: La acción clase C de </w:t>
      </w:r>
      <w:proofErr w:type="spellStart"/>
      <w:r w:rsidRPr="00AC3CBD">
        <w:t>Alphabet</w:t>
      </w:r>
      <w:proofErr w:type="spellEnd"/>
      <w:r w:rsidRPr="00AC3CBD">
        <w:t xml:space="preserve"> proporciona la misma exposición a innovación, publicidad y tecnología global que GOOGL, pero sin derechos de voto, lo que permite diversificar dentro de una misma estructura corporativa.</w:t>
      </w:r>
    </w:p>
    <w:p w14:paraId="2A0E562B" w14:textId="77777777" w:rsidR="00AC3CBD" w:rsidRPr="00AC3CBD" w:rsidRDefault="00AC3CBD" w:rsidP="00AC3CBD">
      <w:r w:rsidRPr="00AC3CBD">
        <w:rPr>
          <w:b/>
          <w:bCs/>
        </w:rPr>
        <w:t>Tesla, Inc. (TSLA)</w:t>
      </w:r>
      <w:r w:rsidRPr="00AC3CBD">
        <w:t xml:space="preserve"> Sector: Consumo discrecional Principales actividades: Tesla, Inc. diseña, desarrolla, fabrica, alquila y vende vehículos eléctricos y sistemas de </w:t>
      </w:r>
      <w:r w:rsidRPr="00AC3CBD">
        <w:lastRenderedPageBreak/>
        <w:t>generación y almacenamiento de energía en Estados Unidos, China y a nivel internacional. Racional: Tesla es líder mundial en movilidad eléctrica y energías renovables, sectores en expansión, aportando innovación y crecimiento disruptivo a largo plazo al portafolio.</w:t>
      </w:r>
    </w:p>
    <w:p w14:paraId="030C7083" w14:textId="77777777" w:rsidR="00AC3CBD" w:rsidRPr="00AC3CBD" w:rsidRDefault="00AC3CBD" w:rsidP="00AC3CBD">
      <w:r w:rsidRPr="00AC3CBD">
        <w:rPr>
          <w:b/>
          <w:bCs/>
        </w:rPr>
        <w:t>WALMART INC.(WMT)</w:t>
      </w:r>
      <w:r w:rsidRPr="00AC3CBD">
        <w:t> Sector: Distribución y venta minorista de alimentos Principales actividades: opera tiendas y clubes minoristas y mayoristas, sitios web de comercio electrónico y aplicaciones móviles en todo el mundo. Racional: Walmart es el minorista más grande del mundo, con una sólida red logística y crecimiento en comercio electrónico, ofreciendo estabilidad y defensa ante ciclos económicos adversos.</w:t>
      </w:r>
    </w:p>
    <w:p w14:paraId="0F45109C" w14:textId="77777777" w:rsidR="00AC3CBD" w:rsidRPr="00AC3CBD" w:rsidRDefault="00AC3CBD" w:rsidP="00AC3CBD">
      <w:r w:rsidRPr="00AC3CBD">
        <w:rPr>
          <w:b/>
          <w:bCs/>
        </w:rPr>
        <w:t xml:space="preserve">Intel </w:t>
      </w:r>
      <w:proofErr w:type="spellStart"/>
      <w:r w:rsidRPr="00AC3CBD">
        <w:rPr>
          <w:b/>
          <w:bCs/>
        </w:rPr>
        <w:t>Corporation</w:t>
      </w:r>
      <w:proofErr w:type="spellEnd"/>
      <w:r w:rsidRPr="00AC3CBD">
        <w:rPr>
          <w:b/>
          <w:bCs/>
        </w:rPr>
        <w:t xml:space="preserve"> (INTC)</w:t>
      </w:r>
      <w:r w:rsidRPr="00AC3CBD">
        <w:t xml:space="preserve"> Sector: Tecnología Principales actividades: Intel </w:t>
      </w:r>
      <w:proofErr w:type="spellStart"/>
      <w:r w:rsidRPr="00AC3CBD">
        <w:t>Corporation</w:t>
      </w:r>
      <w:proofErr w:type="spellEnd"/>
      <w:r w:rsidRPr="00AC3CBD">
        <w:t xml:space="preserve"> diseña, desarrolla, fabrica, comercializa y vende productos y servicios informáticos y relacionados en todo el mundo. Racional: Intel es una referencia en la fabricación de semiconductores y procesadores a nivel mundial. Su reestructuración reciente y apuesta por la manufactura avanzada ofrecen oportunidades de crecimiento estratégico.</w:t>
      </w:r>
    </w:p>
    <w:p w14:paraId="679ADAEF" w14:textId="77777777" w:rsidR="00AC3CBD" w:rsidRPr="00AC3CBD" w:rsidRDefault="00AC3CBD" w:rsidP="00AC3CBD">
      <w:r w:rsidRPr="00AC3CBD">
        <w:rPr>
          <w:b/>
          <w:bCs/>
        </w:rPr>
        <w:t>JPMorgan Chase &amp; Co. (JPM)</w:t>
      </w:r>
      <w:r w:rsidRPr="00AC3CBD">
        <w:t xml:space="preserve"> Sector: Servicios financieros Principales actividades: opera como una compañía de servicios financieros a nivel mundial. Opera a través de tres segmentos: Banca de Consumo y Banca Comunitaria, Banca Comercial y de Inversión, y Gestión de Activos y Patrimonio. La compañía ofrece productos de depósito, inversión y préstamo, gestión de efectivo, pagos y servicios. Racional: JPMorgan, el banco más grande de </w:t>
      </w:r>
      <w:proofErr w:type="gramStart"/>
      <w:r w:rsidRPr="00AC3CBD">
        <w:t>EE.UU.</w:t>
      </w:r>
      <w:proofErr w:type="gramEnd"/>
      <w:r w:rsidRPr="00AC3CBD">
        <w:t>, combina solidez financiera, diversificación de ingresos y liderazgo en banca de inversión y gestión de activos, aportando estabilidad al portafolio.</w:t>
      </w:r>
    </w:p>
    <w:p w14:paraId="3ACDDE63" w14:textId="77777777" w:rsidR="00AC3CBD" w:rsidRPr="00AC3CBD" w:rsidRDefault="00AC3CBD" w:rsidP="00AC3CBD">
      <w:r w:rsidRPr="00AC3CBD">
        <w:rPr>
          <w:b/>
          <w:bCs/>
        </w:rPr>
        <w:t>Ford Motor Company (F)</w:t>
      </w:r>
      <w:r w:rsidRPr="00AC3CBD">
        <w:t> Sector: Consumo discrecional Principales actividades: desarrolla, entrega y presta servicio a camionetas, vehículos utilitarios deportivos (SUV), furgonetas y automóviles comerciales Ford, y vehículos de lujo Lincoln en todo el mundo.</w:t>
      </w:r>
      <w:r w:rsidRPr="00AC3CBD">
        <w:br/>
        <w:t>Racional: Ford representa la transición de la industria automotriz hacia vehículos eléctricos y tecnologías inteligentes, ofreciendo exposición a movilidad sostenible y recuperación cíclica.</w:t>
      </w:r>
    </w:p>
    <w:p w14:paraId="06D95475" w14:textId="77777777" w:rsidR="00AC3CBD" w:rsidRPr="00AC3CBD" w:rsidRDefault="00AC3CBD" w:rsidP="00AC3CBD">
      <w:r w:rsidRPr="00AC3CBD">
        <w:rPr>
          <w:b/>
          <w:bCs/>
        </w:rPr>
        <w:t>NIKE, Inc. (NKE)</w:t>
      </w:r>
      <w:r w:rsidRPr="00AC3CBD">
        <w:t> Sector: Consumo discrecional Principales actividades: junto con sus subsidiarias, se dedica al diseño, desarrollo, comercialización y venta de calzado, ropa, equipos, accesorios y servicios deportivos en todo el mundo.</w:t>
      </w:r>
      <w:r w:rsidRPr="00AC3CBD">
        <w:br/>
        <w:t xml:space="preserve">Racional: Nike es líder mundial en ropa y calzado deportivo, con fuerte </w:t>
      </w:r>
      <w:r w:rsidRPr="00AC3CBD">
        <w:lastRenderedPageBreak/>
        <w:t>reconocimiento de marca e innovación continua, lo que brinda exposición al consumo global y a tendencias de vida saludable.</w:t>
      </w:r>
    </w:p>
    <w:p w14:paraId="5A89D3D6" w14:textId="77777777" w:rsidR="00AC3CBD" w:rsidRPr="00AC3CBD" w:rsidRDefault="00AC3CBD" w:rsidP="00AC3CBD">
      <w:proofErr w:type="spellStart"/>
      <w:r w:rsidRPr="00AC3CBD">
        <w:rPr>
          <w:b/>
          <w:bCs/>
        </w:rPr>
        <w:t>The</w:t>
      </w:r>
      <w:proofErr w:type="spellEnd"/>
      <w:r w:rsidRPr="00AC3CBD">
        <w:rPr>
          <w:b/>
          <w:bCs/>
        </w:rPr>
        <w:t xml:space="preserve"> Goldman Sachs </w:t>
      </w:r>
      <w:proofErr w:type="spellStart"/>
      <w:r w:rsidRPr="00AC3CBD">
        <w:rPr>
          <w:b/>
          <w:bCs/>
        </w:rPr>
        <w:t>Group</w:t>
      </w:r>
      <w:proofErr w:type="spellEnd"/>
      <w:r w:rsidRPr="00AC3CBD">
        <w:rPr>
          <w:b/>
          <w:bCs/>
        </w:rPr>
        <w:t>, Inc. (GS)</w:t>
      </w:r>
      <w:r w:rsidRPr="00AC3CBD">
        <w:t> Sector: Servicios financieros Principales actividades: ofrece una gama de servicios financieros a empresas, instituciones financieras, gobiernos y particulares en América, Europa, Oriente Medio, África y Asia. Opera a través de los segmentos de Banca y Mercados Globales, Gestión de Activos y Patrimonios, y Soluciones de Plataforma. Racional: Goldman Sachs es uno de los bancos de inversión más importantes del mundo, con alto nivel de diversificación y generación de ingresos en servicios financieros, ideal para capturar oportunidades en mercados de capitales.</w:t>
      </w:r>
    </w:p>
    <w:p w14:paraId="74908F95" w14:textId="77777777" w:rsidR="00AC3CBD" w:rsidRPr="00AC3CBD" w:rsidRDefault="00AC3CBD" w:rsidP="00AC3CBD">
      <w:r w:rsidRPr="00AC3CBD">
        <w:rPr>
          <w:b/>
          <w:bCs/>
        </w:rPr>
        <w:t>Netflix, Inc. (NFLX)</w:t>
      </w:r>
      <w:r w:rsidRPr="00AC3CBD">
        <w:t xml:space="preserve"> Sector: Servicios de Comunicación Principales actividades: ofrece servicios de entretenimiento. La compañía ofrece series de televisión, documentales, largometrajes y juegos en diversos géneros e idiomas. También ofrece a sus miembros la posibilidad de recibir contenido en </w:t>
      </w:r>
      <w:proofErr w:type="spellStart"/>
      <w:r w:rsidRPr="00AC3CBD">
        <w:t>streaming</w:t>
      </w:r>
      <w:proofErr w:type="spellEnd"/>
      <w:r w:rsidRPr="00AC3CBD">
        <w:t xml:space="preserve"> a través de una amplia gama de dispositivos conectados a internet, como televisores, reproductores de vídeo digitales, decodificadores y dispositivos móviles. Racional: Netflix es pionero en el </w:t>
      </w:r>
      <w:proofErr w:type="spellStart"/>
      <w:r w:rsidRPr="00AC3CBD">
        <w:t>streaming</w:t>
      </w:r>
      <w:proofErr w:type="spellEnd"/>
      <w:r w:rsidRPr="00AC3CBD">
        <w:t xml:space="preserve"> de contenido digital, con expansión global y fuerte creación de contenido original, ofreciendo exposición a cambios en el consumo de entretenimiento.</w:t>
      </w:r>
    </w:p>
    <w:p w14:paraId="68E134F9" w14:textId="77777777" w:rsidR="00AC3CBD" w:rsidRPr="00AC3CBD" w:rsidRDefault="00AC3CBD" w:rsidP="00AC3CBD">
      <w:proofErr w:type="spellStart"/>
      <w:r w:rsidRPr="00AC3CBD">
        <w:rPr>
          <w:b/>
          <w:bCs/>
        </w:rPr>
        <w:t>Chevron</w:t>
      </w:r>
      <w:proofErr w:type="spellEnd"/>
      <w:r w:rsidRPr="00AC3CBD">
        <w:rPr>
          <w:b/>
          <w:bCs/>
        </w:rPr>
        <w:t xml:space="preserve"> </w:t>
      </w:r>
      <w:proofErr w:type="spellStart"/>
      <w:r w:rsidRPr="00AC3CBD">
        <w:rPr>
          <w:b/>
          <w:bCs/>
        </w:rPr>
        <w:t>Corporation</w:t>
      </w:r>
      <w:proofErr w:type="spellEnd"/>
      <w:r w:rsidRPr="00AC3CBD">
        <w:rPr>
          <w:b/>
          <w:bCs/>
        </w:rPr>
        <w:t xml:space="preserve"> (CVX)</w:t>
      </w:r>
      <w:r w:rsidRPr="00AC3CBD">
        <w:t> Sector: Energético Principales actividades: a través de sus filiales, participa en operaciones integradas de energía y productos químicos en Estados Unidos e internacionalmente.</w:t>
      </w:r>
      <w:r w:rsidRPr="00AC3CBD">
        <w:br/>
        <w:t xml:space="preserve">Racional: </w:t>
      </w:r>
      <w:proofErr w:type="spellStart"/>
      <w:r w:rsidRPr="00AC3CBD">
        <w:t>Chevron</w:t>
      </w:r>
      <w:proofErr w:type="spellEnd"/>
      <w:r w:rsidRPr="00AC3CBD">
        <w:t xml:space="preserve"> proporciona diversificación energética con operaciones integradas en petróleo, gas y químicos, y además ofrece estabilidad de dividendos, ideal en entornos de inflación o volatilidad energética.</w:t>
      </w:r>
    </w:p>
    <w:p w14:paraId="22BA1963" w14:textId="77777777" w:rsidR="00AC3CBD" w:rsidRPr="00AC3CBD" w:rsidRDefault="00AC3CBD" w:rsidP="00AC3CBD">
      <w:r w:rsidRPr="00AC3CBD">
        <w:rPr>
          <w:b/>
          <w:bCs/>
        </w:rPr>
        <w:t>Adobe Inc. (ADBE)</w:t>
      </w:r>
      <w:r w:rsidRPr="00AC3CBD">
        <w:t> Sector: Tecnología Principales actividades: junto con sus filiales, opera como una empresa tecnológica a nivel mundial. Opera a través de tres segmentos: Medios Digitales, Experiencia Digital y Publicidad y Publicidad. Racional: Adobe es líder mundial en software creativo y marketing digital, posicionada en sectores en crecimiento como creación de contenido digital, analítica y experiencia de usuario.</w:t>
      </w:r>
    </w:p>
    <w:p w14:paraId="586CB824" w14:textId="77777777" w:rsidR="00AC3CBD" w:rsidRPr="00AC3CBD" w:rsidRDefault="00AC3CBD" w:rsidP="00AC3CBD">
      <w:r w:rsidRPr="00AC3CBD">
        <w:rPr>
          <w:b/>
          <w:bCs/>
        </w:rPr>
        <w:t xml:space="preserve">Bank </w:t>
      </w:r>
      <w:proofErr w:type="spellStart"/>
      <w:r w:rsidRPr="00AC3CBD">
        <w:rPr>
          <w:b/>
          <w:bCs/>
        </w:rPr>
        <w:t>of</w:t>
      </w:r>
      <w:proofErr w:type="spellEnd"/>
      <w:r w:rsidRPr="00AC3CBD">
        <w:rPr>
          <w:b/>
          <w:bCs/>
        </w:rPr>
        <w:t xml:space="preserve"> </w:t>
      </w:r>
      <w:proofErr w:type="spellStart"/>
      <w:r w:rsidRPr="00AC3CBD">
        <w:rPr>
          <w:b/>
          <w:bCs/>
        </w:rPr>
        <w:t>America</w:t>
      </w:r>
      <w:proofErr w:type="spellEnd"/>
      <w:r w:rsidRPr="00AC3CBD">
        <w:rPr>
          <w:b/>
          <w:bCs/>
        </w:rPr>
        <w:t xml:space="preserve"> </w:t>
      </w:r>
      <w:proofErr w:type="spellStart"/>
      <w:r w:rsidRPr="00AC3CBD">
        <w:rPr>
          <w:b/>
          <w:bCs/>
        </w:rPr>
        <w:t>Corporation</w:t>
      </w:r>
      <w:proofErr w:type="spellEnd"/>
      <w:r w:rsidRPr="00AC3CBD">
        <w:rPr>
          <w:b/>
          <w:bCs/>
        </w:rPr>
        <w:t xml:space="preserve"> (BAC)</w:t>
      </w:r>
      <w:r w:rsidRPr="00AC3CBD">
        <w:t> Sector: Servicios financieros Principales actividades: a través de sus subsidiarias, ofrece diversos productos y servicios financieros a particulares, pymes, inversores institucionales, grandes corporaciones y gobiernos de todo el mundo.</w:t>
      </w:r>
      <w:r w:rsidRPr="00AC3CBD">
        <w:br/>
        <w:t xml:space="preserve">Racional: Bank </w:t>
      </w:r>
      <w:proofErr w:type="spellStart"/>
      <w:r w:rsidRPr="00AC3CBD">
        <w:t>of</w:t>
      </w:r>
      <w:proofErr w:type="spellEnd"/>
      <w:r w:rsidRPr="00AC3CBD">
        <w:t xml:space="preserve"> </w:t>
      </w:r>
      <w:proofErr w:type="spellStart"/>
      <w:r w:rsidRPr="00AC3CBD">
        <w:t>America</w:t>
      </w:r>
      <w:proofErr w:type="spellEnd"/>
      <w:r w:rsidRPr="00AC3CBD">
        <w:t xml:space="preserve"> es una de las principales instituciones financieras </w:t>
      </w:r>
      <w:r w:rsidRPr="00AC3CBD">
        <w:lastRenderedPageBreak/>
        <w:t>globales, con diversificación en banca minorista, inversión y servicios financieros, ofreciendo solidez ante cambios económicos.</w:t>
      </w:r>
    </w:p>
    <w:p w14:paraId="5DE11A5D" w14:textId="77777777" w:rsidR="00AC3CBD" w:rsidRPr="00AC3CBD" w:rsidRDefault="00AC3CBD" w:rsidP="00AC3CBD">
      <w:r w:rsidRPr="00AC3CBD">
        <w:rPr>
          <w:b/>
          <w:bCs/>
        </w:rPr>
        <w:t>Citigroup Inc. (C)</w:t>
      </w:r>
      <w:r w:rsidRPr="00AC3CBD">
        <w:t xml:space="preserve"> Sector: Servicios financieros Principales actividades: ofrece diversos productos y servicios financieros a consumidores, empresas, gobiernos e instituciones. Racional: Citigroup tiene una amplia presencia internacional, especialmente en mercados emergentes, lo que aporta diversificación geográfica y exposición a crecimiento fuera de </w:t>
      </w:r>
      <w:proofErr w:type="gramStart"/>
      <w:r w:rsidRPr="00AC3CBD">
        <w:t>EE.UU.</w:t>
      </w:r>
      <w:proofErr w:type="gramEnd"/>
    </w:p>
    <w:p w14:paraId="2C2C2422" w14:textId="77777777" w:rsidR="00AC3CBD" w:rsidRPr="00AC3CBD" w:rsidRDefault="00AC3CBD" w:rsidP="00AC3CBD"/>
    <w:p w14:paraId="7A9B9A28" w14:textId="77777777" w:rsidR="00AC3CBD" w:rsidRDefault="00AC3CBD"/>
    <w:p w14:paraId="4F72D918" w14:textId="77777777" w:rsidR="00AC3CBD" w:rsidRDefault="00AC3CBD"/>
    <w:sectPr w:rsidR="00AC3CBD" w:rsidSect="00AC3CBD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76"/>
    <w:rsid w:val="00172CF0"/>
    <w:rsid w:val="003B4D8B"/>
    <w:rsid w:val="004A2528"/>
    <w:rsid w:val="00746C76"/>
    <w:rsid w:val="00AC3CBD"/>
    <w:rsid w:val="00FB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C952"/>
  <w15:chartTrackingRefBased/>
  <w15:docId w15:val="{2F1BB1AB-0DD1-47CB-8F56-A49B28CF4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6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6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6C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46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6C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6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6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6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6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6C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46C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6C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746C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6C7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6C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6C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6C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6C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6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6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6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6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6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6C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6C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6C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6C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6C7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6C7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AC3CBD"/>
    <w:pPr>
      <w:spacing w:after="0" w:line="240" w:lineRule="auto"/>
    </w:pPr>
    <w:rPr>
      <w:rFonts w:eastAsiaTheme="minorEastAsia"/>
      <w:kern w:val="0"/>
      <w:sz w:val="22"/>
      <w:szCs w:val="22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C3CBD"/>
    <w:rPr>
      <w:rFonts w:eastAsiaTheme="minorEastAsia"/>
      <w:kern w:val="0"/>
      <w:sz w:val="22"/>
      <w:szCs w:val="22"/>
      <w:lang w:eastAsia="es-MX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AC3CBD"/>
    <w:pPr>
      <w:spacing w:before="240" w:after="0" w:line="259" w:lineRule="auto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C3CB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C3CBD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C3CB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1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C04C4CA39C644DFBCB979F9D17D8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42B05-DF12-46AB-854B-68FAFD16F635}"/>
      </w:docPartPr>
      <w:docPartBody>
        <w:p w:rsidR="00000000" w:rsidRDefault="006E624B" w:rsidP="006E624B">
          <w:pPr>
            <w:pStyle w:val="4C04C4CA39C644DFBCB979F9D17D835F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4B"/>
    <w:rsid w:val="003B4D8B"/>
    <w:rsid w:val="006E624B"/>
    <w:rsid w:val="0085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C04C4CA39C644DFBCB979F9D17D835F">
    <w:name w:val="4C04C4CA39C644DFBCB979F9D17D835F"/>
    <w:rsid w:val="006E624B"/>
  </w:style>
  <w:style w:type="paragraph" w:customStyle="1" w:styleId="866CAFC3D6CA4EBD8BA66BBE027FD5C1">
    <w:name w:val="866CAFC3D6CA4EBD8BA66BBE027FD5C1"/>
    <w:rsid w:val="006E62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5F90A-4A79-4D8E-BD1E-D521F88EC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1668</Words>
  <Characters>9178</Characters>
  <Application>Microsoft Office Word</Application>
  <DocSecurity>0</DocSecurity>
  <Lines>76</Lines>
  <Paragraphs>21</Paragraphs>
  <ScaleCrop>false</ScaleCrop>
  <Company/>
  <LinksUpToDate>false</LinksUpToDate>
  <CharactersWithSpaces>10825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3 Riesgo de Mercado</dc:title>
  <dc:subject/>
  <dc:creator>LEONARDO ROSAS RIOS</dc:creator>
  <cp:keywords/>
  <dc:description/>
  <cp:lastModifiedBy>LEONARDO ROSAS RIOS</cp:lastModifiedBy>
  <cp:revision>3</cp:revision>
  <dcterms:created xsi:type="dcterms:W3CDTF">2025-05-10T22:36:00Z</dcterms:created>
  <dcterms:modified xsi:type="dcterms:W3CDTF">2025-05-10T22:41:00Z</dcterms:modified>
</cp:coreProperties>
</file>