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A92E" w14:textId="737A0EB8" w:rsidR="00E62E70" w:rsidRDefault="00000000" w:rsidP="00AC489C">
      <w:pPr>
        <w:spacing w:after="360"/>
        <w:jc w:val="center"/>
        <w:rPr>
          <w:rFonts w:hint="eastAsia"/>
          <w:lang w:eastAsia="zh-CN"/>
        </w:rPr>
      </w:pPr>
      <w:r>
        <w:rPr>
          <w:rFonts w:eastAsia="黑体"/>
          <w:b/>
          <w:color w:val="000000"/>
          <w:sz w:val="36"/>
          <w:lang w:eastAsia="zh-CN"/>
        </w:rPr>
        <w:t xml:space="preserve">ENGCHAIN </w:t>
      </w:r>
      <w:r>
        <w:rPr>
          <w:rFonts w:eastAsia="黑体"/>
          <w:b/>
          <w:color w:val="000000"/>
          <w:sz w:val="36"/>
          <w:lang w:eastAsia="zh-CN"/>
        </w:rPr>
        <w:t>工程链</w:t>
      </w:r>
      <w:r>
        <w:rPr>
          <w:rFonts w:eastAsia="黑体"/>
          <w:b/>
          <w:color w:val="000000"/>
          <w:sz w:val="36"/>
          <w:lang w:eastAsia="zh-CN"/>
        </w:rPr>
        <w:t xml:space="preserve"> 3.0 </w:t>
      </w:r>
      <w:r>
        <w:rPr>
          <w:rFonts w:eastAsia="黑体"/>
          <w:b/>
          <w:color w:val="000000"/>
          <w:sz w:val="36"/>
          <w:lang w:eastAsia="zh-CN"/>
        </w:rPr>
        <w:t>平台</w:t>
      </w:r>
      <w:r>
        <w:rPr>
          <w:rFonts w:eastAsia="黑体"/>
          <w:b/>
          <w:color w:val="000000"/>
          <w:sz w:val="36"/>
          <w:lang w:eastAsia="zh-CN"/>
        </w:rPr>
        <w:br/>
      </w:r>
      <w:r>
        <w:rPr>
          <w:rFonts w:eastAsia="黑体"/>
          <w:b/>
          <w:color w:val="000000"/>
          <w:sz w:val="36"/>
          <w:lang w:eastAsia="zh-CN"/>
        </w:rPr>
        <w:t>开发招标需求书</w:t>
      </w:r>
    </w:p>
    <w:p w14:paraId="4727122B" w14:textId="77777777" w:rsidR="00E62E70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一、项目概况</w:t>
      </w:r>
    </w:p>
    <w:p w14:paraId="40F0C7E6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1.1 </w:t>
      </w:r>
      <w:r>
        <w:rPr>
          <w:rFonts w:ascii="Arial" w:eastAsia="黑体" w:hAnsi="Arial"/>
          <w:lang w:eastAsia="zh-CN"/>
        </w:rPr>
        <w:t>项目背景</w:t>
      </w:r>
    </w:p>
    <w:p w14:paraId="703198F2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工程链（</w:t>
      </w:r>
      <w:r>
        <w:rPr>
          <w:color w:val="000000"/>
          <w:lang w:eastAsia="zh-CN"/>
        </w:rPr>
        <w:t>ENGCHAIN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面向建筑工程行业的综合服务平台，围绕建筑企业、持证人才与服务机构，提供供需信息发布与对接、线索付费解锁、在线交易、分销推广、中介服务、资质招商、建企买卖、人员招聘等能力。平台已完成为期多轮的前端产品设计开发（</w:t>
      </w:r>
      <w:r>
        <w:rPr>
          <w:color w:val="000000"/>
          <w:lang w:eastAsia="zh-CN"/>
        </w:rPr>
        <w:t xml:space="preserve">3.0 </w:t>
      </w:r>
      <w:r>
        <w:rPr>
          <w:color w:val="000000"/>
          <w:lang w:eastAsia="zh-CN"/>
        </w:rPr>
        <w:t>版本），形成了完整的用户端页面与管理后台页面资产，但当前均为静态</w:t>
      </w:r>
      <w:r>
        <w:rPr>
          <w:color w:val="000000"/>
          <w:lang w:eastAsia="zh-CN"/>
        </w:rPr>
        <w:t xml:space="preserve"> HTML </w:t>
      </w:r>
      <w:r>
        <w:rPr>
          <w:color w:val="000000"/>
          <w:lang w:eastAsia="zh-CN"/>
        </w:rPr>
        <w:t>原型，尚无后端服务、数据库、支付与多端能力。</w:t>
      </w:r>
    </w:p>
    <w:p w14:paraId="39C56650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本次招标将基于现有原型资产完成商业化产品化开发，并正式上线发布。</w:t>
      </w:r>
    </w:p>
    <w:p w14:paraId="64F2E234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1.2 </w:t>
      </w:r>
      <w:r>
        <w:rPr>
          <w:rFonts w:ascii="Arial" w:eastAsia="黑体" w:hAnsi="Arial"/>
          <w:lang w:eastAsia="zh-CN"/>
        </w:rPr>
        <w:t>建设目标</w:t>
      </w:r>
    </w:p>
    <w:p w14:paraId="54DCC83F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将现有静态原型改造为可上线运营的商业化产品：</w:t>
      </w:r>
      <w:r>
        <w:rPr>
          <w:color w:val="000000"/>
          <w:lang w:eastAsia="zh-CN"/>
        </w:rPr>
        <w:t xml:space="preserve">Web </w:t>
      </w:r>
      <w:r>
        <w:rPr>
          <w:color w:val="000000"/>
          <w:lang w:eastAsia="zh-CN"/>
        </w:rPr>
        <w:t>用户端与官网、</w:t>
      </w:r>
      <w:r>
        <w:rPr>
          <w:color w:val="000000"/>
          <w:lang w:eastAsia="zh-CN"/>
        </w:rPr>
        <w:t xml:space="preserve">Web </w:t>
      </w:r>
      <w:r>
        <w:rPr>
          <w:color w:val="000000"/>
          <w:lang w:eastAsia="zh-CN"/>
        </w:rPr>
        <w:t>管理后台、</w:t>
      </w:r>
      <w:r>
        <w:rPr>
          <w:color w:val="000000"/>
          <w:lang w:eastAsia="zh-CN"/>
        </w:rPr>
        <w:t xml:space="preserve">4 </w:t>
      </w:r>
      <w:r>
        <w:rPr>
          <w:color w:val="000000"/>
          <w:lang w:eastAsia="zh-CN"/>
        </w:rPr>
        <w:t>个小程序（微信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小红书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抖音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支付宝）、</w:t>
      </w:r>
      <w:r>
        <w:rPr>
          <w:color w:val="000000"/>
          <w:lang w:eastAsia="zh-CN"/>
        </w:rPr>
        <w:t xml:space="preserve">3 </w:t>
      </w:r>
      <w:r>
        <w:rPr>
          <w:color w:val="000000"/>
          <w:lang w:eastAsia="zh-CN"/>
        </w:rPr>
        <w:t>个</w:t>
      </w:r>
      <w:r>
        <w:rPr>
          <w:color w:val="000000"/>
          <w:lang w:eastAsia="zh-CN"/>
        </w:rPr>
        <w:t xml:space="preserve"> App</w:t>
      </w:r>
      <w:r>
        <w:rPr>
          <w:color w:val="000000"/>
          <w:lang w:eastAsia="zh-CN"/>
        </w:rPr>
        <w:t>（安卓</w:t>
      </w:r>
      <w:r>
        <w:rPr>
          <w:color w:val="000000"/>
          <w:lang w:eastAsia="zh-CN"/>
        </w:rPr>
        <w:t>/iOS/</w:t>
      </w:r>
      <w:r>
        <w:rPr>
          <w:color w:val="000000"/>
          <w:lang w:eastAsia="zh-CN"/>
        </w:rPr>
        <w:t>鸿蒙）；</w:t>
      </w:r>
    </w:p>
    <w:p w14:paraId="34FAED2F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补齐后端服务、数据库、支付结算、实名认证、电子签、消息推送等基础设施；</w:t>
      </w:r>
    </w:p>
    <w:p w14:paraId="1969E4D1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保留现有全部业务板块，并对其流程、性能与体验进行优化，形成可运营、可管理的完整产品闭环；</w:t>
      </w:r>
    </w:p>
    <w:p w14:paraId="0E7BD702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部署于腾讯云，支持公网正式运营。</w:t>
      </w:r>
    </w:p>
    <w:p w14:paraId="7C2E50FA" w14:textId="77777777" w:rsidR="00E62E70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二、现有资产与参考实现</w:t>
      </w:r>
    </w:p>
    <w:p w14:paraId="17E5806F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2.1 </w:t>
      </w:r>
      <w:r>
        <w:rPr>
          <w:rFonts w:ascii="Arial" w:eastAsia="黑体" w:hAnsi="Arial"/>
          <w:lang w:eastAsia="zh-CN"/>
        </w:rPr>
        <w:t>现有资产说明</w:t>
      </w:r>
    </w:p>
    <w:p w14:paraId="5A7CCE4E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用户端：</w:t>
      </w:r>
      <w:r>
        <w:rPr>
          <w:color w:val="000000"/>
          <w:lang w:eastAsia="zh-CN"/>
        </w:rPr>
        <w:t xml:space="preserve">29 </w:t>
      </w:r>
      <w:r>
        <w:rPr>
          <w:color w:val="000000"/>
          <w:lang w:eastAsia="zh-CN"/>
        </w:rPr>
        <w:t>个业务模块、</w:t>
      </w:r>
      <w:r>
        <w:rPr>
          <w:color w:val="000000"/>
          <w:lang w:eastAsia="zh-CN"/>
        </w:rPr>
        <w:t xml:space="preserve">98 </w:t>
      </w:r>
      <w:r>
        <w:rPr>
          <w:color w:val="000000"/>
          <w:lang w:eastAsia="zh-CN"/>
        </w:rPr>
        <w:t>个以上页面，覆盖首页、认证、钱包、订单、发布、分销、中介服务、资质招商、建企买卖、人员招聘、消息、个人中心等全部板块；</w:t>
      </w:r>
    </w:p>
    <w:p w14:paraId="01037815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管理后台：数据总览、用户管理、运营管理、财务管理、分销管理、中介托管、风控合规、系统配置</w:t>
      </w:r>
      <w:r>
        <w:rPr>
          <w:color w:val="000000"/>
          <w:lang w:eastAsia="zh-CN"/>
        </w:rPr>
        <w:t xml:space="preserve"> 8 </w:t>
      </w:r>
      <w:r>
        <w:rPr>
          <w:color w:val="000000"/>
          <w:lang w:eastAsia="zh-CN"/>
        </w:rPr>
        <w:t>大模块页面；</w:t>
      </w:r>
    </w:p>
    <w:p w14:paraId="7B9040B2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 xml:space="preserve">2.2 </w:t>
      </w:r>
      <w:r>
        <w:rPr>
          <w:rFonts w:ascii="Arial" w:eastAsia="黑体" w:hAnsi="Arial"/>
          <w:lang w:eastAsia="zh-CN"/>
        </w:rPr>
        <w:t>参考实现使用约定</w:t>
      </w:r>
    </w:p>
    <w:p w14:paraId="680EF93A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乙方应以参考实现为产品基准：页面结构、视觉风格、信息架构与核心交互原则上保持不变；</w:t>
      </w:r>
    </w:p>
    <w:p w14:paraId="217C1CFC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参考实现用于说明产品形态与交互细节，不构成对后端能力、数据模型、运营机制和管理后台功能的限制；本需求书的功能需求描述为开发范围的权威依据，参考实现中存在而需求书中未列出的细节，以需求书为准；</w:t>
      </w:r>
    </w:p>
    <w:p w14:paraId="3170AD24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乙方负责：后端服务与数据模型设计、数据库建设、支付与第三方集成、多端（小程序</w:t>
      </w:r>
      <w:r>
        <w:rPr>
          <w:color w:val="000000"/>
          <w:lang w:eastAsia="zh-CN"/>
        </w:rPr>
        <w:t>/App</w:t>
      </w:r>
      <w:r>
        <w:rPr>
          <w:color w:val="000000"/>
          <w:lang w:eastAsia="zh-CN"/>
        </w:rPr>
        <w:t>）适配开发、数据迁移、部署上线；</w:t>
      </w:r>
    </w:p>
    <w:p w14:paraId="4AAEFD64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如因技术实现确需调整页面细节，应保持整体视觉与信息架构一致，并提前与甲方确认。</w:t>
      </w:r>
    </w:p>
    <w:p w14:paraId="363BD1D3" w14:textId="77777777" w:rsidR="00E62E70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三、交付形态与技术架构要求</w:t>
      </w:r>
    </w:p>
    <w:p w14:paraId="2FED6618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3.1 </w:t>
      </w:r>
      <w:proofErr w:type="spellStart"/>
      <w:r>
        <w:rPr>
          <w:rFonts w:ascii="Arial" w:eastAsia="黑体" w:hAnsi="Arial"/>
        </w:rPr>
        <w:t>交付形态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041"/>
        <w:gridCol w:w="5216"/>
      </w:tblGrid>
      <w:tr w:rsidR="00E62E70" w14:paraId="38C09785" w14:textId="77777777">
        <w:trPr>
          <w:jc w:val="center"/>
        </w:trPr>
        <w:tc>
          <w:tcPr>
            <w:tcW w:w="1814" w:type="dxa"/>
            <w:shd w:val="clear" w:color="auto" w:fill="D9D9D9"/>
          </w:tcPr>
          <w:p w14:paraId="41726369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端</w:t>
            </w:r>
          </w:p>
        </w:tc>
        <w:tc>
          <w:tcPr>
            <w:tcW w:w="2041" w:type="dxa"/>
            <w:shd w:val="clear" w:color="auto" w:fill="D9D9D9"/>
          </w:tcPr>
          <w:p w14:paraId="5C5C91ED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定位</w:t>
            </w:r>
          </w:p>
        </w:tc>
        <w:tc>
          <w:tcPr>
            <w:tcW w:w="5216" w:type="dxa"/>
            <w:shd w:val="clear" w:color="auto" w:fill="D9D9D9"/>
          </w:tcPr>
          <w:p w14:paraId="665728AE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功能范围</w:t>
            </w:r>
          </w:p>
        </w:tc>
      </w:tr>
      <w:tr w:rsidR="00E62E70" w14:paraId="2DAF170D" w14:textId="77777777">
        <w:trPr>
          <w:jc w:val="center"/>
        </w:trPr>
        <w:tc>
          <w:tcPr>
            <w:tcW w:w="1814" w:type="dxa"/>
          </w:tcPr>
          <w:p w14:paraId="4F8189E7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 xml:space="preserve">Web </w:t>
            </w:r>
            <w:r>
              <w:rPr>
                <w:b/>
                <w:color w:val="000000"/>
                <w:sz w:val="21"/>
              </w:rPr>
              <w:t>用户端</w:t>
            </w:r>
          </w:p>
        </w:tc>
        <w:tc>
          <w:tcPr>
            <w:tcW w:w="2041" w:type="dxa"/>
          </w:tcPr>
          <w:p w14:paraId="379452C9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完整主端</w:t>
            </w:r>
          </w:p>
        </w:tc>
        <w:tc>
          <w:tcPr>
            <w:tcW w:w="5216" w:type="dxa"/>
          </w:tcPr>
          <w:p w14:paraId="5038CA20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全部业务功能，兼容</w:t>
            </w:r>
            <w:r>
              <w:rPr>
                <w:color w:val="000000"/>
                <w:sz w:val="21"/>
                <w:lang w:eastAsia="zh-CN"/>
              </w:rPr>
              <w:t xml:space="preserve"> PC </w:t>
            </w:r>
            <w:r>
              <w:rPr>
                <w:color w:val="000000"/>
                <w:sz w:val="21"/>
                <w:lang w:eastAsia="zh-CN"/>
              </w:rPr>
              <w:t>与移动端浏览器</w:t>
            </w:r>
          </w:p>
        </w:tc>
      </w:tr>
      <w:tr w:rsidR="00E62E70" w14:paraId="0D49449B" w14:textId="77777777">
        <w:trPr>
          <w:jc w:val="center"/>
        </w:trPr>
        <w:tc>
          <w:tcPr>
            <w:tcW w:w="1814" w:type="dxa"/>
          </w:tcPr>
          <w:p w14:paraId="31141701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 xml:space="preserve">Web </w:t>
            </w:r>
            <w:proofErr w:type="spellStart"/>
            <w:r>
              <w:rPr>
                <w:b/>
                <w:color w:val="000000"/>
                <w:sz w:val="21"/>
              </w:rPr>
              <w:t>管理后台</w:t>
            </w:r>
            <w:proofErr w:type="spellEnd"/>
          </w:p>
        </w:tc>
        <w:tc>
          <w:tcPr>
            <w:tcW w:w="2041" w:type="dxa"/>
          </w:tcPr>
          <w:p w14:paraId="6AC34D90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运营与管理</w:t>
            </w:r>
          </w:p>
        </w:tc>
        <w:tc>
          <w:tcPr>
            <w:tcW w:w="5216" w:type="dxa"/>
          </w:tcPr>
          <w:p w14:paraId="61838319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产品运营、财务资金、风控合规、项目与企业运营、系统管理</w:t>
            </w:r>
          </w:p>
        </w:tc>
      </w:tr>
      <w:tr w:rsidR="00E62E70" w14:paraId="24449437" w14:textId="77777777">
        <w:trPr>
          <w:jc w:val="center"/>
        </w:trPr>
        <w:tc>
          <w:tcPr>
            <w:tcW w:w="1814" w:type="dxa"/>
          </w:tcPr>
          <w:p w14:paraId="4ED99EB6" w14:textId="77777777" w:rsidR="00E62E70" w:rsidRDefault="00000000">
            <w:pPr>
              <w:jc w:val="left"/>
            </w:pPr>
            <w:proofErr w:type="spellStart"/>
            <w:r>
              <w:rPr>
                <w:b/>
                <w:color w:val="000000"/>
                <w:sz w:val="21"/>
              </w:rPr>
              <w:t>微信小程序</w:t>
            </w:r>
            <w:proofErr w:type="spellEnd"/>
          </w:p>
        </w:tc>
        <w:tc>
          <w:tcPr>
            <w:tcW w:w="2041" w:type="dxa"/>
          </w:tcPr>
          <w:p w14:paraId="0DAA92FF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轻量引流版</w:t>
            </w:r>
          </w:p>
        </w:tc>
        <w:tc>
          <w:tcPr>
            <w:tcW w:w="5216" w:type="dxa"/>
          </w:tcPr>
          <w:p w14:paraId="63D6032C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用户注册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登录、活动页、主列表页、详情页（含</w:t>
            </w:r>
            <w:r>
              <w:rPr>
                <w:color w:val="000000"/>
                <w:sz w:val="21"/>
                <w:lang w:eastAsia="zh-CN"/>
              </w:rPr>
              <w:t xml:space="preserve"> App </w:t>
            </w:r>
            <w:r>
              <w:rPr>
                <w:color w:val="000000"/>
                <w:sz w:val="21"/>
                <w:lang w:eastAsia="zh-CN"/>
              </w:rPr>
              <w:t>跳转）等基础获客功能</w:t>
            </w:r>
          </w:p>
        </w:tc>
      </w:tr>
      <w:tr w:rsidR="00E62E70" w14:paraId="0AB7A7EC" w14:textId="77777777">
        <w:trPr>
          <w:jc w:val="center"/>
        </w:trPr>
        <w:tc>
          <w:tcPr>
            <w:tcW w:w="1814" w:type="dxa"/>
          </w:tcPr>
          <w:p w14:paraId="75F6C4AA" w14:textId="77777777" w:rsidR="00E62E70" w:rsidRDefault="00000000">
            <w:pPr>
              <w:jc w:val="left"/>
            </w:pPr>
            <w:proofErr w:type="spellStart"/>
            <w:r>
              <w:rPr>
                <w:b/>
                <w:color w:val="000000"/>
                <w:sz w:val="21"/>
              </w:rPr>
              <w:t>小红书小程序</w:t>
            </w:r>
            <w:proofErr w:type="spellEnd"/>
          </w:p>
        </w:tc>
        <w:tc>
          <w:tcPr>
            <w:tcW w:w="2041" w:type="dxa"/>
          </w:tcPr>
          <w:p w14:paraId="16E3A0ED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轻量引流版</w:t>
            </w:r>
          </w:p>
        </w:tc>
        <w:tc>
          <w:tcPr>
            <w:tcW w:w="5216" w:type="dxa"/>
          </w:tcPr>
          <w:p w14:paraId="35A15E9E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用户注册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登录、活动页、主列表页、详情页（含</w:t>
            </w:r>
            <w:r>
              <w:rPr>
                <w:color w:val="000000"/>
                <w:sz w:val="21"/>
                <w:lang w:eastAsia="zh-CN"/>
              </w:rPr>
              <w:t xml:space="preserve"> App </w:t>
            </w:r>
            <w:r>
              <w:rPr>
                <w:color w:val="000000"/>
                <w:sz w:val="21"/>
                <w:lang w:eastAsia="zh-CN"/>
              </w:rPr>
              <w:t>跳转）等基础获客功能</w:t>
            </w:r>
          </w:p>
        </w:tc>
      </w:tr>
      <w:tr w:rsidR="00E62E70" w14:paraId="6E808D4C" w14:textId="77777777">
        <w:trPr>
          <w:jc w:val="center"/>
        </w:trPr>
        <w:tc>
          <w:tcPr>
            <w:tcW w:w="1814" w:type="dxa"/>
          </w:tcPr>
          <w:p w14:paraId="42B1B804" w14:textId="77777777" w:rsidR="00E62E70" w:rsidRDefault="00000000">
            <w:pPr>
              <w:jc w:val="left"/>
            </w:pPr>
            <w:proofErr w:type="spellStart"/>
            <w:r>
              <w:rPr>
                <w:b/>
                <w:color w:val="000000"/>
                <w:sz w:val="21"/>
              </w:rPr>
              <w:t>抖音小程序</w:t>
            </w:r>
            <w:proofErr w:type="spellEnd"/>
          </w:p>
        </w:tc>
        <w:tc>
          <w:tcPr>
            <w:tcW w:w="2041" w:type="dxa"/>
          </w:tcPr>
          <w:p w14:paraId="36ED3C88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轻量引流版</w:t>
            </w:r>
          </w:p>
        </w:tc>
        <w:tc>
          <w:tcPr>
            <w:tcW w:w="5216" w:type="dxa"/>
          </w:tcPr>
          <w:p w14:paraId="46380765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用户注册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登录、活动页、主列表页、详情页（含</w:t>
            </w:r>
            <w:r>
              <w:rPr>
                <w:color w:val="000000"/>
                <w:sz w:val="21"/>
                <w:lang w:eastAsia="zh-CN"/>
              </w:rPr>
              <w:t xml:space="preserve"> App </w:t>
            </w:r>
            <w:r>
              <w:rPr>
                <w:color w:val="000000"/>
                <w:sz w:val="21"/>
                <w:lang w:eastAsia="zh-CN"/>
              </w:rPr>
              <w:t>跳转）等基础获客功能</w:t>
            </w:r>
          </w:p>
        </w:tc>
      </w:tr>
      <w:tr w:rsidR="00E62E70" w14:paraId="6F71DE2E" w14:textId="77777777">
        <w:trPr>
          <w:jc w:val="center"/>
        </w:trPr>
        <w:tc>
          <w:tcPr>
            <w:tcW w:w="1814" w:type="dxa"/>
          </w:tcPr>
          <w:p w14:paraId="54B9941E" w14:textId="77777777" w:rsidR="00E62E70" w:rsidRDefault="00000000">
            <w:pPr>
              <w:jc w:val="left"/>
            </w:pPr>
            <w:proofErr w:type="spellStart"/>
            <w:r>
              <w:rPr>
                <w:b/>
                <w:color w:val="000000"/>
                <w:sz w:val="21"/>
              </w:rPr>
              <w:t>支付宝小程序</w:t>
            </w:r>
            <w:proofErr w:type="spellEnd"/>
          </w:p>
        </w:tc>
        <w:tc>
          <w:tcPr>
            <w:tcW w:w="2041" w:type="dxa"/>
          </w:tcPr>
          <w:p w14:paraId="6E74384F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轻量引流版</w:t>
            </w:r>
          </w:p>
        </w:tc>
        <w:tc>
          <w:tcPr>
            <w:tcW w:w="5216" w:type="dxa"/>
          </w:tcPr>
          <w:p w14:paraId="7BA120BD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用户注册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登录、活动页、主列表页、详情页（含</w:t>
            </w:r>
            <w:r>
              <w:rPr>
                <w:color w:val="000000"/>
                <w:sz w:val="21"/>
                <w:lang w:eastAsia="zh-CN"/>
              </w:rPr>
              <w:t xml:space="preserve"> App </w:t>
            </w:r>
            <w:r>
              <w:rPr>
                <w:color w:val="000000"/>
                <w:sz w:val="21"/>
                <w:lang w:eastAsia="zh-CN"/>
              </w:rPr>
              <w:t>跳转）、支付宝登录与支付</w:t>
            </w:r>
          </w:p>
        </w:tc>
      </w:tr>
      <w:tr w:rsidR="00E62E70" w14:paraId="435FE83F" w14:textId="77777777">
        <w:trPr>
          <w:jc w:val="center"/>
        </w:trPr>
        <w:tc>
          <w:tcPr>
            <w:tcW w:w="1814" w:type="dxa"/>
          </w:tcPr>
          <w:p w14:paraId="7E657DB9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Android App</w:t>
            </w:r>
          </w:p>
        </w:tc>
        <w:tc>
          <w:tcPr>
            <w:tcW w:w="2041" w:type="dxa"/>
          </w:tcPr>
          <w:p w14:paraId="16951B85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完整主端</w:t>
            </w:r>
          </w:p>
        </w:tc>
        <w:tc>
          <w:tcPr>
            <w:tcW w:w="5216" w:type="dxa"/>
          </w:tcPr>
          <w:p w14:paraId="714D73C9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全部业务功能、消息推送、应用市场上架支持</w:t>
            </w:r>
          </w:p>
        </w:tc>
      </w:tr>
      <w:tr w:rsidR="00E62E70" w14:paraId="2C6F899A" w14:textId="77777777">
        <w:trPr>
          <w:jc w:val="center"/>
        </w:trPr>
        <w:tc>
          <w:tcPr>
            <w:tcW w:w="1814" w:type="dxa"/>
          </w:tcPr>
          <w:p w14:paraId="515D8709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iOS App</w:t>
            </w:r>
          </w:p>
        </w:tc>
        <w:tc>
          <w:tcPr>
            <w:tcW w:w="2041" w:type="dxa"/>
          </w:tcPr>
          <w:p w14:paraId="0C124F6C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完整主端</w:t>
            </w:r>
          </w:p>
        </w:tc>
        <w:tc>
          <w:tcPr>
            <w:tcW w:w="5216" w:type="dxa"/>
          </w:tcPr>
          <w:p w14:paraId="357D8BF8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全部业务功能、消息推送、应用市场上架支持</w:t>
            </w:r>
          </w:p>
        </w:tc>
      </w:tr>
      <w:tr w:rsidR="00E62E70" w14:paraId="50573CA9" w14:textId="77777777">
        <w:trPr>
          <w:jc w:val="center"/>
        </w:trPr>
        <w:tc>
          <w:tcPr>
            <w:tcW w:w="1814" w:type="dxa"/>
          </w:tcPr>
          <w:p w14:paraId="4DFEB0FC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HarmonyOS App</w:t>
            </w:r>
          </w:p>
        </w:tc>
        <w:tc>
          <w:tcPr>
            <w:tcW w:w="2041" w:type="dxa"/>
          </w:tcPr>
          <w:p w14:paraId="3ED89DCC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完整主端</w:t>
            </w:r>
          </w:p>
        </w:tc>
        <w:tc>
          <w:tcPr>
            <w:tcW w:w="5216" w:type="dxa"/>
          </w:tcPr>
          <w:p w14:paraId="172A6451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全部业务功能、消息推送、应用市场上架支持</w:t>
            </w:r>
          </w:p>
        </w:tc>
      </w:tr>
    </w:tbl>
    <w:p w14:paraId="3DBEF2F1" w14:textId="77777777" w:rsidR="00E62E70" w:rsidRDefault="00000000">
      <w:pPr>
        <w:rPr>
          <w:lang w:eastAsia="zh-CN"/>
        </w:rPr>
      </w:pPr>
      <w:r>
        <w:rPr>
          <w:color w:val="000000"/>
          <w:lang w:eastAsia="zh-CN"/>
        </w:rPr>
        <w:t>说明：小程序承担获客与导流角色，核心交易、资金与复杂业务流程在</w:t>
      </w:r>
      <w:r>
        <w:rPr>
          <w:color w:val="000000"/>
          <w:lang w:eastAsia="zh-CN"/>
        </w:rPr>
        <w:t xml:space="preserve"> Web/App </w:t>
      </w:r>
      <w:r>
        <w:rPr>
          <w:color w:val="000000"/>
          <w:lang w:eastAsia="zh-CN"/>
        </w:rPr>
        <w:t>完整主端完成；详情页在小程序内做信息展示，并支持跳转</w:t>
      </w:r>
      <w:r>
        <w:rPr>
          <w:color w:val="000000"/>
          <w:lang w:eastAsia="zh-CN"/>
        </w:rPr>
        <w:t xml:space="preserve"> App </w:t>
      </w:r>
      <w:r>
        <w:rPr>
          <w:color w:val="000000"/>
          <w:lang w:eastAsia="zh-CN"/>
        </w:rPr>
        <w:t>或引导下载。</w:t>
      </w:r>
    </w:p>
    <w:p w14:paraId="617ACF55" w14:textId="77777777" w:rsidR="00E62E70" w:rsidRDefault="00000000">
      <w:pPr>
        <w:pStyle w:val="21"/>
      </w:pPr>
      <w:r>
        <w:rPr>
          <w:rFonts w:ascii="Arial" w:eastAsia="黑体" w:hAnsi="Arial"/>
        </w:rPr>
        <w:lastRenderedPageBreak/>
        <w:t xml:space="preserve">3.2 </w:t>
      </w:r>
      <w:proofErr w:type="spellStart"/>
      <w:r>
        <w:rPr>
          <w:rFonts w:ascii="Arial" w:eastAsia="黑体" w:hAnsi="Arial"/>
        </w:rPr>
        <w:t>技术架构要求</w:t>
      </w:r>
      <w:proofErr w:type="spellEnd"/>
    </w:p>
    <w:p w14:paraId="3F70CA2B" w14:textId="77777777" w:rsidR="00E62E70" w:rsidRDefault="00000000">
      <w:pPr>
        <w:ind w:firstLineChars="200" w:firstLine="480"/>
      </w:pPr>
      <w:r>
        <w:rPr>
          <w:color w:val="000000"/>
        </w:rPr>
        <w:t xml:space="preserve">1. </w:t>
      </w:r>
      <w:r>
        <w:rPr>
          <w:color w:val="000000"/>
        </w:rPr>
        <w:t>前后端分离架构，后端提供</w:t>
      </w:r>
      <w:r>
        <w:rPr>
          <w:color w:val="000000"/>
        </w:rPr>
        <w:t xml:space="preserve"> RESTful API</w:t>
      </w:r>
      <w:r>
        <w:rPr>
          <w:color w:val="000000"/>
        </w:rPr>
        <w:t>（含鉴权、限流、日志）；</w:t>
      </w:r>
    </w:p>
    <w:p w14:paraId="6508A8BD" w14:textId="77777777" w:rsidR="00E62E70" w:rsidRDefault="00000000">
      <w:pPr>
        <w:ind w:firstLineChars="200" w:firstLine="480"/>
      </w:pPr>
      <w:r>
        <w:rPr>
          <w:color w:val="000000"/>
        </w:rPr>
        <w:t xml:space="preserve">2. </w:t>
      </w:r>
      <w:r>
        <w:rPr>
          <w:color w:val="000000"/>
        </w:rPr>
        <w:t>数据库</w:t>
      </w:r>
      <w:r>
        <w:rPr>
          <w:color w:val="000000"/>
        </w:rPr>
        <w:t xml:space="preserve"> MySQL + Redis</w:t>
      </w:r>
      <w:r>
        <w:rPr>
          <w:color w:val="000000"/>
        </w:rPr>
        <w:t>（缓存</w:t>
      </w:r>
      <w:r>
        <w:rPr>
          <w:color w:val="000000"/>
        </w:rPr>
        <w:t>/</w:t>
      </w:r>
      <w:r>
        <w:rPr>
          <w:color w:val="000000"/>
        </w:rPr>
        <w:t>会话）；文件与图片使用对象存储（腾讯云</w:t>
      </w:r>
      <w:r>
        <w:rPr>
          <w:color w:val="000000"/>
        </w:rPr>
        <w:t xml:space="preserve"> COS</w:t>
      </w:r>
      <w:r>
        <w:rPr>
          <w:color w:val="000000"/>
        </w:rPr>
        <w:t>）</w:t>
      </w:r>
      <w:r>
        <w:rPr>
          <w:color w:val="000000"/>
        </w:rPr>
        <w:t>+ CDN</w:t>
      </w:r>
      <w:r>
        <w:rPr>
          <w:color w:val="000000"/>
        </w:rPr>
        <w:t>；</w:t>
      </w:r>
    </w:p>
    <w:p w14:paraId="183E41B0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短信、消息推送等使用腾讯云服务；</w:t>
      </w:r>
    </w:p>
    <w:p w14:paraId="276ACD6A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部署环境：腾讯云（</w:t>
      </w:r>
      <w:r>
        <w:rPr>
          <w:color w:val="000000"/>
          <w:lang w:eastAsia="zh-CN"/>
        </w:rPr>
        <w:t>CVM/</w:t>
      </w:r>
      <w:r>
        <w:rPr>
          <w:color w:val="000000"/>
          <w:lang w:eastAsia="zh-CN"/>
        </w:rPr>
        <w:t>数据库</w:t>
      </w:r>
      <w:r>
        <w:rPr>
          <w:color w:val="000000"/>
          <w:lang w:eastAsia="zh-CN"/>
        </w:rPr>
        <w:t xml:space="preserve">/COS/CDN/SMS </w:t>
      </w:r>
      <w:r>
        <w:rPr>
          <w:color w:val="000000"/>
          <w:lang w:eastAsia="zh-CN"/>
        </w:rPr>
        <w:t>等），支持</w:t>
      </w:r>
      <w:r>
        <w:rPr>
          <w:color w:val="000000"/>
          <w:lang w:eastAsia="zh-CN"/>
        </w:rPr>
        <w:t xml:space="preserve"> HTTPS</w:t>
      </w:r>
      <w:r>
        <w:rPr>
          <w:color w:val="000000"/>
          <w:lang w:eastAsia="zh-CN"/>
        </w:rPr>
        <w:t>、灰度发布与快速回滚。</w:t>
      </w:r>
    </w:p>
    <w:p w14:paraId="47571221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5. </w:t>
      </w:r>
      <w:r>
        <w:rPr>
          <w:color w:val="000000"/>
          <w:lang w:eastAsia="zh-CN"/>
        </w:rPr>
        <w:t>跨端技术选型要求（重要）：</w:t>
      </w:r>
    </w:p>
    <w:p w14:paraId="725F65C9" w14:textId="77777777" w:rsidR="00E62E70" w:rsidRDefault="00000000">
      <w:pPr>
        <w:ind w:firstLineChars="200"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）小程序与</w:t>
      </w:r>
      <w:r>
        <w:rPr>
          <w:color w:val="000000"/>
        </w:rPr>
        <w:t xml:space="preserve"> App </w:t>
      </w:r>
      <w:proofErr w:type="spellStart"/>
      <w:r>
        <w:rPr>
          <w:color w:val="000000"/>
        </w:rPr>
        <w:t>建议采用生态成熟、可交付性强的跨端框架（如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uni-app</w:t>
      </w:r>
      <w:r>
        <w:rPr>
          <w:color w:val="000000"/>
        </w:rPr>
        <w:t>、</w:t>
      </w:r>
      <w:r>
        <w:rPr>
          <w:color w:val="000000"/>
        </w:rPr>
        <w:t>Taro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等基于</w:t>
      </w:r>
      <w:r>
        <w:rPr>
          <w:color w:val="000000"/>
        </w:rPr>
        <w:t xml:space="preserve"> Vue/React </w:t>
      </w:r>
      <w:r>
        <w:rPr>
          <w:color w:val="000000"/>
        </w:rPr>
        <w:t>的成熟方案），以控制多端成本并保障交付质量；</w:t>
      </w:r>
    </w:p>
    <w:p w14:paraId="72CE8F1C" w14:textId="5C3BFF30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（</w:t>
      </w:r>
      <w:r w:rsidR="00AC489C">
        <w:rPr>
          <w:rFonts w:hint="eastAsia"/>
          <w:color w:val="000000"/>
          <w:lang w:eastAsia="zh-CN"/>
        </w:rPr>
        <w:t>2</w:t>
      </w:r>
      <w:r>
        <w:rPr>
          <w:color w:val="000000"/>
          <w:lang w:eastAsia="zh-CN"/>
        </w:rPr>
        <w:t>）鸿蒙</w:t>
      </w:r>
      <w:r>
        <w:rPr>
          <w:color w:val="000000"/>
          <w:lang w:eastAsia="zh-CN"/>
        </w:rPr>
        <w:t xml:space="preserve"> App</w:t>
      </w:r>
      <w:r>
        <w:rPr>
          <w:color w:val="000000"/>
          <w:lang w:eastAsia="zh-CN"/>
        </w:rPr>
        <w:t>：乙方应在投标方案中明确鸿蒙端的实现方案（成熟跨端框架的鸿蒙支持或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ArkTS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原生实现）及可行性论证；</w:t>
      </w:r>
    </w:p>
    <w:p w14:paraId="795523CC" w14:textId="667BD322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（</w:t>
      </w:r>
      <w:r w:rsidR="00AC489C">
        <w:rPr>
          <w:rFonts w:hint="eastAsia"/>
          <w:color w:val="000000"/>
          <w:lang w:eastAsia="zh-CN"/>
        </w:rPr>
        <w:t>3</w:t>
      </w:r>
      <w:r>
        <w:rPr>
          <w:color w:val="000000"/>
          <w:lang w:eastAsia="zh-CN"/>
        </w:rPr>
        <w:t>）最终技术选型由乙方在投标方案中说明理由，甲方以生态成熟度、可交付性、团队能力为主要评审依据。</w:t>
      </w:r>
    </w:p>
    <w:p w14:paraId="524B4869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3.3 </w:t>
      </w:r>
      <w:proofErr w:type="spellStart"/>
      <w:r>
        <w:rPr>
          <w:rFonts w:ascii="Arial" w:eastAsia="黑体" w:hAnsi="Arial"/>
        </w:rPr>
        <w:t>第三方服务与集成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777"/>
        <w:gridCol w:w="4309"/>
      </w:tblGrid>
      <w:tr w:rsidR="00E62E70" w14:paraId="200C90CA" w14:textId="77777777" w:rsidTr="00AC489C">
        <w:trPr>
          <w:jc w:val="center"/>
        </w:trPr>
        <w:tc>
          <w:tcPr>
            <w:tcW w:w="1985" w:type="dxa"/>
            <w:shd w:val="clear" w:color="auto" w:fill="D9D9D9"/>
          </w:tcPr>
          <w:p w14:paraId="2D25D55D" w14:textId="77777777" w:rsidR="00E62E70" w:rsidRDefault="00000000">
            <w:pPr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服务</w:t>
            </w:r>
            <w:proofErr w:type="spellEnd"/>
          </w:p>
        </w:tc>
        <w:tc>
          <w:tcPr>
            <w:tcW w:w="2777" w:type="dxa"/>
            <w:shd w:val="clear" w:color="auto" w:fill="D9D9D9"/>
          </w:tcPr>
          <w:p w14:paraId="1F7715DF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  <w:tc>
          <w:tcPr>
            <w:tcW w:w="4309" w:type="dxa"/>
            <w:shd w:val="clear" w:color="auto" w:fill="D9D9D9"/>
          </w:tcPr>
          <w:p w14:paraId="368ED19F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62E70" w14:paraId="08C44717" w14:textId="77777777" w:rsidTr="00AC489C">
        <w:trPr>
          <w:jc w:val="center"/>
        </w:trPr>
        <w:tc>
          <w:tcPr>
            <w:tcW w:w="1985" w:type="dxa"/>
          </w:tcPr>
          <w:p w14:paraId="1D1B4890" w14:textId="77777777" w:rsidR="00E62E70" w:rsidRDefault="00000000">
            <w:pPr>
              <w:jc w:val="left"/>
            </w:pPr>
            <w:r>
              <w:rPr>
                <w:color w:val="000000"/>
                <w:sz w:val="21"/>
              </w:rPr>
              <w:t>微信支付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color w:val="000000"/>
                <w:sz w:val="21"/>
              </w:rPr>
              <w:t>支付宝</w:t>
            </w:r>
          </w:p>
        </w:tc>
        <w:tc>
          <w:tcPr>
            <w:tcW w:w="2777" w:type="dxa"/>
          </w:tcPr>
          <w:p w14:paraId="3ABB721D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充值、订单支付（小程序支付与</w:t>
            </w:r>
            <w:r>
              <w:rPr>
                <w:color w:val="000000"/>
                <w:sz w:val="21"/>
                <w:lang w:eastAsia="zh-CN"/>
              </w:rPr>
              <w:t xml:space="preserve"> App </w:t>
            </w:r>
            <w:r>
              <w:rPr>
                <w:color w:val="000000"/>
                <w:sz w:val="21"/>
                <w:lang w:eastAsia="zh-CN"/>
              </w:rPr>
              <w:t>支付）</w:t>
            </w:r>
          </w:p>
        </w:tc>
        <w:tc>
          <w:tcPr>
            <w:tcW w:w="4309" w:type="dxa"/>
          </w:tcPr>
          <w:p w14:paraId="4415860C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商户号由甲方申请，乙方完成接入与联调</w:t>
            </w:r>
          </w:p>
        </w:tc>
      </w:tr>
      <w:tr w:rsidR="00E62E70" w14:paraId="26701781" w14:textId="77777777" w:rsidTr="00AC489C">
        <w:trPr>
          <w:jc w:val="center"/>
        </w:trPr>
        <w:tc>
          <w:tcPr>
            <w:tcW w:w="1985" w:type="dxa"/>
          </w:tcPr>
          <w:p w14:paraId="6CE7F0D4" w14:textId="77777777" w:rsidR="00E62E70" w:rsidRDefault="00000000">
            <w:pPr>
              <w:jc w:val="left"/>
            </w:pPr>
            <w:proofErr w:type="spellStart"/>
            <w:r>
              <w:rPr>
                <w:color w:val="000000"/>
                <w:sz w:val="21"/>
              </w:rPr>
              <w:t>短信服务</w:t>
            </w:r>
            <w:proofErr w:type="spellEnd"/>
          </w:p>
        </w:tc>
        <w:tc>
          <w:tcPr>
            <w:tcW w:w="2777" w:type="dxa"/>
          </w:tcPr>
          <w:p w14:paraId="190EED0E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注册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登录验证码、业务通知</w:t>
            </w:r>
          </w:p>
        </w:tc>
        <w:tc>
          <w:tcPr>
            <w:tcW w:w="4309" w:type="dxa"/>
          </w:tcPr>
          <w:p w14:paraId="6CA8E542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腾讯云</w:t>
            </w:r>
            <w:r>
              <w:rPr>
                <w:color w:val="000000"/>
                <w:sz w:val="21"/>
                <w:lang w:eastAsia="zh-CN"/>
              </w:rPr>
              <w:t xml:space="preserve"> SMS</w:t>
            </w:r>
            <w:r>
              <w:rPr>
                <w:color w:val="000000"/>
                <w:sz w:val="21"/>
                <w:lang w:eastAsia="zh-CN"/>
              </w:rPr>
              <w:t>，支持模板管理与发送记录</w:t>
            </w:r>
          </w:p>
        </w:tc>
      </w:tr>
      <w:tr w:rsidR="00E62E70" w14:paraId="7B2DD018" w14:textId="77777777" w:rsidTr="00AC489C">
        <w:trPr>
          <w:jc w:val="center"/>
        </w:trPr>
        <w:tc>
          <w:tcPr>
            <w:tcW w:w="1985" w:type="dxa"/>
          </w:tcPr>
          <w:p w14:paraId="35427386" w14:textId="77777777" w:rsidR="00E62E70" w:rsidRDefault="00000000">
            <w:pPr>
              <w:jc w:val="left"/>
            </w:pPr>
            <w:proofErr w:type="spellStart"/>
            <w:r>
              <w:rPr>
                <w:color w:val="000000"/>
                <w:sz w:val="21"/>
              </w:rPr>
              <w:t>实名认证</w:t>
            </w:r>
            <w:proofErr w:type="spellEnd"/>
          </w:p>
        </w:tc>
        <w:tc>
          <w:tcPr>
            <w:tcW w:w="2777" w:type="dxa"/>
          </w:tcPr>
          <w:p w14:paraId="5156B658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个人实名（可含人脸）、企业工商认证</w:t>
            </w:r>
          </w:p>
        </w:tc>
        <w:tc>
          <w:tcPr>
            <w:tcW w:w="4309" w:type="dxa"/>
          </w:tcPr>
          <w:p w14:paraId="069E1F92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接入合规认证服务，保留人工审核兜底</w:t>
            </w:r>
          </w:p>
        </w:tc>
      </w:tr>
      <w:tr w:rsidR="00E62E70" w14:paraId="130A7DD4" w14:textId="77777777" w:rsidTr="00AC489C">
        <w:trPr>
          <w:jc w:val="center"/>
        </w:trPr>
        <w:tc>
          <w:tcPr>
            <w:tcW w:w="1985" w:type="dxa"/>
          </w:tcPr>
          <w:p w14:paraId="2795216E" w14:textId="77777777" w:rsidR="00E62E70" w:rsidRDefault="00000000">
            <w:pPr>
              <w:jc w:val="left"/>
            </w:pPr>
            <w:proofErr w:type="spellStart"/>
            <w:r>
              <w:rPr>
                <w:color w:val="000000"/>
                <w:sz w:val="21"/>
              </w:rPr>
              <w:t>电子签</w:t>
            </w:r>
            <w:proofErr w:type="spellEnd"/>
          </w:p>
        </w:tc>
        <w:tc>
          <w:tcPr>
            <w:tcW w:w="2777" w:type="dxa"/>
          </w:tcPr>
          <w:p w14:paraId="1F30446B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交易协议、委托协议、建企买卖意向协议等在线签署</w:t>
            </w:r>
          </w:p>
        </w:tc>
        <w:tc>
          <w:tcPr>
            <w:tcW w:w="4309" w:type="dxa"/>
          </w:tcPr>
          <w:p w14:paraId="19BD6CFA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接入电子签服务（如腾讯电子签等，具体由乙方建议），支持签署流程、存证与防篡改</w:t>
            </w:r>
          </w:p>
        </w:tc>
      </w:tr>
      <w:tr w:rsidR="00E62E70" w14:paraId="0BC2909D" w14:textId="77777777" w:rsidTr="00AC489C">
        <w:trPr>
          <w:jc w:val="center"/>
        </w:trPr>
        <w:tc>
          <w:tcPr>
            <w:tcW w:w="1985" w:type="dxa"/>
          </w:tcPr>
          <w:p w14:paraId="1489DAAD" w14:textId="77777777" w:rsidR="00E62E70" w:rsidRDefault="00000000">
            <w:pPr>
              <w:jc w:val="left"/>
            </w:pPr>
            <w:proofErr w:type="spellStart"/>
            <w:r>
              <w:rPr>
                <w:color w:val="000000"/>
                <w:sz w:val="21"/>
              </w:rPr>
              <w:t>证书核验</w:t>
            </w:r>
            <w:proofErr w:type="spellEnd"/>
          </w:p>
        </w:tc>
        <w:tc>
          <w:tcPr>
            <w:tcW w:w="2777" w:type="dxa"/>
          </w:tcPr>
          <w:p w14:paraId="0796DC38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人员证书（四库一平台）</w:t>
            </w:r>
          </w:p>
        </w:tc>
        <w:tc>
          <w:tcPr>
            <w:tcW w:w="4309" w:type="dxa"/>
          </w:tcPr>
          <w:p w14:paraId="418AFAC1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优先接口核验，无法接入时人工核验流程兜底</w:t>
            </w:r>
          </w:p>
        </w:tc>
      </w:tr>
      <w:tr w:rsidR="00E62E70" w14:paraId="544316BD" w14:textId="77777777" w:rsidTr="00AC489C">
        <w:trPr>
          <w:jc w:val="center"/>
        </w:trPr>
        <w:tc>
          <w:tcPr>
            <w:tcW w:w="1985" w:type="dxa"/>
          </w:tcPr>
          <w:p w14:paraId="423289FD" w14:textId="77777777" w:rsidR="00E62E70" w:rsidRDefault="00000000">
            <w:pPr>
              <w:jc w:val="left"/>
            </w:pPr>
            <w:proofErr w:type="spellStart"/>
            <w:r>
              <w:rPr>
                <w:color w:val="000000"/>
                <w:sz w:val="21"/>
              </w:rPr>
              <w:t>对象存储</w:t>
            </w:r>
            <w:proofErr w:type="spellEnd"/>
            <w:r>
              <w:rPr>
                <w:color w:val="000000"/>
                <w:sz w:val="21"/>
              </w:rPr>
              <w:t xml:space="preserve"> / CDN</w:t>
            </w:r>
          </w:p>
        </w:tc>
        <w:tc>
          <w:tcPr>
            <w:tcW w:w="2777" w:type="dxa"/>
          </w:tcPr>
          <w:p w14:paraId="27E4762B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图片、附件、音视频等静态资源</w:t>
            </w:r>
          </w:p>
        </w:tc>
        <w:tc>
          <w:tcPr>
            <w:tcW w:w="4309" w:type="dxa"/>
          </w:tcPr>
          <w:p w14:paraId="02961F80" w14:textId="77777777" w:rsidR="00E62E70" w:rsidRDefault="00000000">
            <w:pPr>
              <w:jc w:val="left"/>
            </w:pPr>
            <w:proofErr w:type="spellStart"/>
            <w:r>
              <w:rPr>
                <w:color w:val="000000"/>
                <w:sz w:val="21"/>
              </w:rPr>
              <w:t>腾讯云</w:t>
            </w:r>
            <w:proofErr w:type="spellEnd"/>
            <w:r>
              <w:rPr>
                <w:color w:val="000000"/>
                <w:sz w:val="21"/>
              </w:rPr>
              <w:t xml:space="preserve"> COS + CDN</w:t>
            </w:r>
          </w:p>
        </w:tc>
      </w:tr>
      <w:tr w:rsidR="00E62E70" w14:paraId="4E573920" w14:textId="77777777" w:rsidTr="00AC489C">
        <w:trPr>
          <w:jc w:val="center"/>
        </w:trPr>
        <w:tc>
          <w:tcPr>
            <w:tcW w:w="1985" w:type="dxa"/>
          </w:tcPr>
          <w:p w14:paraId="2CCC3511" w14:textId="77777777" w:rsidR="00E62E70" w:rsidRDefault="00000000">
            <w:pPr>
              <w:jc w:val="left"/>
            </w:pPr>
            <w:r>
              <w:rPr>
                <w:color w:val="000000"/>
                <w:sz w:val="21"/>
              </w:rPr>
              <w:t>电子发票（可选）</w:t>
            </w:r>
          </w:p>
        </w:tc>
        <w:tc>
          <w:tcPr>
            <w:tcW w:w="2777" w:type="dxa"/>
          </w:tcPr>
          <w:p w14:paraId="311CA6F1" w14:textId="77777777" w:rsidR="00E62E70" w:rsidRDefault="00000000">
            <w:pPr>
              <w:jc w:val="left"/>
            </w:pPr>
            <w:r>
              <w:rPr>
                <w:color w:val="000000"/>
                <w:sz w:val="21"/>
              </w:rPr>
              <w:t>在线开票</w:t>
            </w:r>
          </w:p>
        </w:tc>
        <w:tc>
          <w:tcPr>
            <w:tcW w:w="4309" w:type="dxa"/>
          </w:tcPr>
          <w:p w14:paraId="333D3641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周期内无法接入时，先实现开票信息管理与申请流程</w:t>
            </w:r>
          </w:p>
        </w:tc>
      </w:tr>
    </w:tbl>
    <w:p w14:paraId="03374E7B" w14:textId="77777777" w:rsidR="00E62E70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四、功能需求</w:t>
      </w:r>
    </w:p>
    <w:p w14:paraId="7BCA6D97" w14:textId="6FC7BAF8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说明：以下为模块级需求，描述各模块的功能构成、业务规则与关键流程。标注「可配置」的参数（金额、比例、周期、门槛等）由管理后台运营配置，不写死为固定值。交易保障按平台担保逻辑（资金冻结、验收释放、退款）实现。每个模块的页面构成与交互细节以参考实现为准；乙方需为每个模块完成后端数据模型、管理端管理与多端适配。功能工作项与报价项对应关系见《报价表》。</w:t>
      </w:r>
    </w:p>
    <w:p w14:paraId="1FDB40CE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4.1 </w:t>
      </w:r>
      <w:r>
        <w:rPr>
          <w:rFonts w:ascii="Arial" w:eastAsia="黑体" w:hAnsi="Arial"/>
          <w:lang w:eastAsia="zh-CN"/>
        </w:rPr>
        <w:t>用户端功能模块（</w:t>
      </w:r>
      <w:r>
        <w:rPr>
          <w:rFonts w:ascii="Arial" w:eastAsia="黑体" w:hAnsi="Arial"/>
          <w:lang w:eastAsia="zh-CN"/>
        </w:rPr>
        <w:t xml:space="preserve">15 </w:t>
      </w:r>
      <w:r>
        <w:rPr>
          <w:rFonts w:ascii="Arial" w:eastAsia="黑体" w:hAnsi="Arial"/>
          <w:lang w:eastAsia="zh-CN"/>
        </w:rPr>
        <w:t>组）</w:t>
      </w:r>
    </w:p>
    <w:p w14:paraId="3951EE7C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4.1.1 </w:t>
      </w:r>
      <w:proofErr w:type="spellStart"/>
      <w:r>
        <w:rPr>
          <w:rFonts w:ascii="Arial" w:eastAsia="黑体" w:hAnsi="Arial"/>
        </w:rPr>
        <w:t>账号与认证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05FB84C2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1736E81C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30734494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511AA367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1A350CB9" w14:textId="77777777">
        <w:trPr>
          <w:jc w:val="center"/>
        </w:trPr>
        <w:tc>
          <w:tcPr>
            <w:tcW w:w="850" w:type="dxa"/>
          </w:tcPr>
          <w:p w14:paraId="1D20ADE4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U1</w:t>
            </w:r>
          </w:p>
        </w:tc>
        <w:tc>
          <w:tcPr>
            <w:tcW w:w="1814" w:type="dxa"/>
          </w:tcPr>
          <w:p w14:paraId="09BBCC23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账号与认证</w:t>
            </w:r>
          </w:p>
        </w:tc>
        <w:tc>
          <w:tcPr>
            <w:tcW w:w="6406" w:type="dxa"/>
          </w:tcPr>
          <w:p w14:paraId="0493190F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注册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登录：手机号</w:t>
            </w:r>
            <w:r>
              <w:rPr>
                <w:color w:val="000000"/>
                <w:sz w:val="21"/>
                <w:lang w:eastAsia="zh-CN"/>
              </w:rPr>
              <w:t xml:space="preserve"> + </w:t>
            </w:r>
            <w:r>
              <w:rPr>
                <w:color w:val="000000"/>
                <w:sz w:val="21"/>
                <w:lang w:eastAsia="zh-CN"/>
              </w:rPr>
              <w:t>短信验证码，图形验证码防刷，登录态管理，多端会话控制；支持微信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支付宝第三方登录（可配置）。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用户角色：普通用户、企业用户、合伙人、中介服务商多角色体系，一个账号可具备多种角色，角色决定功能与权益范围。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多级认证：个人实名认证（身份证</w:t>
            </w:r>
            <w:r>
              <w:rPr>
                <w:color w:val="000000"/>
                <w:sz w:val="21"/>
                <w:lang w:eastAsia="zh-CN"/>
              </w:rPr>
              <w:t xml:space="preserve"> + </w:t>
            </w:r>
            <w:r>
              <w:rPr>
                <w:color w:val="000000"/>
                <w:sz w:val="21"/>
                <w:lang w:eastAsia="zh-CN"/>
              </w:rPr>
              <w:t>姓名核验，可含人脸）、企业工商认证（营业执照识别</w:t>
            </w:r>
            <w:r>
              <w:rPr>
                <w:color w:val="000000"/>
                <w:sz w:val="21"/>
                <w:lang w:eastAsia="zh-CN"/>
              </w:rPr>
              <w:t xml:space="preserve"> + </w:t>
            </w:r>
            <w:r>
              <w:rPr>
                <w:color w:val="000000"/>
                <w:sz w:val="21"/>
                <w:lang w:eastAsia="zh-CN"/>
              </w:rPr>
              <w:t>工商信息校验）、个人合伙人申请、资质认证（证书上传与核验）。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认证流程：认证状态流转（待提交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审核中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已通过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已驳回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已失效），驳回展示原因并支持修改后重新提交；认证结果与权益解锁联动（如实名后方可发布、解锁线索）。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账号安全：修改密码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手机号、登录设备管理、账号封禁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解封（后台操作，与资金冻结联动）、账号注销。</w:t>
            </w:r>
            <w:r>
              <w:rPr>
                <w:color w:val="000000"/>
                <w:sz w:val="21"/>
                <w:lang w:eastAsia="zh-CN"/>
              </w:rPr>
              <w:t xml:space="preserve">⑥ </w:t>
            </w:r>
            <w:r>
              <w:rPr>
                <w:color w:val="000000"/>
                <w:sz w:val="21"/>
                <w:lang w:eastAsia="zh-CN"/>
              </w:rPr>
              <w:t>协议合规：注册即同步用户协议、隐私政策，协议版本管理。</w:t>
            </w:r>
          </w:p>
        </w:tc>
      </w:tr>
      <w:tr w:rsidR="00E62E70" w14:paraId="30260830" w14:textId="77777777">
        <w:trPr>
          <w:jc w:val="center"/>
        </w:trPr>
        <w:tc>
          <w:tcPr>
            <w:tcW w:w="850" w:type="dxa"/>
          </w:tcPr>
          <w:p w14:paraId="0035D87F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U2</w:t>
            </w:r>
          </w:p>
        </w:tc>
        <w:tc>
          <w:tcPr>
            <w:tcW w:w="1814" w:type="dxa"/>
          </w:tcPr>
          <w:p w14:paraId="2CBF37F6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首页与导航</w:t>
            </w:r>
          </w:p>
        </w:tc>
        <w:tc>
          <w:tcPr>
            <w:tcW w:w="6406" w:type="dxa"/>
          </w:tcPr>
          <w:p w14:paraId="3ED29835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首页信息架构：顶部搜索入口、业务频道入口（招商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转让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人才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服务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综合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资源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供需）、重点项目推荐位、平台福利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活动位、共创者计划入口。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运营位：</w:t>
            </w:r>
            <w:r>
              <w:rPr>
                <w:color w:val="000000"/>
                <w:sz w:val="21"/>
                <w:lang w:eastAsia="zh-CN"/>
              </w:rPr>
              <w:t>Banner</w:t>
            </w:r>
            <w:r>
              <w:rPr>
                <w:color w:val="000000"/>
                <w:sz w:val="21"/>
                <w:lang w:eastAsia="zh-CN"/>
              </w:rPr>
              <w:t>、金刚区图标、公告栏等运营位由后台配置，支持素材、跳转链接、投放规则（按用户类型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认证状态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地区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时间）与定时上下线。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频道内容：各频道内容来自对应业务模块数据，排序与展示规则后台可配置。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活动页：活动承接页（注册有礼、充值返利、拉新奖励等），支持活动配置与落地页展示。</w:t>
            </w:r>
          </w:p>
        </w:tc>
      </w:tr>
      <w:tr w:rsidR="00E62E70" w14:paraId="2C54B263" w14:textId="77777777">
        <w:trPr>
          <w:jc w:val="center"/>
        </w:trPr>
        <w:tc>
          <w:tcPr>
            <w:tcW w:w="850" w:type="dxa"/>
          </w:tcPr>
          <w:p w14:paraId="3E14F899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U3</w:t>
            </w:r>
          </w:p>
        </w:tc>
        <w:tc>
          <w:tcPr>
            <w:tcW w:w="1814" w:type="dxa"/>
          </w:tcPr>
          <w:p w14:paraId="4591D348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信息发布与供需</w:t>
            </w:r>
          </w:p>
        </w:tc>
        <w:tc>
          <w:tcPr>
            <w:tcW w:w="6406" w:type="dxa"/>
          </w:tcPr>
          <w:p w14:paraId="066358DC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信息类型：需求、供应、资源、服务等多类信息（共</w:t>
            </w:r>
            <w:r>
              <w:rPr>
                <w:color w:val="000000"/>
                <w:sz w:val="21"/>
                <w:lang w:eastAsia="zh-CN"/>
              </w:rPr>
              <w:t xml:space="preserve"> 9 </w:t>
            </w:r>
            <w:r>
              <w:rPr>
                <w:color w:val="000000"/>
                <w:sz w:val="21"/>
                <w:lang w:eastAsia="zh-CN"/>
              </w:rPr>
              <w:t>类），</w:t>
            </w:r>
            <w:r>
              <w:rPr>
                <w:color w:val="000000"/>
                <w:sz w:val="21"/>
                <w:lang w:eastAsia="zh-CN"/>
              </w:rPr>
              <w:lastRenderedPageBreak/>
              <w:t>各类别拥有独立字段模型，编辑器按类别动态渲染表单。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编辑器：字段校验、图片与附件上传、富文本、草稿自动保存、发布前预览。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发布流程：登录与实名门槛校验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填写信息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提交审核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审核通过上架；被驳回可查看原因、修改后重新提交。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信息管理：我的发布（审核中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已上架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已下架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已驳回状态管理）、下架与重新上架、部分字段编辑、删除。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有效期：信息有效期可配置，到期自动下架，支持续期。</w:t>
            </w:r>
            <w:r>
              <w:rPr>
                <w:color w:val="000000"/>
                <w:sz w:val="21"/>
                <w:lang w:eastAsia="zh-CN"/>
              </w:rPr>
              <w:t xml:space="preserve">⑥ </w:t>
            </w:r>
            <w:r>
              <w:rPr>
                <w:color w:val="000000"/>
                <w:sz w:val="21"/>
                <w:lang w:eastAsia="zh-CN"/>
              </w:rPr>
              <w:t>线索保护：联系方式脱敏展示，通过解锁（见</w:t>
            </w:r>
            <w:r>
              <w:rPr>
                <w:color w:val="000000"/>
                <w:sz w:val="21"/>
                <w:lang w:eastAsia="zh-CN"/>
              </w:rPr>
              <w:t xml:space="preserve"> U4</w:t>
            </w:r>
            <w:r>
              <w:rPr>
                <w:color w:val="000000"/>
                <w:sz w:val="21"/>
                <w:lang w:eastAsia="zh-CN"/>
              </w:rPr>
              <w:t>）或权益获取查看权限。</w:t>
            </w:r>
          </w:p>
        </w:tc>
      </w:tr>
      <w:tr w:rsidR="00E62E70" w14:paraId="3C9400C5" w14:textId="77777777">
        <w:trPr>
          <w:jc w:val="center"/>
        </w:trPr>
        <w:tc>
          <w:tcPr>
            <w:tcW w:w="850" w:type="dxa"/>
          </w:tcPr>
          <w:p w14:paraId="484C37DC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U4</w:t>
            </w:r>
          </w:p>
        </w:tc>
        <w:tc>
          <w:tcPr>
            <w:tcW w:w="1814" w:type="dxa"/>
          </w:tcPr>
          <w:p w14:paraId="2F07E018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发现与撮合</w:t>
            </w:r>
          </w:p>
        </w:tc>
        <w:tc>
          <w:tcPr>
            <w:tcW w:w="6406" w:type="dxa"/>
          </w:tcPr>
          <w:p w14:paraId="5C2CC525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供需列表：按类目</w:t>
            </w:r>
            <w:r>
              <w:rPr>
                <w:color w:val="000000"/>
                <w:sz w:val="21"/>
                <w:lang w:eastAsia="zh-CN"/>
              </w:rPr>
              <w:t xml:space="preserve"> Tab </w:t>
            </w:r>
            <w:r>
              <w:rPr>
                <w:color w:val="000000"/>
                <w:sz w:val="21"/>
                <w:lang w:eastAsia="zh-CN"/>
              </w:rPr>
              <w:t>切换（资源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供应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需求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服务），支持多维筛选（类目、地区、预算区间、发布方认证等级等）与排序（最新、匹配度、热度）、分页加载。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搜索：关键词全文搜索、搜索联想、搜索历史、结果关键词高亮；支持商务筛选。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匹配：用户可设置匹配偏好（类目、地区、规模等），系统基于偏好计算匹配度并用于排序与推荐。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线索解锁：查看完整联系方式需解锁（消耗余额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积分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会员权益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免费额度，规则可配置）；未解锁时展示脱敏信息；解锁记录可查。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免费额度：新用户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实名用户按规则获得免费浏览额度，额度消耗规则可配置。</w:t>
            </w:r>
          </w:p>
        </w:tc>
      </w:tr>
      <w:tr w:rsidR="00E62E70" w14:paraId="6A2D1F23" w14:textId="77777777">
        <w:trPr>
          <w:jc w:val="center"/>
        </w:trPr>
        <w:tc>
          <w:tcPr>
            <w:tcW w:w="850" w:type="dxa"/>
          </w:tcPr>
          <w:p w14:paraId="14EE67BA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U5</w:t>
            </w:r>
          </w:p>
        </w:tc>
        <w:tc>
          <w:tcPr>
            <w:tcW w:w="1814" w:type="dxa"/>
          </w:tcPr>
          <w:p w14:paraId="190DFC1A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交易与保障</w:t>
            </w:r>
          </w:p>
        </w:tc>
        <w:tc>
          <w:tcPr>
            <w:tcW w:w="6406" w:type="dxa"/>
          </w:tcPr>
          <w:p w14:paraId="488D2765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订单类型：普通订单（信息服务、商品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服务购买）、中介托管订单（服务商承接）。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订单流程：下单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支付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履约中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待验收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验收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完成；超时未支付自动关闭；支付后资金进入平台担保流程。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交易保障：订单付款后资金冻结（平台担保逻辑，不依赖银行托管），验收通过后释放至收款方账户；验收超时未操作按可配置规则自动确认；发生争议时资金继续冻结，由平台介入仲裁。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退款：支持无理由退款等（规则可配置）；退款申请、审核、原路退回；对处理结果可申诉，进入平台仲裁。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订单管理：订单列表与详情（流程节点、资金记录、双方信息）、取消、确认收货、评价入口。</w:t>
            </w:r>
          </w:p>
        </w:tc>
      </w:tr>
      <w:tr w:rsidR="00E62E70" w14:paraId="08BB1368" w14:textId="77777777">
        <w:trPr>
          <w:jc w:val="center"/>
        </w:trPr>
        <w:tc>
          <w:tcPr>
            <w:tcW w:w="850" w:type="dxa"/>
          </w:tcPr>
          <w:p w14:paraId="60106C90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U6</w:t>
            </w:r>
          </w:p>
        </w:tc>
        <w:tc>
          <w:tcPr>
            <w:tcW w:w="1814" w:type="dxa"/>
          </w:tcPr>
          <w:p w14:paraId="7121AAE6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钱包与资金</w:t>
            </w:r>
          </w:p>
        </w:tc>
        <w:tc>
          <w:tcPr>
            <w:tcW w:w="6406" w:type="dxa"/>
          </w:tcPr>
          <w:p w14:paraId="33A62A8C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余额账户：可用余额、在途金额（提现中）、冻结金额；账户流水明细（充值、消费、退款、提现、佣金、奖励等类型）。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充值：在线支付（微信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支付宝）、对公转账（后台凭证审批入账）；充值档位与满赠优惠规则可配置。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提现：提现申请、后台两级审批、到账状态跟踪；银行卡绑定与校验（银行卡要素校验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打款验证）；提现门槛与手续费规则可配置。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收支明细：按类型与时间筛选，支持导出。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账户状态：账号封禁时资金冻结，</w:t>
            </w:r>
            <w:r>
              <w:rPr>
                <w:color w:val="000000"/>
                <w:sz w:val="21"/>
                <w:lang w:eastAsia="zh-CN"/>
              </w:rPr>
              <w:lastRenderedPageBreak/>
              <w:t>充值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提现暂停。</w:t>
            </w:r>
          </w:p>
        </w:tc>
      </w:tr>
      <w:tr w:rsidR="00E62E70" w14:paraId="5B6ED799" w14:textId="77777777">
        <w:trPr>
          <w:jc w:val="center"/>
        </w:trPr>
        <w:tc>
          <w:tcPr>
            <w:tcW w:w="850" w:type="dxa"/>
          </w:tcPr>
          <w:p w14:paraId="0BE42865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U7</w:t>
            </w:r>
          </w:p>
        </w:tc>
        <w:tc>
          <w:tcPr>
            <w:tcW w:w="1814" w:type="dxa"/>
          </w:tcPr>
          <w:p w14:paraId="4AEE533A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积分体系</w:t>
            </w:r>
          </w:p>
        </w:tc>
        <w:tc>
          <w:tcPr>
            <w:tcW w:w="6406" w:type="dxa"/>
          </w:tcPr>
          <w:p w14:paraId="33FBBC2D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积分获取：注册奖励、实名奖励、消费返积分、任务奖励等，规则可配置。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积分消耗：解锁线索、积分抵现（抵扣比例可配置）、积分商城兑换。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积分账户：积分流水、有效期（可配置）、积分不可提现。</w:t>
            </w:r>
          </w:p>
        </w:tc>
      </w:tr>
      <w:tr w:rsidR="00E62E70" w14:paraId="281E93E5" w14:textId="77777777">
        <w:trPr>
          <w:jc w:val="center"/>
        </w:trPr>
        <w:tc>
          <w:tcPr>
            <w:tcW w:w="850" w:type="dxa"/>
          </w:tcPr>
          <w:p w14:paraId="4651ECD6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U8</w:t>
            </w:r>
          </w:p>
        </w:tc>
        <w:tc>
          <w:tcPr>
            <w:tcW w:w="1814" w:type="dxa"/>
          </w:tcPr>
          <w:p w14:paraId="4FF7A8EE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发票管理</w:t>
            </w:r>
          </w:p>
        </w:tc>
        <w:tc>
          <w:tcPr>
            <w:tcW w:w="6406" w:type="dxa"/>
          </w:tcPr>
          <w:p w14:paraId="6B188E78" w14:textId="77777777" w:rsidR="00E62E70" w:rsidRDefault="00000000">
            <w:pPr>
              <w:jc w:val="left"/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抬头管理：个人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企业抬头维护（名称、税号、开户行等），默认抬头设置。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开票申请：选择消费记录申请开票，电子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纸质发票（按平台能力），开票状态跟踪（申请中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已开具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已寄出）。</w:t>
            </w:r>
            <w:r>
              <w:rPr>
                <w:color w:val="000000"/>
                <w:sz w:val="21"/>
              </w:rPr>
              <w:t xml:space="preserve">③ </w:t>
            </w:r>
            <w:proofErr w:type="spellStart"/>
            <w:r>
              <w:rPr>
                <w:color w:val="000000"/>
                <w:sz w:val="21"/>
              </w:rPr>
              <w:t>开票信息：开票信息维护与编辑</w:t>
            </w:r>
            <w:proofErr w:type="spellEnd"/>
            <w:r>
              <w:rPr>
                <w:color w:val="000000"/>
                <w:sz w:val="21"/>
              </w:rPr>
              <w:t>。</w:t>
            </w:r>
          </w:p>
        </w:tc>
      </w:tr>
      <w:tr w:rsidR="00E62E70" w14:paraId="2A5648C8" w14:textId="77777777">
        <w:trPr>
          <w:jc w:val="center"/>
        </w:trPr>
        <w:tc>
          <w:tcPr>
            <w:tcW w:w="850" w:type="dxa"/>
          </w:tcPr>
          <w:p w14:paraId="381C8D3C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U9</w:t>
            </w:r>
          </w:p>
        </w:tc>
        <w:tc>
          <w:tcPr>
            <w:tcW w:w="1814" w:type="dxa"/>
          </w:tcPr>
          <w:p w14:paraId="3A6316DB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分销体系</w:t>
            </w:r>
          </w:p>
        </w:tc>
        <w:tc>
          <w:tcPr>
            <w:tcW w:w="6406" w:type="dxa"/>
          </w:tcPr>
          <w:p w14:paraId="0670A428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分销角色：普通用户可申请成为推广员（合伙人等级），后台审核。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推广关系：邀请码、推广海报、推广链接绑定上下级关系；关系层级与绑定规则（如永久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时效）可配置。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返佣规则：按订单金额比例返佣（一级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二级比例可配置）；结算周期（</w:t>
            </w:r>
            <w:r>
              <w:rPr>
                <w:color w:val="000000"/>
                <w:sz w:val="21"/>
                <w:lang w:eastAsia="zh-CN"/>
              </w:rPr>
              <w:t>T+N</w:t>
            </w:r>
            <w:r>
              <w:rPr>
                <w:color w:val="000000"/>
                <w:sz w:val="21"/>
                <w:lang w:eastAsia="zh-CN"/>
              </w:rPr>
              <w:t>）可配置；售后无退款后发放；佣金满足门槛后可提现（门槛可配置）。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团队管理：下级列表、团队关系树、业绩统计。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合规：返佣规则合法合规、全程可追溯，后台留存完整记录。</w:t>
            </w:r>
          </w:p>
        </w:tc>
      </w:tr>
      <w:tr w:rsidR="00E62E70" w14:paraId="4D6D650F" w14:textId="77777777">
        <w:trPr>
          <w:jc w:val="center"/>
        </w:trPr>
        <w:tc>
          <w:tcPr>
            <w:tcW w:w="850" w:type="dxa"/>
          </w:tcPr>
          <w:p w14:paraId="4B32E79D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U10</w:t>
            </w:r>
          </w:p>
        </w:tc>
        <w:tc>
          <w:tcPr>
            <w:tcW w:w="1814" w:type="dxa"/>
          </w:tcPr>
          <w:p w14:paraId="7AEC4C65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中介服务</w:t>
            </w:r>
          </w:p>
        </w:tc>
        <w:tc>
          <w:tcPr>
            <w:tcW w:w="6406" w:type="dxa"/>
          </w:tcPr>
          <w:p w14:paraId="563BC124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服务广场：服务类目体系（资质代办、安许、人员配置、税务、招投标代办等）、服务商列表（认证标识、服务评价）、服务需求发布（目标事项、状态、时限、预算）。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智能匹配：提交服务需求后按条件匹配已核验机构（规则</w:t>
            </w:r>
            <w:r>
              <w:rPr>
                <w:color w:val="000000"/>
                <w:sz w:val="21"/>
                <w:lang w:eastAsia="zh-CN"/>
              </w:rPr>
              <w:t xml:space="preserve">/AI </w:t>
            </w:r>
            <w:r>
              <w:rPr>
                <w:color w:val="000000"/>
                <w:sz w:val="21"/>
                <w:lang w:eastAsia="zh-CN"/>
              </w:rPr>
              <w:t>匹配），无匹配时平台顾问人工对接。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在线下单：选择服务商下单、在线支付、按交易保障流程履约与验收结算。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服务商工作台：接单、履约进度、交付材料上传、订单管理、佣金明细与结算。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评价体系：服务完成后双方互评（评分</w:t>
            </w:r>
            <w:r>
              <w:rPr>
                <w:color w:val="000000"/>
                <w:sz w:val="21"/>
                <w:lang w:eastAsia="zh-CN"/>
              </w:rPr>
              <w:t xml:space="preserve"> + </w:t>
            </w:r>
            <w:r>
              <w:rPr>
                <w:color w:val="000000"/>
                <w:sz w:val="21"/>
                <w:lang w:eastAsia="zh-CN"/>
              </w:rPr>
              <w:t>文字评价）。</w:t>
            </w:r>
          </w:p>
        </w:tc>
      </w:tr>
      <w:tr w:rsidR="00E62E70" w14:paraId="7A216970" w14:textId="77777777">
        <w:trPr>
          <w:jc w:val="center"/>
        </w:trPr>
        <w:tc>
          <w:tcPr>
            <w:tcW w:w="850" w:type="dxa"/>
          </w:tcPr>
          <w:p w14:paraId="78CAC843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U11</w:t>
            </w:r>
          </w:p>
        </w:tc>
        <w:tc>
          <w:tcPr>
            <w:tcW w:w="1814" w:type="dxa"/>
          </w:tcPr>
          <w:p w14:paraId="1671AE0D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资质招商</w:t>
            </w:r>
          </w:p>
        </w:tc>
        <w:tc>
          <w:tcPr>
            <w:tcW w:w="6406" w:type="dxa"/>
          </w:tcPr>
          <w:p w14:paraId="222ED801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招商企业列表：筛选（资质类别、资质等级、地区），资质核验标识（备案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安许核验状态）展示。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合作模式：分公司加盟等合作模式说明与申请入口。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委托需求：提交委托（类型、要求、预算等），顾问</w:t>
            </w:r>
            <w:r>
              <w:rPr>
                <w:color w:val="000000"/>
                <w:sz w:val="21"/>
                <w:lang w:eastAsia="zh-CN"/>
              </w:rPr>
              <w:t xml:space="preserve"> 1 </w:t>
            </w:r>
            <w:r>
              <w:rPr>
                <w:color w:val="000000"/>
                <w:sz w:val="21"/>
                <w:lang w:eastAsia="zh-CN"/>
              </w:rPr>
              <w:t>对</w:t>
            </w:r>
            <w:r>
              <w:rPr>
                <w:color w:val="000000"/>
                <w:sz w:val="21"/>
                <w:lang w:eastAsia="zh-CN"/>
              </w:rPr>
              <w:t xml:space="preserve"> 1 </w:t>
            </w:r>
            <w:r>
              <w:rPr>
                <w:color w:val="000000"/>
                <w:sz w:val="21"/>
                <w:lang w:eastAsia="zh-CN"/>
              </w:rPr>
              <w:t>对接；委托状态流转（待承接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已承接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已驳回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已完成），不同状态下的可修改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取消规则明确。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交易保障：委托相关费用按平台担保流程处理，未对接成功按规则可退款。</w:t>
            </w:r>
          </w:p>
        </w:tc>
      </w:tr>
      <w:tr w:rsidR="00E62E70" w14:paraId="2207EB39" w14:textId="77777777">
        <w:trPr>
          <w:jc w:val="center"/>
        </w:trPr>
        <w:tc>
          <w:tcPr>
            <w:tcW w:w="850" w:type="dxa"/>
          </w:tcPr>
          <w:p w14:paraId="6ED6EE0A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U12</w:t>
            </w:r>
          </w:p>
        </w:tc>
        <w:tc>
          <w:tcPr>
            <w:tcW w:w="1814" w:type="dxa"/>
          </w:tcPr>
          <w:p w14:paraId="4676D551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建企买卖</w:t>
            </w:r>
          </w:p>
        </w:tc>
        <w:tc>
          <w:tcPr>
            <w:tcW w:w="6406" w:type="dxa"/>
          </w:tcPr>
          <w:p w14:paraId="57E25C9E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信息列表：出售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求购列表，公司名称、信用代码、详细地址等敏感信息脱敏展示；筛选与排序。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交易流程：意向确认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支付保证金（金额与退还规则可配置）</w:t>
            </w:r>
            <w:r>
              <w:rPr>
                <w:color w:val="000000"/>
                <w:sz w:val="21"/>
                <w:lang w:eastAsia="zh-CN"/>
              </w:rPr>
              <w:t xml:space="preserve">→ </w:t>
            </w:r>
            <w:r>
              <w:rPr>
                <w:color w:val="000000"/>
                <w:sz w:val="21"/>
                <w:lang w:eastAsia="zh-CN"/>
              </w:rPr>
              <w:t>解锁完整信息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查看背调文</w:t>
            </w:r>
            <w:r>
              <w:rPr>
                <w:color w:val="000000"/>
                <w:sz w:val="21"/>
                <w:lang w:eastAsia="zh-CN"/>
              </w:rPr>
              <w:lastRenderedPageBreak/>
              <w:t>件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实地尽调</w:t>
            </w:r>
            <w:r>
              <w:rPr>
                <w:color w:val="000000"/>
                <w:sz w:val="21"/>
                <w:lang w:eastAsia="zh-CN"/>
              </w:rPr>
              <w:t xml:space="preserve"> → </w:t>
            </w:r>
            <w:r>
              <w:rPr>
                <w:color w:val="000000"/>
                <w:sz w:val="21"/>
                <w:lang w:eastAsia="zh-CN"/>
              </w:rPr>
              <w:t>线下签约（平台协助调解）。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保证金：支付、冻结、退还（成交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未成交规则可配置）、违约处理规则明确。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背调：背调文件查看（按权益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付费），平台背调真实性承诺与标识。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委托需求：提交收购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转让委托，顾问匹配对接。</w:t>
            </w:r>
            <w:r>
              <w:rPr>
                <w:color w:val="000000"/>
                <w:sz w:val="21"/>
                <w:lang w:eastAsia="zh-CN"/>
              </w:rPr>
              <w:t xml:space="preserve">⑥ </w:t>
            </w:r>
            <w:r>
              <w:rPr>
                <w:color w:val="000000"/>
                <w:sz w:val="21"/>
                <w:lang w:eastAsia="zh-CN"/>
              </w:rPr>
              <w:t>电子签：意向协议、成交确认等环节支持在线电子签署（与第三方电子签集成）。</w:t>
            </w:r>
          </w:p>
        </w:tc>
      </w:tr>
      <w:tr w:rsidR="00E62E70" w14:paraId="14956A05" w14:textId="77777777">
        <w:trPr>
          <w:jc w:val="center"/>
        </w:trPr>
        <w:tc>
          <w:tcPr>
            <w:tcW w:w="850" w:type="dxa"/>
          </w:tcPr>
          <w:p w14:paraId="24D7AAAC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U13</w:t>
            </w:r>
          </w:p>
        </w:tc>
        <w:tc>
          <w:tcPr>
            <w:tcW w:w="1814" w:type="dxa"/>
          </w:tcPr>
          <w:p w14:paraId="00BB4E79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人员招聘</w:t>
            </w:r>
          </w:p>
        </w:tc>
        <w:tc>
          <w:tcPr>
            <w:tcW w:w="6406" w:type="dxa"/>
          </w:tcPr>
          <w:p w14:paraId="2CBE1E19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岗位信息：企业发布招聘岗位（所需证书类型、薪资范围、到岗时间等）；人才发布简历（证书、经验、求职意向）。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证书核验：人员证书通过四库一平台核验（接口或人工），核验状态标识（已核验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核验中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未核验）。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查看规则：企业按条付费查看人才联系方式（价格可配置）；人才免费查看岗位信息。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简历与投递：简历编辑与完善引导、我的投递记录、企业查看记录。</w:t>
            </w:r>
          </w:p>
        </w:tc>
      </w:tr>
      <w:tr w:rsidR="00E62E70" w14:paraId="08E7D0C3" w14:textId="77777777">
        <w:trPr>
          <w:jc w:val="center"/>
        </w:trPr>
        <w:tc>
          <w:tcPr>
            <w:tcW w:w="850" w:type="dxa"/>
          </w:tcPr>
          <w:p w14:paraId="431104FD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U14</w:t>
            </w:r>
          </w:p>
        </w:tc>
        <w:tc>
          <w:tcPr>
            <w:tcW w:w="1814" w:type="dxa"/>
          </w:tcPr>
          <w:p w14:paraId="7EF944D2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消息与沟通</w:t>
            </w:r>
          </w:p>
        </w:tc>
        <w:tc>
          <w:tcPr>
            <w:tcW w:w="6406" w:type="dxa"/>
          </w:tcPr>
          <w:p w14:paraId="3BD22BD1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消息类型：系统消息、业务消息（订单、审核、返佣、退款等）、聊天消息。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聊天</w:t>
            </w:r>
            <w:r>
              <w:rPr>
                <w:color w:val="000000"/>
                <w:sz w:val="21"/>
                <w:lang w:eastAsia="zh-CN"/>
              </w:rPr>
              <w:t xml:space="preserve"> IM</w:t>
            </w:r>
            <w:r>
              <w:rPr>
                <w:color w:val="000000"/>
                <w:sz w:val="21"/>
                <w:lang w:eastAsia="zh-CN"/>
              </w:rPr>
              <w:t>：双人会话（供需双方、买卖双方、顾问与用户等），已读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未读状态，敏感词过滤，拉黑与举报。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通知触达：站内信、短信、小程序订阅消息、</w:t>
            </w:r>
            <w:r>
              <w:rPr>
                <w:color w:val="000000"/>
                <w:sz w:val="21"/>
                <w:lang w:eastAsia="zh-CN"/>
              </w:rPr>
              <w:t xml:space="preserve">App </w:t>
            </w:r>
            <w:r>
              <w:rPr>
                <w:color w:val="000000"/>
                <w:sz w:val="21"/>
                <w:lang w:eastAsia="zh-CN"/>
              </w:rPr>
              <w:t>推送，各渠道可配置。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送达设置：消息偏好设置（消息类型订阅、免打扰时段）。</w:t>
            </w:r>
          </w:p>
        </w:tc>
      </w:tr>
      <w:tr w:rsidR="00E62E70" w14:paraId="54E9023B" w14:textId="77777777">
        <w:trPr>
          <w:jc w:val="center"/>
        </w:trPr>
        <w:tc>
          <w:tcPr>
            <w:tcW w:w="850" w:type="dxa"/>
          </w:tcPr>
          <w:p w14:paraId="40408887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U15</w:t>
            </w:r>
          </w:p>
        </w:tc>
        <w:tc>
          <w:tcPr>
            <w:tcW w:w="1814" w:type="dxa"/>
          </w:tcPr>
          <w:p w14:paraId="06C28C05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个人中心</w:t>
            </w:r>
          </w:p>
        </w:tc>
        <w:tc>
          <w:tcPr>
            <w:tcW w:w="6406" w:type="dxa"/>
          </w:tcPr>
          <w:p w14:paraId="708261A6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个人主页：头像、认证标识、个人简介、发布内容与作品展示。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企业主页：企业信息、资质展示、招聘与供求内容。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业务入口：我的订单、我的发布、我的投递、我的收藏、我的委托、分销中心、钱包、浏览历史、草稿箱、已解锁线索。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设置：资料编辑、账号与安全、隐私设置（联系方式展示规则、浏览记录、位置权限）、通知设置、通用设置。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关于与协议：关于工程链、用户协议、隐私政策。</w:t>
            </w:r>
          </w:p>
        </w:tc>
      </w:tr>
    </w:tbl>
    <w:p w14:paraId="0A07850D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4.2 </w:t>
      </w:r>
      <w:r>
        <w:rPr>
          <w:rFonts w:ascii="Arial" w:eastAsia="黑体" w:hAnsi="Arial"/>
          <w:lang w:eastAsia="zh-CN"/>
        </w:rPr>
        <w:t>管理后台功能模块（</w:t>
      </w:r>
      <w:r>
        <w:rPr>
          <w:rFonts w:ascii="Arial" w:eastAsia="黑体" w:hAnsi="Arial"/>
          <w:lang w:eastAsia="zh-CN"/>
        </w:rPr>
        <w:t xml:space="preserve">10 </w:t>
      </w:r>
      <w:r>
        <w:rPr>
          <w:rFonts w:ascii="Arial" w:eastAsia="黑体" w:hAnsi="Arial"/>
          <w:lang w:eastAsia="zh-CN"/>
        </w:rPr>
        <w:t>组）</w:t>
      </w:r>
    </w:p>
    <w:p w14:paraId="5D88019D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管理后台面向平台的产品运营、财务、风控、客服与项目公司管理团队，覆盖内容与信息管理、用户运营、交易与资金管理、分销与服务商管理、项目与企业运营、风控合规和系统管理。参考实现提供了后台框架与部分页面，以下需求为开发范围，乙方需完整实现。</w:t>
      </w:r>
    </w:p>
    <w:p w14:paraId="45B2BF39" w14:textId="77777777" w:rsidR="00E62E70" w:rsidRDefault="00000000">
      <w:pPr>
        <w:pStyle w:val="21"/>
      </w:pPr>
      <w:r>
        <w:rPr>
          <w:rFonts w:ascii="Arial" w:eastAsia="黑体" w:hAnsi="Arial"/>
        </w:rPr>
        <w:lastRenderedPageBreak/>
        <w:t xml:space="preserve">4.2.1 </w:t>
      </w:r>
      <w:proofErr w:type="spellStart"/>
      <w:r>
        <w:rPr>
          <w:rFonts w:ascii="Arial" w:eastAsia="黑体" w:hAnsi="Arial"/>
        </w:rPr>
        <w:t>数据总览与经营分析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14F87717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755EC9B7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506D73C8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11FF94B4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35779991" w14:textId="77777777">
        <w:trPr>
          <w:jc w:val="center"/>
        </w:trPr>
        <w:tc>
          <w:tcPr>
            <w:tcW w:w="850" w:type="dxa"/>
          </w:tcPr>
          <w:p w14:paraId="1AFD5B97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A1</w:t>
            </w:r>
          </w:p>
        </w:tc>
        <w:tc>
          <w:tcPr>
            <w:tcW w:w="1814" w:type="dxa"/>
          </w:tcPr>
          <w:p w14:paraId="04AF661C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数据总览与经营分析</w:t>
            </w:r>
          </w:p>
        </w:tc>
        <w:tc>
          <w:tcPr>
            <w:tcW w:w="6406" w:type="dxa"/>
          </w:tcPr>
          <w:p w14:paraId="57ECE0C4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核心指标看板：注册用户数、认证用户数、信息发布量、订单量、交易额（</w:t>
            </w:r>
            <w:r>
              <w:rPr>
                <w:color w:val="000000"/>
                <w:sz w:val="21"/>
                <w:lang w:eastAsia="zh-CN"/>
              </w:rPr>
              <w:t>GMV</w:t>
            </w:r>
            <w:r>
              <w:rPr>
                <w:color w:val="000000"/>
                <w:sz w:val="21"/>
                <w:lang w:eastAsia="zh-CN"/>
              </w:rPr>
              <w:t>）、成交额、退款率、佣金发放、收入（充值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解锁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会员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佣金分成等）。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趋势分析：核心指标按日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周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月维度展示趋势，支持按端（</w:t>
            </w:r>
            <w:r>
              <w:rPr>
                <w:color w:val="000000"/>
                <w:sz w:val="21"/>
                <w:lang w:eastAsia="zh-CN"/>
              </w:rPr>
              <w:t>Web/</w:t>
            </w:r>
            <w:r>
              <w:rPr>
                <w:color w:val="000000"/>
                <w:sz w:val="21"/>
                <w:lang w:eastAsia="zh-CN"/>
              </w:rPr>
              <w:t>小程序</w:t>
            </w:r>
            <w:r>
              <w:rPr>
                <w:color w:val="000000"/>
                <w:sz w:val="21"/>
                <w:lang w:eastAsia="zh-CN"/>
              </w:rPr>
              <w:t>/App</w:t>
            </w:r>
            <w:r>
              <w:rPr>
                <w:color w:val="000000"/>
                <w:sz w:val="21"/>
                <w:lang w:eastAsia="zh-CN"/>
              </w:rPr>
              <w:t>）与渠道筛选。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转化分析：注册</w:t>
            </w:r>
            <w:r>
              <w:rPr>
                <w:color w:val="000000"/>
                <w:sz w:val="21"/>
                <w:lang w:eastAsia="zh-CN"/>
              </w:rPr>
              <w:t>→</w:t>
            </w:r>
            <w:r>
              <w:rPr>
                <w:color w:val="000000"/>
                <w:sz w:val="21"/>
                <w:lang w:eastAsia="zh-CN"/>
              </w:rPr>
              <w:t>认证</w:t>
            </w:r>
            <w:r>
              <w:rPr>
                <w:color w:val="000000"/>
                <w:sz w:val="21"/>
                <w:lang w:eastAsia="zh-CN"/>
              </w:rPr>
              <w:t>→</w:t>
            </w:r>
            <w:r>
              <w:rPr>
                <w:color w:val="000000"/>
                <w:sz w:val="21"/>
                <w:lang w:eastAsia="zh-CN"/>
              </w:rPr>
              <w:t>发布</w:t>
            </w:r>
            <w:r>
              <w:rPr>
                <w:color w:val="000000"/>
                <w:sz w:val="21"/>
                <w:lang w:eastAsia="zh-CN"/>
              </w:rPr>
              <w:t>→</w:t>
            </w:r>
            <w:r>
              <w:rPr>
                <w:color w:val="000000"/>
                <w:sz w:val="21"/>
                <w:lang w:eastAsia="zh-CN"/>
              </w:rPr>
              <w:t>交易转化漏斗；各业务模块转化率。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排行榜：热门类目、热门信息、活跃用户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企业、服务商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分销员排行。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报表导出：核心报表支持导出（</w:t>
            </w:r>
            <w:r>
              <w:rPr>
                <w:color w:val="000000"/>
                <w:sz w:val="21"/>
                <w:lang w:eastAsia="zh-CN"/>
              </w:rPr>
              <w:t>Excel/CSV</w:t>
            </w:r>
            <w:r>
              <w:rPr>
                <w:color w:val="000000"/>
                <w:sz w:val="21"/>
                <w:lang w:eastAsia="zh-CN"/>
              </w:rPr>
              <w:t>），支持定时报表。</w:t>
            </w:r>
          </w:p>
        </w:tc>
      </w:tr>
    </w:tbl>
    <w:p w14:paraId="484B2BC3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4.2.2 </w:t>
      </w:r>
      <w:proofErr w:type="spellStart"/>
      <w:r>
        <w:rPr>
          <w:rFonts w:ascii="Arial" w:eastAsia="黑体" w:hAnsi="Arial"/>
        </w:rPr>
        <w:t>用户与审核管理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7CBE8C88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06DABAC0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103B023D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42D19143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161E2E87" w14:textId="77777777">
        <w:trPr>
          <w:jc w:val="center"/>
        </w:trPr>
        <w:tc>
          <w:tcPr>
            <w:tcW w:w="850" w:type="dxa"/>
          </w:tcPr>
          <w:p w14:paraId="35222B67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A2</w:t>
            </w:r>
          </w:p>
        </w:tc>
        <w:tc>
          <w:tcPr>
            <w:tcW w:w="1814" w:type="dxa"/>
          </w:tcPr>
          <w:p w14:paraId="7AE7DAC4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用户与审核管理</w:t>
            </w:r>
          </w:p>
        </w:tc>
        <w:tc>
          <w:tcPr>
            <w:tcW w:w="6406" w:type="dxa"/>
          </w:tcPr>
          <w:p w14:paraId="2BC094EE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用户列表：多维筛选（注册时间、认证状态、角色、来源渠道、标签）、用户详情（资料、认证、订单、钱包、操作日志、备注标签）。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认证审核：个人实名、企业工商、合伙人、资质认证的审核工作台（材料核验、通过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驳回、驳回原因、复审），审核效率统计。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入驻管理：企业入驻申请审核、入驻资料归档、入驻状态管理。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用户生命周期：用户等级体系（可配置）、升降级规则、权益发放与回收。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用户操作：封禁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解封（与资金冻结联动）、标签与备注、积分调整、人工补偿。</w:t>
            </w:r>
          </w:p>
        </w:tc>
      </w:tr>
    </w:tbl>
    <w:p w14:paraId="1EEBB023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4.2.3 </w:t>
      </w:r>
      <w:proofErr w:type="spellStart"/>
      <w:r>
        <w:rPr>
          <w:rFonts w:ascii="Arial" w:eastAsia="黑体" w:hAnsi="Arial"/>
        </w:rPr>
        <w:t>内容与信息运营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7C698879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52D0DFF1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322C075B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5E22E9A0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2ED2E07F" w14:textId="77777777">
        <w:trPr>
          <w:jc w:val="center"/>
        </w:trPr>
        <w:tc>
          <w:tcPr>
            <w:tcW w:w="850" w:type="dxa"/>
          </w:tcPr>
          <w:p w14:paraId="77A572A1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A3</w:t>
            </w:r>
          </w:p>
        </w:tc>
        <w:tc>
          <w:tcPr>
            <w:tcW w:w="1814" w:type="dxa"/>
          </w:tcPr>
          <w:p w14:paraId="212B8140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内容与信息运营</w:t>
            </w:r>
          </w:p>
        </w:tc>
        <w:tc>
          <w:tcPr>
            <w:tcW w:w="6406" w:type="dxa"/>
          </w:tcPr>
          <w:p w14:paraId="1D0A4A58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供需信息管理：全部信息列表（状态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类目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发布者筛选）、审核（通过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驳回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重提）、上下架、置顶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推荐、删除、违规处理与申诉。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类目与字段配置：信息类目增删改、各类目字段模型配置、筛选与搜索维度配置。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运营位管理：首页</w:t>
            </w:r>
            <w:r>
              <w:rPr>
                <w:color w:val="000000"/>
                <w:sz w:val="21"/>
                <w:lang w:eastAsia="zh-CN"/>
              </w:rPr>
              <w:t xml:space="preserve"> Banner</w:t>
            </w:r>
            <w:r>
              <w:rPr>
                <w:color w:val="000000"/>
                <w:sz w:val="21"/>
                <w:lang w:eastAsia="zh-CN"/>
              </w:rPr>
              <w:t>、金刚区、推荐位、弹窗、公告；位置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素材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跳转链接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投放规则（用户类型、地区、时间）配置，定时上下线。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活动管理：活动类型（注册有礼、充值返利、拉新奖励等）、活动规则配置、参与记录、效果统计、活动上下线。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内容管理：行业资讯（发布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编辑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分类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置顶）、帮助中心文章、引导页配置、共创者计划内容。</w:t>
            </w:r>
            <w:r>
              <w:rPr>
                <w:color w:val="000000"/>
                <w:sz w:val="21"/>
                <w:lang w:eastAsia="zh-CN"/>
              </w:rPr>
              <w:t xml:space="preserve">⑥ </w:t>
            </w:r>
            <w:r>
              <w:rPr>
                <w:color w:val="000000"/>
                <w:sz w:val="21"/>
                <w:lang w:eastAsia="zh-CN"/>
              </w:rPr>
              <w:lastRenderedPageBreak/>
              <w:t>消息运营：站内信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短信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推送模板管理、定向群发（按用户标签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认证状态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地区）、发送记录与效果统计。</w:t>
            </w:r>
          </w:p>
        </w:tc>
      </w:tr>
    </w:tbl>
    <w:p w14:paraId="6AFB2966" w14:textId="77777777" w:rsidR="00E62E70" w:rsidRDefault="00000000">
      <w:pPr>
        <w:pStyle w:val="21"/>
      </w:pPr>
      <w:r>
        <w:rPr>
          <w:rFonts w:ascii="Arial" w:eastAsia="黑体" w:hAnsi="Arial"/>
        </w:rPr>
        <w:lastRenderedPageBreak/>
        <w:t xml:space="preserve">4.2.4 </w:t>
      </w:r>
      <w:proofErr w:type="spellStart"/>
      <w:r>
        <w:rPr>
          <w:rFonts w:ascii="Arial" w:eastAsia="黑体" w:hAnsi="Arial"/>
        </w:rPr>
        <w:t>交易与退款管理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19B9A48E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40700FE9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261F402D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17EDD2B8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2AC75C47" w14:textId="77777777">
        <w:trPr>
          <w:jc w:val="center"/>
        </w:trPr>
        <w:tc>
          <w:tcPr>
            <w:tcW w:w="850" w:type="dxa"/>
          </w:tcPr>
          <w:p w14:paraId="01EA888C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A4</w:t>
            </w:r>
          </w:p>
        </w:tc>
        <w:tc>
          <w:tcPr>
            <w:tcW w:w="1814" w:type="dxa"/>
          </w:tcPr>
          <w:p w14:paraId="1D8515BD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交易与退款管理</w:t>
            </w:r>
          </w:p>
        </w:tc>
        <w:tc>
          <w:tcPr>
            <w:tcW w:w="6406" w:type="dxa"/>
          </w:tcPr>
          <w:p w14:paraId="159FB3F4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订单管理：订单列表（类型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状态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金额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双方筛选）、订单详情（流程节点、资金记录、操作日志）、运营干预（关闭订单、标记异常）。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退款与申诉：退款申请审核、申诉处理（平台仲裁）、退款与仲裁记录、退款原因统计。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交易配置：订单超时、验收超时、退款规则、手续费、交易限额等参数配置（可配置项集中管理）。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对账：支付渠道交易对账、日终对账与差异处理。</w:t>
            </w:r>
          </w:p>
        </w:tc>
      </w:tr>
    </w:tbl>
    <w:p w14:paraId="3D2BD1F5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4.2.5 </w:t>
      </w:r>
      <w:proofErr w:type="spellStart"/>
      <w:r>
        <w:rPr>
          <w:rFonts w:ascii="Arial" w:eastAsia="黑体" w:hAnsi="Arial"/>
        </w:rPr>
        <w:t>财务与资金管理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42E4615A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55226664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23BEE19F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6CE25BB0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3BBC0B66" w14:textId="77777777">
        <w:trPr>
          <w:jc w:val="center"/>
        </w:trPr>
        <w:tc>
          <w:tcPr>
            <w:tcW w:w="850" w:type="dxa"/>
          </w:tcPr>
          <w:p w14:paraId="4E77A19F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A5</w:t>
            </w:r>
          </w:p>
        </w:tc>
        <w:tc>
          <w:tcPr>
            <w:tcW w:w="1814" w:type="dxa"/>
          </w:tcPr>
          <w:p w14:paraId="5E802820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财务与资金管理</w:t>
            </w:r>
          </w:p>
        </w:tc>
        <w:tc>
          <w:tcPr>
            <w:tcW w:w="6406" w:type="dxa"/>
          </w:tcPr>
          <w:p w14:paraId="75904BE2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钱包总览：平台资金规模（余额、在途、冻结）、累计入账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出账。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充值管理：在线充值记录、对公转账审批（凭证核验）、充值异常处理。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提现管理：提现申请两级审批、打款状态跟踪（成功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失败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重试）、提现记录。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佣金结算：分销佣金明细、结算批次（定时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手动）、发放记录、异常调整（扣回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补发）。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积分管理：积分规则配置、积分流水、积分调整。</w:t>
            </w:r>
            <w:r>
              <w:rPr>
                <w:color w:val="000000"/>
                <w:sz w:val="21"/>
                <w:lang w:eastAsia="zh-CN"/>
              </w:rPr>
              <w:t xml:space="preserve">⑥ </w:t>
            </w:r>
            <w:r>
              <w:rPr>
                <w:color w:val="000000"/>
                <w:sz w:val="21"/>
                <w:lang w:eastAsia="zh-CN"/>
              </w:rPr>
              <w:t>发票管理：开票申请审核、开票记录、抬头管理。</w:t>
            </w:r>
            <w:r>
              <w:rPr>
                <w:color w:val="000000"/>
                <w:sz w:val="21"/>
                <w:lang w:eastAsia="zh-CN"/>
              </w:rPr>
              <w:t xml:space="preserve">⑦ </w:t>
            </w:r>
            <w:r>
              <w:rPr>
                <w:color w:val="000000"/>
                <w:sz w:val="21"/>
                <w:lang w:eastAsia="zh-CN"/>
              </w:rPr>
              <w:t>收入管理：收入看板（充值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解锁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会员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佣金分成等来源）、收入报表、退款冲抵。</w:t>
            </w:r>
            <w:r>
              <w:rPr>
                <w:color w:val="000000"/>
                <w:sz w:val="21"/>
                <w:lang w:eastAsia="zh-CN"/>
              </w:rPr>
              <w:t xml:space="preserve">⑧ </w:t>
            </w:r>
            <w:r>
              <w:rPr>
                <w:color w:val="000000"/>
                <w:sz w:val="21"/>
                <w:lang w:eastAsia="zh-CN"/>
              </w:rPr>
              <w:t>资金安全：资金流水审计、异常资金操作预警与处置。</w:t>
            </w:r>
          </w:p>
        </w:tc>
      </w:tr>
    </w:tbl>
    <w:p w14:paraId="380E09EB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4.2.6 </w:t>
      </w:r>
      <w:proofErr w:type="spellStart"/>
      <w:r>
        <w:rPr>
          <w:rFonts w:ascii="Arial" w:eastAsia="黑体" w:hAnsi="Arial"/>
        </w:rPr>
        <w:t>分销与服务商管理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7193E793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0D9F4940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32C9DDAA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05498C31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0791E1EC" w14:textId="77777777">
        <w:trPr>
          <w:jc w:val="center"/>
        </w:trPr>
        <w:tc>
          <w:tcPr>
            <w:tcW w:w="850" w:type="dxa"/>
          </w:tcPr>
          <w:p w14:paraId="5227DFF2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A6</w:t>
            </w:r>
          </w:p>
        </w:tc>
        <w:tc>
          <w:tcPr>
            <w:tcW w:w="1814" w:type="dxa"/>
          </w:tcPr>
          <w:p w14:paraId="5EC73655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分销与服务商管理</w:t>
            </w:r>
          </w:p>
        </w:tc>
        <w:tc>
          <w:tcPr>
            <w:tcW w:w="6406" w:type="dxa"/>
          </w:tcPr>
          <w:p w14:paraId="1B7C388B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分销总览：分销员数量、层级结构、佣金总额、待结算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已发放。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返佣结算：返佣规则配置（比例、周期、门槛）、结算批次生成与发放、结算明细与异常处理。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团队管理：上下级关系树可视化、关系异常处理（解绑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修正）。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推广素材：海报模板、邀请码、推广链接管理。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服务商管理：服务商入驻审核、资质核验、服务类目绑定、等级与认证标识、服务商列表。</w:t>
            </w:r>
            <w:r>
              <w:rPr>
                <w:color w:val="000000"/>
                <w:sz w:val="21"/>
                <w:lang w:eastAsia="zh-CN"/>
              </w:rPr>
              <w:t xml:space="preserve">⑥ </w:t>
            </w:r>
            <w:r>
              <w:rPr>
                <w:color w:val="000000"/>
                <w:sz w:val="21"/>
                <w:lang w:eastAsia="zh-CN"/>
              </w:rPr>
              <w:t>服</w:t>
            </w:r>
            <w:r>
              <w:rPr>
                <w:color w:val="000000"/>
                <w:sz w:val="21"/>
                <w:lang w:eastAsia="zh-CN"/>
              </w:rPr>
              <w:lastRenderedPageBreak/>
              <w:t>务单管理：服务需求、接单与分配、履约跟踪、验收处理。</w:t>
            </w:r>
            <w:r>
              <w:rPr>
                <w:color w:val="000000"/>
                <w:sz w:val="21"/>
                <w:lang w:eastAsia="zh-CN"/>
              </w:rPr>
              <w:t xml:space="preserve">⑦ </w:t>
            </w:r>
            <w:r>
              <w:rPr>
                <w:color w:val="000000"/>
                <w:sz w:val="21"/>
                <w:lang w:eastAsia="zh-CN"/>
              </w:rPr>
              <w:t>服务商结算：佣金规则、结算、扣罚（投诉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违约）、评价管理。</w:t>
            </w:r>
          </w:p>
        </w:tc>
      </w:tr>
    </w:tbl>
    <w:p w14:paraId="0294E1C5" w14:textId="77777777" w:rsidR="00E62E70" w:rsidRDefault="00000000">
      <w:pPr>
        <w:pStyle w:val="21"/>
      </w:pPr>
      <w:r>
        <w:rPr>
          <w:rFonts w:ascii="Arial" w:eastAsia="黑体" w:hAnsi="Arial"/>
        </w:rPr>
        <w:lastRenderedPageBreak/>
        <w:t xml:space="preserve">4.2.7 </w:t>
      </w:r>
      <w:proofErr w:type="spellStart"/>
      <w:r>
        <w:rPr>
          <w:rFonts w:ascii="Arial" w:eastAsia="黑体" w:hAnsi="Arial"/>
        </w:rPr>
        <w:t>项目与企业运营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51F66E63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24A5FD89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0EFC48BE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7F7F4E94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030E99EB" w14:textId="77777777">
        <w:trPr>
          <w:jc w:val="center"/>
        </w:trPr>
        <w:tc>
          <w:tcPr>
            <w:tcW w:w="850" w:type="dxa"/>
          </w:tcPr>
          <w:p w14:paraId="75F5B815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A7</w:t>
            </w:r>
          </w:p>
        </w:tc>
        <w:tc>
          <w:tcPr>
            <w:tcW w:w="1814" w:type="dxa"/>
          </w:tcPr>
          <w:p w14:paraId="6EA401F3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项目与企业运营</w:t>
            </w:r>
          </w:p>
        </w:tc>
        <w:tc>
          <w:tcPr>
            <w:tcW w:w="6406" w:type="dxa"/>
          </w:tcPr>
          <w:p w14:paraId="24EBBF17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企业档案：平台合作企业（建企、服务商、中介机构）档案管理，企业信息、资质、合作状态（合作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暂停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终止）。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资质管理：企业资质档案、证书到期提醒、核验记录。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委托项目跟进：委托单（资质招商、建企买卖、招聘委托等）列表、顾问分配、跟进记录、转化统计。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运营周期管理：业务阶段（如破冰期、成长期等）配置与运营动作。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定价与策略：定价配置（充值档位、解锁价格、会员价格、保证金金额、招聘查看价格等）、价格生效时间、调价记录。</w:t>
            </w:r>
            <w:r>
              <w:rPr>
                <w:color w:val="000000"/>
                <w:sz w:val="21"/>
                <w:lang w:eastAsia="zh-CN"/>
              </w:rPr>
              <w:t xml:space="preserve">⑥ </w:t>
            </w:r>
            <w:r>
              <w:rPr>
                <w:color w:val="000000"/>
                <w:sz w:val="21"/>
                <w:lang w:eastAsia="zh-CN"/>
              </w:rPr>
              <w:t>平台公告与规则：平台级公告、规则公示与版本管理。</w:t>
            </w:r>
          </w:p>
        </w:tc>
      </w:tr>
    </w:tbl>
    <w:p w14:paraId="62338790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4.2.8 </w:t>
      </w:r>
      <w:proofErr w:type="spellStart"/>
      <w:r>
        <w:rPr>
          <w:rFonts w:ascii="Arial" w:eastAsia="黑体" w:hAnsi="Arial"/>
        </w:rPr>
        <w:t>风控与合规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2D9A813F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6DE48C2F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73E2D4FE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60120018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140842C5" w14:textId="77777777">
        <w:trPr>
          <w:jc w:val="center"/>
        </w:trPr>
        <w:tc>
          <w:tcPr>
            <w:tcW w:w="850" w:type="dxa"/>
          </w:tcPr>
          <w:p w14:paraId="1B5D1047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A8</w:t>
            </w:r>
          </w:p>
        </w:tc>
        <w:tc>
          <w:tcPr>
            <w:tcW w:w="1814" w:type="dxa"/>
          </w:tcPr>
          <w:p w14:paraId="5C4624B8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风控与合规</w:t>
            </w:r>
          </w:p>
        </w:tc>
        <w:tc>
          <w:tcPr>
            <w:tcW w:w="6406" w:type="dxa"/>
          </w:tcPr>
          <w:p w14:paraId="09FB9824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合规管理：发布规范、交易规则等合规规则配置，违规类型管理。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合规审计：审核记录留痕与审计查询。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操作日志：后台操作全记录（操作人、时间、内容），日志检索与导出。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企业监控：企业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用户行为监控（异常发布、异常交易），预警规则配置。</w:t>
            </w:r>
            <w:r>
              <w:rPr>
                <w:color w:val="000000"/>
                <w:sz w:val="21"/>
                <w:lang w:eastAsia="zh-CN"/>
              </w:rPr>
              <w:t xml:space="preserve">⑤ </w:t>
            </w:r>
            <w:r>
              <w:rPr>
                <w:color w:val="000000"/>
                <w:sz w:val="21"/>
                <w:lang w:eastAsia="zh-CN"/>
              </w:rPr>
              <w:t>风险处置：预警处理（核实、警告、下架、冻结、封禁等处置动作）、处置记录。</w:t>
            </w:r>
          </w:p>
        </w:tc>
      </w:tr>
    </w:tbl>
    <w:p w14:paraId="1BF6410E" w14:textId="77777777" w:rsidR="00E62E70" w:rsidRDefault="00000000">
      <w:pPr>
        <w:pStyle w:val="21"/>
      </w:pPr>
      <w:r>
        <w:rPr>
          <w:rFonts w:ascii="Arial" w:eastAsia="黑体" w:hAnsi="Arial"/>
        </w:rPr>
        <w:t xml:space="preserve">4.2.9 </w:t>
      </w:r>
      <w:proofErr w:type="spellStart"/>
      <w:r>
        <w:rPr>
          <w:rFonts w:ascii="Arial" w:eastAsia="黑体" w:hAnsi="Arial"/>
        </w:rPr>
        <w:t>系统与客服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406"/>
      </w:tblGrid>
      <w:tr w:rsidR="00E62E70" w14:paraId="493AB9AE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512A867C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</w:tcPr>
          <w:p w14:paraId="67761910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6406" w:type="dxa"/>
            <w:shd w:val="clear" w:color="auto" w:fill="D9D9D9"/>
          </w:tcPr>
          <w:p w14:paraId="38AC68BC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功能需求描述</w:t>
            </w:r>
          </w:p>
        </w:tc>
      </w:tr>
      <w:tr w:rsidR="00E62E70" w14:paraId="1EA1028A" w14:textId="77777777">
        <w:trPr>
          <w:jc w:val="center"/>
        </w:trPr>
        <w:tc>
          <w:tcPr>
            <w:tcW w:w="850" w:type="dxa"/>
          </w:tcPr>
          <w:p w14:paraId="6CF229B1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A9</w:t>
            </w:r>
          </w:p>
        </w:tc>
        <w:tc>
          <w:tcPr>
            <w:tcW w:w="1814" w:type="dxa"/>
          </w:tcPr>
          <w:p w14:paraId="21365135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系统与客服</w:t>
            </w:r>
          </w:p>
        </w:tc>
        <w:tc>
          <w:tcPr>
            <w:tcW w:w="6406" w:type="dxa"/>
          </w:tcPr>
          <w:p w14:paraId="3BD612EE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① </w:t>
            </w:r>
            <w:r>
              <w:rPr>
                <w:color w:val="000000"/>
                <w:sz w:val="21"/>
                <w:lang w:eastAsia="zh-CN"/>
              </w:rPr>
              <w:t>角色权限：角色定义（超管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运营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财务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风控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客服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顾问等）、菜单权限、数据权限（按范围）、操作权限，</w:t>
            </w:r>
            <w:r>
              <w:rPr>
                <w:color w:val="000000"/>
                <w:sz w:val="21"/>
                <w:lang w:eastAsia="zh-CN"/>
              </w:rPr>
              <w:t xml:space="preserve">RBAC </w:t>
            </w:r>
            <w:r>
              <w:rPr>
                <w:color w:val="000000"/>
                <w:sz w:val="21"/>
                <w:lang w:eastAsia="zh-CN"/>
              </w:rPr>
              <w:t>模型。</w:t>
            </w:r>
            <w:r>
              <w:rPr>
                <w:color w:val="000000"/>
                <w:sz w:val="21"/>
                <w:lang w:eastAsia="zh-CN"/>
              </w:rPr>
              <w:t xml:space="preserve">② </w:t>
            </w:r>
            <w:r>
              <w:rPr>
                <w:color w:val="000000"/>
                <w:sz w:val="21"/>
                <w:lang w:eastAsia="zh-CN"/>
              </w:rPr>
              <w:t>组织与成员：后台账号管理、成员增删与分工。</w:t>
            </w:r>
            <w:r>
              <w:rPr>
                <w:color w:val="000000"/>
                <w:sz w:val="21"/>
                <w:lang w:eastAsia="zh-CN"/>
              </w:rPr>
              <w:t xml:space="preserve">③ </w:t>
            </w:r>
            <w:r>
              <w:rPr>
                <w:color w:val="000000"/>
                <w:sz w:val="21"/>
                <w:lang w:eastAsia="zh-CN"/>
              </w:rPr>
              <w:t>系统配置：基础参数（系统名称、联系方式、客服电话）、短信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邮件模板、数据字典配置。</w:t>
            </w:r>
            <w:r>
              <w:rPr>
                <w:color w:val="000000"/>
                <w:sz w:val="21"/>
                <w:lang w:eastAsia="zh-CN"/>
              </w:rPr>
              <w:t xml:space="preserve">④ </w:t>
            </w:r>
            <w:r>
              <w:rPr>
                <w:color w:val="000000"/>
                <w:sz w:val="21"/>
                <w:lang w:eastAsia="zh-CN"/>
              </w:rPr>
              <w:t>客服工单：用户咨询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投诉工单（来源、分配、处理、回复、关闭、满意度），工单统计。</w:t>
            </w:r>
          </w:p>
        </w:tc>
      </w:tr>
    </w:tbl>
    <w:p w14:paraId="21EB25F3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 xml:space="preserve">4.3 </w:t>
      </w:r>
      <w:r>
        <w:rPr>
          <w:rFonts w:ascii="Arial" w:eastAsia="黑体" w:hAnsi="Arial"/>
          <w:lang w:eastAsia="zh-CN"/>
        </w:rPr>
        <w:t>多端一致性与差异要求</w:t>
      </w:r>
    </w:p>
    <w:p w14:paraId="551BAF7F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1. Web </w:t>
      </w:r>
      <w:r>
        <w:rPr>
          <w:color w:val="000000"/>
          <w:lang w:eastAsia="zh-CN"/>
        </w:rPr>
        <w:t>用户端与</w:t>
      </w:r>
      <w:r>
        <w:rPr>
          <w:color w:val="000000"/>
          <w:lang w:eastAsia="zh-CN"/>
        </w:rPr>
        <w:t xml:space="preserve"> 3 </w:t>
      </w:r>
      <w:r>
        <w:rPr>
          <w:color w:val="000000"/>
          <w:lang w:eastAsia="zh-CN"/>
        </w:rPr>
        <w:t>个</w:t>
      </w:r>
      <w:r>
        <w:rPr>
          <w:color w:val="000000"/>
          <w:lang w:eastAsia="zh-CN"/>
        </w:rPr>
        <w:t xml:space="preserve"> App </w:t>
      </w:r>
      <w:r>
        <w:rPr>
          <w:color w:val="000000"/>
          <w:lang w:eastAsia="zh-CN"/>
        </w:rPr>
        <w:t>为完整主端，承载全部业务功能；</w:t>
      </w:r>
    </w:p>
    <w:p w14:paraId="22287B46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2. 4 </w:t>
      </w:r>
      <w:r>
        <w:rPr>
          <w:color w:val="000000"/>
          <w:lang w:eastAsia="zh-CN"/>
        </w:rPr>
        <w:t>个小程序为轻量引流版，覆盖用户注册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登录、活动页、主列表页、详情页（含</w:t>
      </w:r>
      <w:r>
        <w:rPr>
          <w:color w:val="000000"/>
          <w:lang w:eastAsia="zh-CN"/>
        </w:rPr>
        <w:t xml:space="preserve"> App </w:t>
      </w:r>
      <w:r>
        <w:rPr>
          <w:color w:val="000000"/>
          <w:lang w:eastAsia="zh-CN"/>
        </w:rPr>
        <w:t>跳转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引导下载）；小程序不承载交易、资金、分销等复杂流程；</w:t>
      </w:r>
    </w:p>
    <w:p w14:paraId="060DE1A2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各端视觉与信息架构与参考实现保持一致，内容、价格、规则以管理后台配置为准；</w:t>
      </w:r>
    </w:p>
    <w:p w14:paraId="5D95B5FA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分享与拉新：推广海报、小程序码、邀请码在各端可用；</w:t>
      </w:r>
    </w:p>
    <w:p w14:paraId="53732584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5. App </w:t>
      </w:r>
      <w:r>
        <w:rPr>
          <w:color w:val="000000"/>
          <w:lang w:eastAsia="zh-CN"/>
        </w:rPr>
        <w:t>支持消息推送；小程序支持订阅消息。</w:t>
      </w:r>
    </w:p>
    <w:p w14:paraId="03730FCD" w14:textId="77777777" w:rsidR="00E62E70" w:rsidRDefault="00000000">
      <w:pPr>
        <w:pStyle w:val="1"/>
      </w:pPr>
      <w:proofErr w:type="spellStart"/>
      <w:r>
        <w:rPr>
          <w:rFonts w:ascii="Arial" w:eastAsia="黑体" w:hAnsi="Arial"/>
        </w:rPr>
        <w:t>五、非功能需求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E62E70" w14:paraId="4B7FA987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7031CC97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w="7370" w:type="dxa"/>
            <w:shd w:val="clear" w:color="auto" w:fill="D9D9D9"/>
          </w:tcPr>
          <w:p w14:paraId="4182A1A2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62E70" w14:paraId="50DA182B" w14:textId="77777777">
        <w:trPr>
          <w:jc w:val="center"/>
        </w:trPr>
        <w:tc>
          <w:tcPr>
            <w:tcW w:w="1701" w:type="dxa"/>
          </w:tcPr>
          <w:p w14:paraId="7B978C89" w14:textId="77777777" w:rsidR="00E62E70" w:rsidRDefault="00000000">
            <w:pPr>
              <w:jc w:val="left"/>
            </w:pPr>
            <w:r>
              <w:rPr>
                <w:b/>
                <w:color w:val="000000"/>
                <w:sz w:val="21"/>
              </w:rPr>
              <w:t>性能</w:t>
            </w:r>
          </w:p>
        </w:tc>
        <w:tc>
          <w:tcPr>
            <w:tcW w:w="7370" w:type="dxa"/>
          </w:tcPr>
          <w:p w14:paraId="7FF76491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常规页面首屏</w:t>
            </w:r>
            <w:r>
              <w:rPr>
                <w:color w:val="000000"/>
                <w:sz w:val="21"/>
                <w:lang w:eastAsia="zh-CN"/>
              </w:rPr>
              <w:t xml:space="preserve"> &lt; 2s</w:t>
            </w:r>
            <w:r>
              <w:rPr>
                <w:color w:val="000000"/>
                <w:sz w:val="21"/>
                <w:lang w:eastAsia="zh-CN"/>
              </w:rPr>
              <w:t>；接口</w:t>
            </w:r>
            <w:r>
              <w:rPr>
                <w:color w:val="000000"/>
                <w:sz w:val="21"/>
                <w:lang w:eastAsia="zh-CN"/>
              </w:rPr>
              <w:t xml:space="preserve"> P95 </w:t>
            </w:r>
            <w:r>
              <w:rPr>
                <w:color w:val="000000"/>
                <w:sz w:val="21"/>
                <w:lang w:eastAsia="zh-CN"/>
              </w:rPr>
              <w:t>响应</w:t>
            </w:r>
            <w:r>
              <w:rPr>
                <w:color w:val="000000"/>
                <w:sz w:val="21"/>
                <w:lang w:eastAsia="zh-CN"/>
              </w:rPr>
              <w:t xml:space="preserve"> &lt; 500ms</w:t>
            </w:r>
            <w:r>
              <w:rPr>
                <w:color w:val="000000"/>
                <w:sz w:val="21"/>
                <w:lang w:eastAsia="zh-CN"/>
              </w:rPr>
              <w:t>；满足上线初期的业务规模增长</w:t>
            </w:r>
          </w:p>
        </w:tc>
      </w:tr>
      <w:tr w:rsidR="00E62E70" w14:paraId="1CBF9108" w14:textId="77777777">
        <w:trPr>
          <w:jc w:val="center"/>
        </w:trPr>
        <w:tc>
          <w:tcPr>
            <w:tcW w:w="1701" w:type="dxa"/>
          </w:tcPr>
          <w:p w14:paraId="59DE0F73" w14:textId="77777777" w:rsidR="00E62E70" w:rsidRDefault="00000000">
            <w:pPr>
              <w:jc w:val="left"/>
            </w:pPr>
            <w:proofErr w:type="spellStart"/>
            <w:r>
              <w:rPr>
                <w:b/>
                <w:color w:val="000000"/>
                <w:sz w:val="21"/>
              </w:rPr>
              <w:t>安全</w:t>
            </w:r>
            <w:proofErr w:type="spellEnd"/>
          </w:p>
        </w:tc>
        <w:tc>
          <w:tcPr>
            <w:tcW w:w="7370" w:type="dxa"/>
          </w:tcPr>
          <w:p w14:paraId="370382D9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全站</w:t>
            </w:r>
            <w:r>
              <w:rPr>
                <w:color w:val="000000"/>
                <w:sz w:val="21"/>
                <w:lang w:eastAsia="zh-CN"/>
              </w:rPr>
              <w:t xml:space="preserve"> HTTPS</w:t>
            </w:r>
            <w:r>
              <w:rPr>
                <w:color w:val="000000"/>
                <w:sz w:val="21"/>
                <w:lang w:eastAsia="zh-CN"/>
              </w:rPr>
              <w:t>；手机号、身份证、企业信息等敏感数据脱敏展示；防刷与风控；操作日志可审计；后台权限隔离</w:t>
            </w:r>
          </w:p>
        </w:tc>
      </w:tr>
      <w:tr w:rsidR="00E62E70" w14:paraId="2A8DA25B" w14:textId="77777777">
        <w:trPr>
          <w:jc w:val="center"/>
        </w:trPr>
        <w:tc>
          <w:tcPr>
            <w:tcW w:w="1701" w:type="dxa"/>
          </w:tcPr>
          <w:p w14:paraId="7C2B9D58" w14:textId="77777777" w:rsidR="00E62E70" w:rsidRDefault="00000000">
            <w:pPr>
              <w:jc w:val="left"/>
            </w:pPr>
            <w:proofErr w:type="spellStart"/>
            <w:r>
              <w:rPr>
                <w:b/>
                <w:color w:val="000000"/>
                <w:sz w:val="21"/>
              </w:rPr>
              <w:t>合规</w:t>
            </w:r>
            <w:proofErr w:type="spellEnd"/>
          </w:p>
        </w:tc>
        <w:tc>
          <w:tcPr>
            <w:tcW w:w="7370" w:type="dxa"/>
          </w:tcPr>
          <w:p w14:paraId="30403713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实名认证；交易资金结算按平台业务与支付合规要求执行；电子签文件存证；用户协议、隐私政策、充值协议、退款规则随产品上线</w:t>
            </w:r>
          </w:p>
        </w:tc>
      </w:tr>
      <w:tr w:rsidR="00E62E70" w14:paraId="00F8717F" w14:textId="77777777">
        <w:trPr>
          <w:jc w:val="center"/>
        </w:trPr>
        <w:tc>
          <w:tcPr>
            <w:tcW w:w="1701" w:type="dxa"/>
          </w:tcPr>
          <w:p w14:paraId="169A375B" w14:textId="77777777" w:rsidR="00E62E70" w:rsidRDefault="00000000">
            <w:pPr>
              <w:jc w:val="left"/>
            </w:pPr>
            <w:proofErr w:type="spellStart"/>
            <w:r>
              <w:rPr>
                <w:b/>
                <w:color w:val="000000"/>
                <w:sz w:val="21"/>
              </w:rPr>
              <w:t>部署</w:t>
            </w:r>
            <w:proofErr w:type="spellEnd"/>
          </w:p>
        </w:tc>
        <w:tc>
          <w:tcPr>
            <w:tcW w:w="7370" w:type="dxa"/>
          </w:tcPr>
          <w:p w14:paraId="354A5DAC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腾讯云部署，开发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测试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生产环境分离，支持灰度发布与回滚</w:t>
            </w:r>
          </w:p>
        </w:tc>
      </w:tr>
      <w:tr w:rsidR="00E62E70" w14:paraId="083753CA" w14:textId="77777777">
        <w:trPr>
          <w:jc w:val="center"/>
        </w:trPr>
        <w:tc>
          <w:tcPr>
            <w:tcW w:w="1701" w:type="dxa"/>
          </w:tcPr>
          <w:p w14:paraId="5626B8BA" w14:textId="77777777" w:rsidR="00E62E70" w:rsidRDefault="00000000">
            <w:pPr>
              <w:jc w:val="left"/>
            </w:pPr>
            <w:proofErr w:type="spellStart"/>
            <w:r>
              <w:rPr>
                <w:b/>
                <w:color w:val="000000"/>
                <w:sz w:val="21"/>
              </w:rPr>
              <w:t>文档</w:t>
            </w:r>
            <w:proofErr w:type="spellEnd"/>
          </w:p>
        </w:tc>
        <w:tc>
          <w:tcPr>
            <w:tcW w:w="7370" w:type="dxa"/>
          </w:tcPr>
          <w:p w14:paraId="26899C21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接口文档、部署文档、后台操作手册</w:t>
            </w:r>
          </w:p>
        </w:tc>
      </w:tr>
    </w:tbl>
    <w:p w14:paraId="4D962FE5" w14:textId="77777777" w:rsidR="00E62E70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六、交付物与里程碑</w:t>
      </w:r>
    </w:p>
    <w:p w14:paraId="15B830EC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6.1 </w:t>
      </w:r>
      <w:r>
        <w:rPr>
          <w:rFonts w:ascii="Arial" w:eastAsia="黑体" w:hAnsi="Arial"/>
          <w:lang w:eastAsia="zh-CN"/>
        </w:rPr>
        <w:t>里程碑（</w:t>
      </w:r>
      <w:r>
        <w:rPr>
          <w:rFonts w:ascii="Arial" w:eastAsia="黑体" w:hAnsi="Arial"/>
          <w:lang w:eastAsia="zh-CN"/>
        </w:rPr>
        <w:t xml:space="preserve">3 </w:t>
      </w:r>
      <w:r>
        <w:rPr>
          <w:rFonts w:ascii="Arial" w:eastAsia="黑体" w:hAnsi="Arial"/>
          <w:lang w:eastAsia="zh-CN"/>
        </w:rPr>
        <w:t>个月）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701"/>
        <w:gridCol w:w="6350"/>
      </w:tblGrid>
      <w:tr w:rsidR="00E62E70" w14:paraId="79C0F1BA" w14:textId="77777777">
        <w:trPr>
          <w:jc w:val="center"/>
        </w:trPr>
        <w:tc>
          <w:tcPr>
            <w:tcW w:w="1020" w:type="dxa"/>
            <w:shd w:val="clear" w:color="auto" w:fill="D9D9D9"/>
          </w:tcPr>
          <w:p w14:paraId="56398136" w14:textId="77777777" w:rsidR="00E62E70" w:rsidRDefault="00000000">
            <w:pPr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阶段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771EC649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时间</w:t>
            </w:r>
          </w:p>
        </w:tc>
        <w:tc>
          <w:tcPr>
            <w:tcW w:w="6350" w:type="dxa"/>
            <w:shd w:val="clear" w:color="auto" w:fill="D9D9D9"/>
          </w:tcPr>
          <w:p w14:paraId="72A9DE45" w14:textId="77777777" w:rsidR="00E62E7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交付内容</w:t>
            </w:r>
          </w:p>
        </w:tc>
      </w:tr>
      <w:tr w:rsidR="00E62E70" w14:paraId="64BDE22B" w14:textId="77777777">
        <w:trPr>
          <w:jc w:val="center"/>
        </w:trPr>
        <w:tc>
          <w:tcPr>
            <w:tcW w:w="1020" w:type="dxa"/>
          </w:tcPr>
          <w:p w14:paraId="7A0665BA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M1</w:t>
            </w:r>
          </w:p>
        </w:tc>
        <w:tc>
          <w:tcPr>
            <w:tcW w:w="1701" w:type="dxa"/>
          </w:tcPr>
          <w:p w14:paraId="627985D5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6350" w:type="dxa"/>
          </w:tcPr>
          <w:p w14:paraId="6B10208E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需求确认与架构设计；账号认证、信息发布、供需撮合、搜索匹配、管理后台框架（</w:t>
            </w:r>
            <w:r>
              <w:rPr>
                <w:color w:val="000000"/>
                <w:sz w:val="21"/>
                <w:lang w:eastAsia="zh-CN"/>
              </w:rPr>
              <w:t xml:space="preserve">Web </w:t>
            </w:r>
            <w:r>
              <w:rPr>
                <w:color w:val="000000"/>
                <w:sz w:val="21"/>
                <w:lang w:eastAsia="zh-CN"/>
              </w:rPr>
              <w:t>用户端</w:t>
            </w:r>
            <w:r>
              <w:rPr>
                <w:color w:val="000000"/>
                <w:sz w:val="21"/>
                <w:lang w:eastAsia="zh-CN"/>
              </w:rPr>
              <w:t xml:space="preserve"> + </w:t>
            </w:r>
            <w:r>
              <w:rPr>
                <w:color w:val="000000"/>
                <w:sz w:val="21"/>
                <w:lang w:eastAsia="zh-CN"/>
              </w:rPr>
              <w:t>管理后台）</w:t>
            </w:r>
          </w:p>
        </w:tc>
      </w:tr>
      <w:tr w:rsidR="00E62E70" w14:paraId="24C1B7F0" w14:textId="77777777">
        <w:trPr>
          <w:jc w:val="center"/>
        </w:trPr>
        <w:tc>
          <w:tcPr>
            <w:tcW w:w="1020" w:type="dxa"/>
          </w:tcPr>
          <w:p w14:paraId="639A6BC1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M2</w:t>
            </w:r>
          </w:p>
        </w:tc>
        <w:tc>
          <w:tcPr>
            <w:tcW w:w="1701" w:type="dxa"/>
          </w:tcPr>
          <w:p w14:paraId="3624A6AD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6350" w:type="dxa"/>
          </w:tcPr>
          <w:p w14:paraId="371B1357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交易保障与平台资金体系、钱包支付、积分发票、分销、中介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招商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买卖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招聘、管理后台全模块（含项目与企业运营、风控合规）</w:t>
            </w:r>
          </w:p>
        </w:tc>
      </w:tr>
      <w:tr w:rsidR="00E62E70" w14:paraId="6D0EA7A0" w14:textId="77777777">
        <w:trPr>
          <w:jc w:val="center"/>
        </w:trPr>
        <w:tc>
          <w:tcPr>
            <w:tcW w:w="1020" w:type="dxa"/>
          </w:tcPr>
          <w:p w14:paraId="36BA4908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M3</w:t>
            </w:r>
          </w:p>
        </w:tc>
        <w:tc>
          <w:tcPr>
            <w:tcW w:w="1701" w:type="dxa"/>
          </w:tcPr>
          <w:p w14:paraId="23907F64" w14:textId="77777777" w:rsidR="00E62E70" w:rsidRDefault="00000000">
            <w:pPr>
              <w:jc w:val="center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6350" w:type="dxa"/>
          </w:tcPr>
          <w:p w14:paraId="7973DDBD" w14:textId="77777777" w:rsidR="00E62E70" w:rsidRDefault="00000000">
            <w:pPr>
              <w:jc w:val="left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3 </w:t>
            </w:r>
            <w:r>
              <w:rPr>
                <w:color w:val="000000"/>
                <w:sz w:val="21"/>
                <w:lang w:eastAsia="zh-CN"/>
              </w:rPr>
              <w:t>个</w:t>
            </w:r>
            <w:r>
              <w:rPr>
                <w:color w:val="000000"/>
                <w:sz w:val="21"/>
                <w:lang w:eastAsia="zh-CN"/>
              </w:rPr>
              <w:t xml:space="preserve"> App </w:t>
            </w:r>
            <w:r>
              <w:rPr>
                <w:color w:val="000000"/>
                <w:sz w:val="21"/>
                <w:lang w:eastAsia="zh-CN"/>
              </w:rPr>
              <w:t>完整功能、</w:t>
            </w:r>
            <w:r>
              <w:rPr>
                <w:color w:val="000000"/>
                <w:sz w:val="21"/>
                <w:lang w:eastAsia="zh-CN"/>
              </w:rPr>
              <w:t xml:space="preserve">4 </w:t>
            </w:r>
            <w:r>
              <w:rPr>
                <w:color w:val="000000"/>
                <w:sz w:val="21"/>
                <w:lang w:eastAsia="zh-CN"/>
              </w:rPr>
              <w:t>个小程序轻量版、支付与第三方（含电子签）联调、测试修复、腾讯云部署、验收上线</w:t>
            </w:r>
          </w:p>
        </w:tc>
      </w:tr>
    </w:tbl>
    <w:p w14:paraId="66418AA7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 xml:space="preserve">6.2 </w:t>
      </w:r>
      <w:r>
        <w:rPr>
          <w:rFonts w:ascii="Arial" w:eastAsia="黑体" w:hAnsi="Arial"/>
          <w:lang w:eastAsia="zh-CN"/>
        </w:rPr>
        <w:t>交付物清单</w:t>
      </w:r>
    </w:p>
    <w:p w14:paraId="7B71074D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全部源码、数据库脚本、接口文档、部署文档、后台操作手册、测试报告；上线支持与验收通过后</w:t>
      </w:r>
      <w:r>
        <w:rPr>
          <w:color w:val="000000"/>
          <w:lang w:eastAsia="zh-CN"/>
        </w:rPr>
        <w:t xml:space="preserve"> 1 </w:t>
      </w:r>
      <w:r>
        <w:rPr>
          <w:color w:val="000000"/>
          <w:lang w:eastAsia="zh-CN"/>
        </w:rPr>
        <w:t>个月免费维护。</w:t>
      </w:r>
    </w:p>
    <w:p w14:paraId="3A31FE9F" w14:textId="77777777" w:rsidR="00E62E70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6.3 </w:t>
      </w:r>
      <w:r>
        <w:rPr>
          <w:rFonts w:ascii="Arial" w:eastAsia="黑体" w:hAnsi="Arial"/>
          <w:lang w:eastAsia="zh-CN"/>
        </w:rPr>
        <w:t>付款节点建议</w:t>
      </w:r>
    </w:p>
    <w:p w14:paraId="2B01F819" w14:textId="77777777" w:rsidR="00E62E70" w:rsidRDefault="00000000">
      <w:pPr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签约后支付</w:t>
      </w:r>
      <w:r>
        <w:rPr>
          <w:color w:val="000000"/>
          <w:lang w:eastAsia="zh-CN"/>
        </w:rPr>
        <w:t xml:space="preserve"> 30%</w:t>
      </w:r>
      <w:r>
        <w:rPr>
          <w:color w:val="000000"/>
          <w:lang w:eastAsia="zh-CN"/>
        </w:rPr>
        <w:t>；</w:t>
      </w:r>
      <w:r>
        <w:rPr>
          <w:color w:val="000000"/>
          <w:lang w:eastAsia="zh-CN"/>
        </w:rPr>
        <w:t xml:space="preserve">M1 </w:t>
      </w:r>
      <w:r>
        <w:rPr>
          <w:color w:val="000000"/>
          <w:lang w:eastAsia="zh-CN"/>
        </w:rPr>
        <w:t>里程碑验收通过支付</w:t>
      </w:r>
      <w:r>
        <w:rPr>
          <w:color w:val="000000"/>
          <w:lang w:eastAsia="zh-CN"/>
        </w:rPr>
        <w:t xml:space="preserve"> 30%</w:t>
      </w:r>
      <w:r>
        <w:rPr>
          <w:color w:val="000000"/>
          <w:lang w:eastAsia="zh-CN"/>
        </w:rPr>
        <w:t>；</w:t>
      </w:r>
      <w:r>
        <w:rPr>
          <w:color w:val="000000"/>
          <w:lang w:eastAsia="zh-CN"/>
        </w:rPr>
        <w:t xml:space="preserve">M2 </w:t>
      </w:r>
      <w:r>
        <w:rPr>
          <w:color w:val="000000"/>
          <w:lang w:eastAsia="zh-CN"/>
        </w:rPr>
        <w:t>里程碑验收通过支付</w:t>
      </w:r>
      <w:r>
        <w:rPr>
          <w:color w:val="000000"/>
          <w:lang w:eastAsia="zh-CN"/>
        </w:rPr>
        <w:t xml:space="preserve"> 20%</w:t>
      </w:r>
      <w:r>
        <w:rPr>
          <w:color w:val="000000"/>
          <w:lang w:eastAsia="zh-CN"/>
        </w:rPr>
        <w:t>；上线验收通过支付</w:t>
      </w:r>
      <w:r>
        <w:rPr>
          <w:color w:val="000000"/>
          <w:lang w:eastAsia="zh-CN"/>
        </w:rPr>
        <w:t xml:space="preserve"> 20%</w:t>
      </w:r>
      <w:r>
        <w:rPr>
          <w:color w:val="000000"/>
          <w:lang w:eastAsia="zh-CN"/>
        </w:rPr>
        <w:t>。具体以商务合同为准。</w:t>
      </w:r>
    </w:p>
    <w:p w14:paraId="6DB2E317" w14:textId="021B7C3E" w:rsidR="00E62E70" w:rsidRDefault="00E62E70">
      <w:pPr>
        <w:ind w:firstLineChars="200" w:firstLine="480"/>
        <w:rPr>
          <w:lang w:eastAsia="zh-CN"/>
        </w:rPr>
      </w:pPr>
    </w:p>
    <w:sectPr w:rsidR="00E62E70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4D6B" w14:textId="77777777" w:rsidR="00DC5A97" w:rsidRDefault="00DC5A97">
      <w:pPr>
        <w:spacing w:line="240" w:lineRule="auto"/>
      </w:pPr>
      <w:r>
        <w:separator/>
      </w:r>
    </w:p>
  </w:endnote>
  <w:endnote w:type="continuationSeparator" w:id="0">
    <w:p w14:paraId="238951EA" w14:textId="77777777" w:rsidR="00DC5A97" w:rsidRDefault="00DC5A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DDCA" w14:textId="77777777" w:rsidR="00E62E70" w:rsidRDefault="00000000">
    <w:pPr>
      <w:pStyle w:val="a7"/>
      <w:jc w:val="center"/>
    </w:pPr>
    <w:r>
      <w:rPr>
        <w:color w:val="000000"/>
        <w:sz w:val="20"/>
      </w:rPr>
      <w:fldChar w:fldCharType="begin"/>
    </w:r>
    <w:r>
      <w:rPr>
        <w:color w:val="000000"/>
        <w:sz w:val="20"/>
      </w:rPr>
      <w:instrText>PAGE</w:instrText>
    </w:r>
    <w:r w:rsidR="00AC489C">
      <w:rPr>
        <w:color w:val="000000"/>
        <w:sz w:val="20"/>
      </w:rPr>
      <w:fldChar w:fldCharType="separate"/>
    </w:r>
    <w:r w:rsidR="00AC489C">
      <w:rPr>
        <w:noProof/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B8BF" w14:textId="77777777" w:rsidR="00DC5A97" w:rsidRDefault="00DC5A97">
      <w:pPr>
        <w:spacing w:line="240" w:lineRule="auto"/>
      </w:pPr>
      <w:r>
        <w:separator/>
      </w:r>
    </w:p>
  </w:footnote>
  <w:footnote w:type="continuationSeparator" w:id="0">
    <w:p w14:paraId="1F02511C" w14:textId="77777777" w:rsidR="00DC5A97" w:rsidRDefault="00DC5A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142894">
    <w:abstractNumId w:val="8"/>
  </w:num>
  <w:num w:numId="2" w16cid:durableId="197426624">
    <w:abstractNumId w:val="6"/>
  </w:num>
  <w:num w:numId="3" w16cid:durableId="1270167117">
    <w:abstractNumId w:val="5"/>
  </w:num>
  <w:num w:numId="4" w16cid:durableId="974020379">
    <w:abstractNumId w:val="4"/>
  </w:num>
  <w:num w:numId="5" w16cid:durableId="499007969">
    <w:abstractNumId w:val="7"/>
  </w:num>
  <w:num w:numId="6" w16cid:durableId="540676462">
    <w:abstractNumId w:val="3"/>
  </w:num>
  <w:num w:numId="7" w16cid:durableId="30038128">
    <w:abstractNumId w:val="2"/>
  </w:num>
  <w:num w:numId="8" w16cid:durableId="1616325738">
    <w:abstractNumId w:val="1"/>
  </w:num>
  <w:num w:numId="9" w16cid:durableId="43529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430"/>
    <w:rsid w:val="00AA1D8D"/>
    <w:rsid w:val="00AC489C"/>
    <w:rsid w:val="00B47730"/>
    <w:rsid w:val="00CB0664"/>
    <w:rsid w:val="00DC5A97"/>
    <w:rsid w:val="00E62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5F7FC"/>
  <w14:defaultImageDpi w14:val="300"/>
  <w15:docId w15:val="{0ABDB466-39F7-4AB6-BACB-70B5E26D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Arial" w:eastAsia="宋体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4420</Words>
  <Characters>4598</Characters>
  <Application>Microsoft Office Word</Application>
  <DocSecurity>0</DocSecurity>
  <Lines>255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 Lio</cp:lastModifiedBy>
  <cp:revision>2</cp:revision>
  <dcterms:created xsi:type="dcterms:W3CDTF">2013-12-23T23:15:00Z</dcterms:created>
  <dcterms:modified xsi:type="dcterms:W3CDTF">2026-09-15T03:56:00Z</dcterms:modified>
  <cp:category/>
</cp:coreProperties>
</file>