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[20260320] 歌尔对接会议记录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————参与方————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HCT：乔雅楠；邓琤；李洋；尹彻；尤波（在线）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业务：Mia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产品线负责人：肖睿聪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产品经理：</w:t>
      </w:r>
      <w:r>
        <w:rPr>
          <w:rFonts w:eastAsia="等线" w:ascii="Arial" w:cs="Arial" w:hAnsi="Arial"/>
          <w:sz w:val="22"/>
        </w:rPr>
        <w:t>马林</w:t>
      </w:r>
      <w:r>
        <w:rPr>
          <w:rFonts w:eastAsia="等线" w:ascii="Arial" w:cs="Arial" w:hAnsi="Arial"/>
          <w:sz w:val="22"/>
        </w:rPr>
        <w:t>（骑自行车）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产品经理：Ethan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软件业务leader：刘鹏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———————————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：光&amp;声、ID、CMF、人机、穿戴整机（除：摄像头、电池、实体按键）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</w:t>
      </w:r>
      <w:r>
        <w:rPr>
          <w:rFonts w:eastAsia="等线" w:ascii="Arial" w:cs="Arial" w:hAnsi="Arial"/>
          <w:sz w:val="22"/>
        </w:rPr>
        <w:t>头盔</w:t>
      </w:r>
      <w:r>
        <w:rPr>
          <w:rFonts w:eastAsia="等线" w:ascii="Arial" w:cs="Arial" w:hAnsi="Arial"/>
          <w:sz w:val="22"/>
        </w:rPr>
        <w:t>相关</w:t>
      </w:r>
      <w:r>
        <w:rPr>
          <w:rFonts w:eastAsia="等线" w:ascii="Arial" w:cs="Arial" w:hAnsi="Arial"/>
          <w:sz w:val="22"/>
        </w:rPr>
        <w:t>经验：25年与瑞典公司项目（没有AR）项目未落地，骑行姿态研究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有全球用户头部数据</w:t>
      </w:r>
      <w:r>
        <w:rPr>
          <w:rFonts w:eastAsia="等线" w:ascii="Arial" w:cs="Arial" w:hAnsi="Arial"/>
          <w:sz w:val="22"/>
        </w:rPr>
        <w:t>，区分人种，总扫描数量50W+。能赋能头盔内部人机设计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歌尔建议：增加</w:t>
      </w:r>
      <w:r>
        <w:rPr>
          <w:rFonts w:eastAsia="等线" w:ascii="Arial" w:cs="Arial" w:hAnsi="Arial"/>
          <w:sz w:val="22"/>
        </w:rPr>
        <w:t>眼动监测</w:t>
      </w:r>
      <w:r>
        <w:rPr>
          <w:rFonts w:eastAsia="等线" w:ascii="Arial" w:cs="Arial" w:hAnsi="Arial"/>
          <w:sz w:val="22"/>
        </w:rPr>
        <w:t>，类似汽车上的DMS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头盔生产：建议</w:t>
      </w:r>
      <w:r>
        <w:rPr>
          <w:rFonts w:eastAsia="等线" w:ascii="Arial" w:cs="Arial" w:hAnsi="Arial"/>
          <w:sz w:val="22"/>
        </w:rPr>
        <w:t>HCT</w:t>
      </w:r>
      <w:r>
        <w:rPr>
          <w:rFonts w:eastAsia="等线" w:ascii="Arial" w:cs="Arial" w:hAnsi="Arial"/>
          <w:sz w:val="22"/>
        </w:rPr>
        <w:t>指定，整机组装由歌尔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ID与CMF设计：</w:t>
      </w:r>
      <w:r>
        <w:rPr>
          <w:rFonts w:eastAsia="等线" w:ascii="Arial" w:cs="Arial" w:hAnsi="Arial"/>
          <w:sz w:val="22"/>
        </w:rPr>
        <w:t>根据</w:t>
      </w:r>
      <w:r>
        <w:rPr>
          <w:rFonts w:eastAsia="等线" w:ascii="Arial" w:cs="Arial" w:hAnsi="Arial"/>
          <w:sz w:val="22"/>
        </w:rPr>
        <w:t>甲方要求进行设计及导入到生产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后脑勺，要不要加摄像头？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歌尔建议：HUD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不建议用玻璃材质的方案，以避免跌落时碎裂，造成二次伤害 → </w:t>
      </w:r>
      <w:r>
        <w:rPr>
          <w:rFonts w:eastAsia="等线" w:ascii="Arial" w:cs="Arial" w:hAnsi="Arial"/>
          <w:i w:val="true"/>
          <w:sz w:val="22"/>
        </w:rPr>
        <w:t>几何光波导方案 ×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推荐：树脂镜片的衍射光波导 × MicroLED方案，入眼尼特1000，目前最大500x300像素。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需求暂定左右两侧显示，全彩。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入眼亮度提升方案，电致变光评估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另需评估，free form贴膜反射 × Micro OLED方案 → 歌尔提供信息，Shoei GT3 Smart采用该方案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歌尔建议：扬声器，可选</w:t>
      </w:r>
      <w:r>
        <w:rPr>
          <w:rFonts w:eastAsia="等线" w:ascii="Arial" w:cs="Arial" w:hAnsi="Arial"/>
          <w:sz w:val="22"/>
        </w:rPr>
        <w:t>2块</w:t>
      </w:r>
      <w:r>
        <w:rPr>
          <w:rFonts w:eastAsia="等线" w:ascii="Arial" w:cs="Arial" w:hAnsi="Arial"/>
          <w:sz w:val="22"/>
        </w:rPr>
        <w:t>iPad Pro的同款扬声器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歌尔有RNC路面降噪方面的经验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歌尔建议：全频段降噪好做，但：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警车、救护车的警笛通透，难做。尤其是考虑到各个国家的警笛频率不同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大卡车、大货车逼近时的低频音，如果去除，会不会对用户反而造成安全隐患？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歌尔建议：摄像头：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不要犯Looki的错误，要选星光级或更大的传感器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在意拍摄内容防抖的话，建议选择XY两轴防抖的结构形式（尺寸：普通摄像头&lt;两轴防抖&lt;三轴云台）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软件（Ai+XR）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应用方案：语音交互、视觉识别、Ai SDK 云端（任意切换模型、穿戴应用的Skill集）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软件开发：头显+App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眼镜端使用SoC、MCU双平台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算法可合作</w:t>
      </w:r>
      <w:r>
        <w:rPr>
          <w:rFonts w:eastAsia="等线" w:ascii="Arial" w:cs="Arial" w:hAnsi="Arial"/>
          <w:sz w:val="22"/>
        </w:rPr>
        <w:t>第三方，也有部分自有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UIUX设计中心：7～8人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歌尔建议：AI剪辑，与传感器信息集成，才能做到低功耗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IMU、GPS、气压传感器等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大概率是美景时才开启高清记录，省电，保续航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项目与资源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 EVT2，快速模状态；6月底 点亮放进头盔Demo。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资源投入：由各个事业部评估资源投入（或招聘）、项目立项后各个板块投入全职人员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2～3轮需求评估做项目应答，做过时间这么短的项目。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报价组成：NRE、BOM、算法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</w:t>
      </w:r>
      <w:r>
        <w:rPr>
          <w:rFonts w:eastAsia="等线" w:ascii="Arial" w:cs="Arial" w:hAnsi="Arial"/>
          <w:sz w:val="22"/>
        </w:rPr>
        <w:t>流程管理模式：华为IPD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硬件结构：需要我们支持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芯片选型：一起选（第一代可不用地平线芯片）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电子部分：歌尔全包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歌尔待Todo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下周一提供风险评估反馈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报价、排期、生产能力评估、具体切割范围、树脂材料的物理特性（伤害性）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 Todo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摄像头要求</w:t>
      </w:r>
      <w:r>
        <w:rPr>
          <w:rFonts w:eastAsia="等线" w:ascii="Arial" w:cs="Arial" w:hAnsi="Arial"/>
          <w:sz w:val="22"/>
        </w:rPr>
        <w:t>（要不要后摄）</w:t>
      </w:r>
      <w:r>
        <w:rPr>
          <w:rFonts w:eastAsia="等线" w:ascii="Arial" w:cs="Arial" w:hAnsi="Arial"/>
          <w:sz w:val="22"/>
        </w:rPr>
        <w:t>、多少K拍摄、显示内容、环境温度阈值</w:t>
      </w:r>
      <w:r>
        <w:rPr>
          <w:rFonts w:eastAsia="等线" w:ascii="Arial" w:cs="Arial" w:hAnsi="Arial"/>
          <w:sz w:val="22"/>
        </w:rPr>
        <w:t>、待验证项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对接资源清单及范围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法务风险：IP 电子整体安全的责任方划分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26620">
    <w:lvl>
      <w:numFmt w:val="bullet"/>
      <w:suff w:val="tab"/>
      <w:lvlText w:val="•"/>
      <w:rPr>
        <w:color w:val="3370ff"/>
      </w:rPr>
    </w:lvl>
  </w:abstractNum>
  <w:abstractNum w:abstractNumId="426621">
    <w:lvl>
      <w:numFmt w:val="bullet"/>
      <w:suff w:val="tab"/>
      <w:lvlText w:val="•"/>
      <w:rPr>
        <w:color w:val="3370ff"/>
      </w:rPr>
    </w:lvl>
  </w:abstractNum>
  <w:abstractNum w:abstractNumId="426622">
    <w:lvl>
      <w:numFmt w:val="bullet"/>
      <w:suff w:val="tab"/>
      <w:lvlText w:val="•"/>
      <w:rPr>
        <w:color w:val="3370ff"/>
      </w:rPr>
    </w:lvl>
  </w:abstractNum>
  <w:abstractNum w:abstractNumId="426623">
    <w:lvl>
      <w:numFmt w:val="bullet"/>
      <w:suff w:val="tab"/>
      <w:lvlText w:val="•"/>
      <w:rPr>
        <w:color w:val="3370ff"/>
      </w:rPr>
    </w:lvl>
  </w:abstractNum>
  <w:abstractNum w:abstractNumId="426624">
    <w:lvl>
      <w:numFmt w:val="bullet"/>
      <w:suff w:val="tab"/>
      <w:lvlText w:val="•"/>
      <w:rPr>
        <w:color w:val="3370ff"/>
      </w:rPr>
    </w:lvl>
  </w:abstractNum>
  <w:abstractNum w:abstractNumId="426625">
    <w:lvl>
      <w:numFmt w:val="bullet"/>
      <w:suff w:val="tab"/>
      <w:lvlText w:val="•"/>
      <w:rPr>
        <w:color w:val="3370ff"/>
      </w:rPr>
    </w:lvl>
  </w:abstractNum>
  <w:abstractNum w:abstractNumId="426626">
    <w:lvl>
      <w:numFmt w:val="bullet"/>
      <w:suff w:val="tab"/>
      <w:lvlText w:val="•"/>
      <w:rPr>
        <w:color w:val="3370ff"/>
      </w:rPr>
    </w:lvl>
  </w:abstractNum>
  <w:abstractNum w:abstractNumId="426627">
    <w:lvl>
      <w:numFmt w:val="bullet"/>
      <w:suff w:val="tab"/>
      <w:lvlText w:val="•"/>
      <w:rPr>
        <w:color w:val="3370ff"/>
      </w:rPr>
    </w:lvl>
  </w:abstractNum>
  <w:abstractNum w:abstractNumId="426628">
    <w:lvl>
      <w:numFmt w:val="bullet"/>
      <w:suff w:val="tab"/>
      <w:lvlText w:val="•"/>
      <w:rPr>
        <w:color w:val="3370ff"/>
      </w:rPr>
    </w:lvl>
  </w:abstractNum>
  <w:abstractNum w:abstractNumId="426629">
    <w:lvl>
      <w:numFmt w:val="bullet"/>
      <w:suff w:val="tab"/>
      <w:lvlText w:val="•"/>
      <w:rPr>
        <w:color w:val="3370ff"/>
      </w:rPr>
    </w:lvl>
  </w:abstractNum>
  <w:abstractNum w:abstractNumId="426630">
    <w:lvl>
      <w:numFmt w:val="bullet"/>
      <w:suff w:val="tab"/>
      <w:lvlText w:val="•"/>
      <w:rPr>
        <w:color w:val="3370ff"/>
      </w:rPr>
    </w:lvl>
  </w:abstractNum>
  <w:abstractNum w:abstractNumId="426631">
    <w:lvl>
      <w:numFmt w:val="bullet"/>
      <w:suff w:val="tab"/>
      <w:lvlText w:val="•"/>
      <w:rPr>
        <w:color w:val="3370ff"/>
      </w:rPr>
    </w:lvl>
  </w:abstractNum>
  <w:abstractNum w:abstractNumId="426632">
    <w:lvl>
      <w:numFmt w:val="bullet"/>
      <w:suff w:val="tab"/>
      <w:lvlText w:val="•"/>
      <w:rPr>
        <w:color w:val="3370ff"/>
      </w:rPr>
    </w:lvl>
  </w:abstractNum>
  <w:abstractNum w:abstractNumId="426633">
    <w:lvl>
      <w:numFmt w:val="bullet"/>
      <w:suff w:val="tab"/>
      <w:lvlText w:val="￮"/>
      <w:rPr>
        <w:color w:val="3370ff"/>
      </w:rPr>
    </w:lvl>
  </w:abstractNum>
  <w:abstractNum w:abstractNumId="426634">
    <w:lvl>
      <w:numFmt w:val="bullet"/>
      <w:suff w:val="tab"/>
      <w:lvlText w:val="￮"/>
      <w:rPr>
        <w:color w:val="3370ff"/>
      </w:rPr>
    </w:lvl>
  </w:abstractNum>
  <w:abstractNum w:abstractNumId="426635">
    <w:lvl>
      <w:numFmt w:val="bullet"/>
      <w:suff w:val="tab"/>
      <w:lvlText w:val="￮"/>
      <w:rPr>
        <w:color w:val="3370ff"/>
      </w:rPr>
    </w:lvl>
  </w:abstractNum>
  <w:abstractNum w:abstractNumId="426636">
    <w:lvl>
      <w:numFmt w:val="bullet"/>
      <w:suff w:val="tab"/>
      <w:lvlText w:val="￮"/>
      <w:rPr>
        <w:color w:val="3370ff"/>
      </w:rPr>
    </w:lvl>
  </w:abstractNum>
  <w:abstractNum w:abstractNumId="426637">
    <w:lvl>
      <w:numFmt w:val="bullet"/>
      <w:suff w:val="tab"/>
      <w:lvlText w:val="￮"/>
      <w:rPr>
        <w:color w:val="3370ff"/>
      </w:rPr>
    </w:lvl>
  </w:abstractNum>
  <w:abstractNum w:abstractNumId="426638">
    <w:lvl>
      <w:numFmt w:val="bullet"/>
      <w:suff w:val="tab"/>
      <w:lvlText w:val="•"/>
      <w:rPr>
        <w:color w:val="3370ff"/>
      </w:rPr>
    </w:lvl>
  </w:abstractNum>
  <w:abstractNum w:abstractNumId="426639">
    <w:lvl>
      <w:numFmt w:val="bullet"/>
      <w:suff w:val="tab"/>
      <w:lvlText w:val="•"/>
      <w:rPr>
        <w:color w:val="3370ff"/>
      </w:rPr>
    </w:lvl>
  </w:abstractNum>
  <w:abstractNum w:abstractNumId="426640">
    <w:lvl>
      <w:numFmt w:val="bullet"/>
      <w:suff w:val="tab"/>
      <w:lvlText w:val="•"/>
      <w:rPr>
        <w:color w:val="3370ff"/>
      </w:rPr>
    </w:lvl>
  </w:abstractNum>
  <w:abstractNum w:abstractNumId="426641">
    <w:lvl>
      <w:numFmt w:val="bullet"/>
      <w:suff w:val="tab"/>
      <w:lvlText w:val="￮"/>
      <w:rPr>
        <w:color w:val="3370ff"/>
      </w:rPr>
    </w:lvl>
  </w:abstractNum>
  <w:abstractNum w:abstractNumId="426642">
    <w:lvl>
      <w:numFmt w:val="bullet"/>
      <w:suff w:val="tab"/>
      <w:lvlText w:val="￮"/>
      <w:rPr>
        <w:color w:val="3370ff"/>
      </w:rPr>
    </w:lvl>
  </w:abstractNum>
  <w:abstractNum w:abstractNumId="426643">
    <w:lvl>
      <w:numFmt w:val="bullet"/>
      <w:suff w:val="tab"/>
      <w:lvlText w:val="•"/>
      <w:rPr>
        <w:color w:val="3370ff"/>
      </w:rPr>
    </w:lvl>
  </w:abstractNum>
  <w:abstractNum w:abstractNumId="426644">
    <w:lvl>
      <w:numFmt w:val="bullet"/>
      <w:suff w:val="tab"/>
      <w:lvlText w:val="￮"/>
      <w:rPr>
        <w:color w:val="3370ff"/>
      </w:rPr>
    </w:lvl>
  </w:abstractNum>
  <w:abstractNum w:abstractNumId="426645">
    <w:lvl>
      <w:numFmt w:val="bullet"/>
      <w:suff w:val="tab"/>
      <w:lvlText w:val="￮"/>
      <w:rPr>
        <w:color w:val="3370ff"/>
      </w:rPr>
    </w:lvl>
  </w:abstractNum>
  <w:abstractNum w:abstractNumId="426646">
    <w:lvl>
      <w:numFmt w:val="bullet"/>
      <w:suff w:val="tab"/>
      <w:lvlText w:val="•"/>
      <w:rPr>
        <w:color w:val="3370ff"/>
      </w:rPr>
    </w:lvl>
  </w:abstractNum>
  <w:abstractNum w:abstractNumId="426647">
    <w:lvl>
      <w:numFmt w:val="bullet"/>
      <w:suff w:val="tab"/>
      <w:lvlText w:val="•"/>
      <w:rPr>
        <w:color w:val="3370ff"/>
      </w:rPr>
    </w:lvl>
  </w:abstractNum>
  <w:abstractNum w:abstractNumId="426648">
    <w:lvl>
      <w:numFmt w:val="bullet"/>
      <w:suff w:val="tab"/>
      <w:lvlText w:val="•"/>
      <w:rPr>
        <w:color w:val="3370ff"/>
      </w:rPr>
    </w:lvl>
  </w:abstractNum>
  <w:abstractNum w:abstractNumId="426649">
    <w:lvl>
      <w:numFmt w:val="bullet"/>
      <w:suff w:val="tab"/>
      <w:lvlText w:val="•"/>
      <w:rPr>
        <w:color w:val="3370ff"/>
      </w:rPr>
    </w:lvl>
  </w:abstractNum>
  <w:abstractNum w:abstractNumId="426650">
    <w:lvl>
      <w:numFmt w:val="bullet"/>
      <w:suff w:val="tab"/>
      <w:lvlText w:val="•"/>
      <w:rPr>
        <w:color w:val="3370ff"/>
      </w:rPr>
    </w:lvl>
  </w:abstractNum>
  <w:abstractNum w:abstractNumId="426651">
    <w:lvl>
      <w:numFmt w:val="bullet"/>
      <w:suff w:val="tab"/>
      <w:lvlText w:val="•"/>
      <w:rPr>
        <w:color w:val="3370ff"/>
      </w:rPr>
    </w:lvl>
  </w:abstractNum>
  <w:abstractNum w:abstractNumId="426652">
    <w:lvl>
      <w:numFmt w:val="bullet"/>
      <w:suff w:val="tab"/>
      <w:lvlText w:val="￮"/>
      <w:rPr>
        <w:color w:val="3370ff"/>
      </w:rPr>
    </w:lvl>
  </w:abstractNum>
  <w:abstractNum w:abstractNumId="426653">
    <w:lvl>
      <w:numFmt w:val="bullet"/>
      <w:suff w:val="tab"/>
      <w:lvlText w:val="￮"/>
      <w:rPr>
        <w:color w:val="3370ff"/>
      </w:rPr>
    </w:lvl>
  </w:abstractNum>
  <w:abstractNum w:abstractNumId="426654">
    <w:lvl>
      <w:numFmt w:val="bullet"/>
      <w:suff w:val="tab"/>
      <w:lvlText w:val="•"/>
      <w:rPr>
        <w:color w:val="3370ff"/>
      </w:rPr>
    </w:lvl>
  </w:abstractNum>
  <w:abstractNum w:abstractNumId="426655">
    <w:lvl>
      <w:numFmt w:val="bullet"/>
      <w:suff w:val="tab"/>
      <w:lvlText w:val="•"/>
      <w:rPr>
        <w:color w:val="3370ff"/>
      </w:rPr>
    </w:lvl>
  </w:abstractNum>
  <w:abstractNum w:abstractNumId="426656">
    <w:lvl>
      <w:numFmt w:val="bullet"/>
      <w:suff w:val="tab"/>
      <w:lvlText w:val="•"/>
      <w:rPr>
        <w:color w:val="3370ff"/>
      </w:rPr>
    </w:lvl>
  </w:abstractNum>
  <w:abstractNum w:abstractNumId="426657">
    <w:lvl>
      <w:numFmt w:val="bullet"/>
      <w:suff w:val="tab"/>
      <w:lvlText w:val="•"/>
      <w:rPr>
        <w:color w:val="3370ff"/>
      </w:rPr>
    </w:lvl>
  </w:abstractNum>
  <w:abstractNum w:abstractNumId="426658">
    <w:lvl>
      <w:numFmt w:val="bullet"/>
      <w:suff w:val="tab"/>
      <w:lvlText w:val="•"/>
      <w:rPr>
        <w:color w:val="3370ff"/>
      </w:rPr>
    </w:lvl>
  </w:abstractNum>
  <w:abstractNum w:abstractNumId="426659">
    <w:lvl>
      <w:numFmt w:val="bullet"/>
      <w:suff w:val="tab"/>
      <w:lvlText w:val="•"/>
      <w:rPr>
        <w:color w:val="3370ff"/>
      </w:rPr>
    </w:lvl>
  </w:abstractNum>
  <w:abstractNum w:abstractNumId="426660">
    <w:lvl>
      <w:numFmt w:val="bullet"/>
      <w:suff w:val="tab"/>
      <w:lvlText w:val="•"/>
      <w:rPr>
        <w:color w:val="3370ff"/>
      </w:rPr>
    </w:lvl>
  </w:abstractNum>
  <w:abstractNum w:abstractNumId="426661">
    <w:lvl>
      <w:numFmt w:val="bullet"/>
      <w:suff w:val="tab"/>
      <w:lvlText w:val="•"/>
      <w:rPr>
        <w:color w:val="3370ff"/>
      </w:rPr>
    </w:lvl>
  </w:abstractNum>
  <w:abstractNum w:abstractNumId="426662">
    <w:lvl>
      <w:numFmt w:val="bullet"/>
      <w:suff w:val="tab"/>
      <w:lvlText w:val="•"/>
      <w:rPr>
        <w:color w:val="3370ff"/>
      </w:rPr>
    </w:lvl>
  </w:abstractNum>
  <w:abstractNum w:abstractNumId="426663">
    <w:lvl>
      <w:numFmt w:val="bullet"/>
      <w:suff w:val="tab"/>
      <w:lvlText w:val="•"/>
      <w:rPr>
        <w:color w:val="3370ff"/>
      </w:rPr>
    </w:lvl>
  </w:abstractNum>
  <w:abstractNum w:abstractNumId="426664">
    <w:lvl>
      <w:numFmt w:val="bullet"/>
      <w:suff w:val="tab"/>
      <w:lvlText w:val="•"/>
      <w:rPr>
        <w:color w:val="3370ff"/>
      </w:rPr>
    </w:lvl>
  </w:abstractNum>
  <w:abstractNum w:abstractNumId="426665">
    <w:lvl>
      <w:numFmt w:val="bullet"/>
      <w:suff w:val="tab"/>
      <w:lvlText w:val="￮"/>
      <w:rPr>
        <w:color w:val="3370ff"/>
      </w:rPr>
    </w:lvl>
  </w:abstractNum>
  <w:abstractNum w:abstractNumId="426666">
    <w:lvl>
      <w:numFmt w:val="bullet"/>
      <w:suff w:val="tab"/>
      <w:lvlText w:val="•"/>
      <w:rPr>
        <w:color w:val="3370ff"/>
      </w:rPr>
    </w:lvl>
  </w:abstractNum>
  <w:abstractNum w:abstractNumId="426667">
    <w:lvl>
      <w:numFmt w:val="bullet"/>
      <w:suff w:val="tab"/>
      <w:lvlText w:val="•"/>
      <w:rPr>
        <w:color w:val="3370ff"/>
      </w:rPr>
    </w:lvl>
  </w:abstractNum>
  <w:num w:numId="1">
    <w:abstractNumId w:val="426620"/>
  </w:num>
  <w:num w:numId="2">
    <w:abstractNumId w:val="426621"/>
  </w:num>
  <w:num w:numId="3">
    <w:abstractNumId w:val="426622"/>
  </w:num>
  <w:num w:numId="4">
    <w:abstractNumId w:val="426623"/>
  </w:num>
  <w:num w:numId="5">
    <w:abstractNumId w:val="426624"/>
  </w:num>
  <w:num w:numId="6">
    <w:abstractNumId w:val="426625"/>
  </w:num>
  <w:num w:numId="7">
    <w:abstractNumId w:val="426626"/>
  </w:num>
  <w:num w:numId="8">
    <w:abstractNumId w:val="426627"/>
  </w:num>
  <w:num w:numId="9">
    <w:abstractNumId w:val="426628"/>
  </w:num>
  <w:num w:numId="10">
    <w:abstractNumId w:val="426629"/>
  </w:num>
  <w:num w:numId="11">
    <w:abstractNumId w:val="426630"/>
  </w:num>
  <w:num w:numId="12">
    <w:abstractNumId w:val="426631"/>
  </w:num>
  <w:num w:numId="13">
    <w:abstractNumId w:val="426632"/>
  </w:num>
  <w:num w:numId="14">
    <w:abstractNumId w:val="426633"/>
  </w:num>
  <w:num w:numId="15">
    <w:abstractNumId w:val="426634"/>
  </w:num>
  <w:num w:numId="16">
    <w:abstractNumId w:val="426635"/>
  </w:num>
  <w:num w:numId="17">
    <w:abstractNumId w:val="426636"/>
  </w:num>
  <w:num w:numId="18">
    <w:abstractNumId w:val="426637"/>
  </w:num>
  <w:num w:numId="19">
    <w:abstractNumId w:val="426638"/>
  </w:num>
  <w:num w:numId="20">
    <w:abstractNumId w:val="426639"/>
  </w:num>
  <w:num w:numId="21">
    <w:abstractNumId w:val="426640"/>
  </w:num>
  <w:num w:numId="22">
    <w:abstractNumId w:val="426641"/>
  </w:num>
  <w:num w:numId="23">
    <w:abstractNumId w:val="426642"/>
  </w:num>
  <w:num w:numId="24">
    <w:abstractNumId w:val="426643"/>
  </w:num>
  <w:num w:numId="25">
    <w:abstractNumId w:val="426644"/>
  </w:num>
  <w:num w:numId="26">
    <w:abstractNumId w:val="426645"/>
  </w:num>
  <w:num w:numId="27">
    <w:abstractNumId w:val="426646"/>
  </w:num>
  <w:num w:numId="28">
    <w:abstractNumId w:val="426647"/>
  </w:num>
  <w:num w:numId="29">
    <w:abstractNumId w:val="426648"/>
  </w:num>
  <w:num w:numId="30">
    <w:abstractNumId w:val="426649"/>
  </w:num>
  <w:num w:numId="31">
    <w:abstractNumId w:val="426650"/>
  </w:num>
  <w:num w:numId="32">
    <w:abstractNumId w:val="426651"/>
  </w:num>
  <w:num w:numId="33">
    <w:abstractNumId w:val="426652"/>
  </w:num>
  <w:num w:numId="34">
    <w:abstractNumId w:val="426653"/>
  </w:num>
  <w:num w:numId="35">
    <w:abstractNumId w:val="426654"/>
  </w:num>
  <w:num w:numId="36">
    <w:abstractNumId w:val="426655"/>
  </w:num>
  <w:num w:numId="37">
    <w:abstractNumId w:val="426656"/>
  </w:num>
  <w:num w:numId="38">
    <w:abstractNumId w:val="426657"/>
  </w:num>
  <w:num w:numId="39">
    <w:abstractNumId w:val="426658"/>
  </w:num>
  <w:num w:numId="40">
    <w:abstractNumId w:val="426659"/>
  </w:num>
  <w:num w:numId="41">
    <w:abstractNumId w:val="426660"/>
  </w:num>
  <w:num w:numId="42">
    <w:abstractNumId w:val="426661"/>
  </w:num>
  <w:num w:numId="43">
    <w:abstractNumId w:val="426662"/>
  </w:num>
  <w:num w:numId="44">
    <w:abstractNumId w:val="426663"/>
  </w:num>
  <w:num w:numId="45">
    <w:abstractNumId w:val="426664"/>
  </w:num>
  <w:num w:numId="46">
    <w:abstractNumId w:val="426665"/>
  </w:num>
  <w:num w:numId="47">
    <w:abstractNumId w:val="426666"/>
  </w:num>
  <w:num w:numId="48">
    <w:abstractNumId w:val="4266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2026-03-21T07:43:01Z</dcterms:created>
  <dc:creator>Apache POI</dc:creator>
</cp:coreProperties>
</file>