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8A" w:rsidRDefault="000C63C9">
      <w:r>
        <w:t>PaveM Grouping Algorithm</w:t>
      </w:r>
    </w:p>
    <w:p w:rsidR="00631EA4" w:rsidRDefault="00CB261D">
      <w:r>
        <w:rPr>
          <w:noProof/>
        </w:rPr>
        <w:pict>
          <v:group id="_x0000_s1257" style="position:absolute;margin-left:34.7pt;margin-top:14.6pt;width:348.7pt;height:508.95pt;z-index:251802624" coordorigin="2134,2241" coordsize="6974,10179">
            <v:group id="_x0000_s1051" style="position:absolute;left:2134;top:2241;width:6974;height:5109" coordorigin="2134,2241" coordsize="6974,5109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36" type="#_x0000_t109" style="position:absolute;left:2134;top:2241;width:6974;height:5109" o:regroupid="2" filled="f" strokeweight="1pt">
                <v:stroke dashstyle="dash"/>
                <v:textbox>
                  <w:txbxContent>
                    <w:p w:rsidR="00524097" w:rsidRPr="00F01B5D" w:rsidRDefault="00524097">
                      <w:pPr>
                        <w:rPr>
                          <w:b/>
                        </w:rPr>
                      </w:pPr>
                      <w:r w:rsidRPr="00F01B5D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reprocessing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5627;top:4282;width:0;height:414" o:connectortype="straight" o:regroupid="2">
                <v:stroke endarrow="block"/>
              </v:shape>
              <v:group id="_x0000_s1040" style="position:absolute;left:2959;top:2787;width:5328;height:1411" coordorigin="2914,2769" coordsize="5328,1411">
                <v:shape id="_x0000_s1029" type="#_x0000_t109" style="position:absolute;left:2914;top:2769;width:5328;height:1411" o:regroupid="3">
                  <v:textbox style="mso-next-textbox:#_x0000_s1029">
                    <w:txbxContent>
                      <w:p w:rsidR="00524097" w:rsidRDefault="00524097" w:rsidP="004E25AC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Identify Administrative </w:t>
                        </w:r>
                        <w:r w:rsidRPr="00631EA4">
                          <w:rPr>
                            <w:b/>
                            <w:sz w:val="20"/>
                            <w:szCs w:val="20"/>
                          </w:rPr>
                          <w:t>Boundaries</w:t>
                        </w:r>
                      </w:p>
                      <w:p w:rsidR="00524097" w:rsidRPr="00631EA4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before="180" w:after="0" w:line="240" w:lineRule="auto"/>
                          <w:ind w:left="461" w:hanging="274"/>
                          <w:rPr>
                            <w:sz w:val="20"/>
                            <w:szCs w:val="20"/>
                          </w:rPr>
                        </w:pPr>
                        <w:r w:rsidRPr="00631EA4">
                          <w:rPr>
                            <w:sz w:val="20"/>
                            <w:szCs w:val="20"/>
                          </w:rPr>
                          <w:t>Route/ Direction</w:t>
                        </w:r>
                      </w:p>
                      <w:p w:rsidR="00524097" w:rsidRPr="00631EA4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after="0" w:line="240" w:lineRule="auto"/>
                          <w:ind w:left="450" w:hanging="270"/>
                          <w:rPr>
                            <w:sz w:val="20"/>
                            <w:szCs w:val="20"/>
                          </w:rPr>
                        </w:pPr>
                        <w:r w:rsidRPr="00631EA4">
                          <w:rPr>
                            <w:sz w:val="20"/>
                            <w:szCs w:val="20"/>
                          </w:rPr>
                          <w:t>Districts/ County</w:t>
                        </w:r>
                      </w:p>
                      <w:p w:rsidR="00524097" w:rsidRPr="00631EA4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after="0" w:line="240" w:lineRule="auto"/>
                          <w:ind w:left="450" w:hanging="270"/>
                          <w:rPr>
                            <w:sz w:val="20"/>
                            <w:szCs w:val="20"/>
                          </w:rPr>
                        </w:pPr>
                        <w:r w:rsidRPr="00631EA4">
                          <w:rPr>
                            <w:sz w:val="20"/>
                            <w:szCs w:val="20"/>
                          </w:rPr>
                          <w:t>Pavement Class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(NHS/ non-NHS)</w:t>
                        </w:r>
                      </w:p>
                      <w:p w:rsidR="00524097" w:rsidRPr="00631EA4" w:rsidRDefault="00524097" w:rsidP="00631EA4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9" type="#_x0000_t32" style="position:absolute;left:2914;top:3209;width:5328;height:0" o:connectortype="straight"/>
              </v:group>
              <v:group id="_x0000_s1044" style="position:absolute;left:2545;top:4806;width:6155;height:2203" coordorigin="3199,4773" coordsize="5328,2203">
                <v:shape id="_x0000_s1042" type="#_x0000_t109" style="position:absolute;left:3199;top:4773;width:5328;height:2203" o:regroupid="4">
                  <v:textbox style="mso-next-textbox:#_x0000_s1042">
                    <w:txbxContent>
                      <w:p w:rsidR="00524097" w:rsidRDefault="00524097" w:rsidP="004E25A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Building a Map of Segments</w:t>
                        </w:r>
                      </w:p>
                      <w:p w:rsidR="00524097" w:rsidRPr="00631EA4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before="180" w:after="0" w:line="240" w:lineRule="auto"/>
                          <w:ind w:left="461" w:hanging="274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Determine odometer values at all segment boundaries (both in the master list and in the project list).</w:t>
                        </w:r>
                      </w:p>
                      <w:p w:rsidR="00524097" w:rsidRPr="00631EA4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after="0" w:line="240" w:lineRule="auto"/>
                          <w:ind w:left="450" w:hanging="27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Determine number of lanes at all segment boundaries.</w:t>
                        </w:r>
                      </w:p>
                      <w:p w:rsidR="00524097" w:rsidRPr="004E25AC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after="0" w:line="240" w:lineRule="auto"/>
                          <w:ind w:left="450" w:hanging="27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E25AC">
                          <w:rPr>
                            <w:sz w:val="20"/>
                            <w:szCs w:val="20"/>
                          </w:rPr>
                          <w:t xml:space="preserve">Create a map of segments for each lane and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segment </w:t>
                        </w:r>
                        <w:r w:rsidRPr="004E25AC">
                          <w:rPr>
                            <w:sz w:val="20"/>
                            <w:szCs w:val="20"/>
                          </w:rPr>
                          <w:t>boundaries.</w:t>
                        </w:r>
                      </w:p>
                      <w:p w:rsidR="00524097" w:rsidRPr="004E25AC" w:rsidRDefault="00524097" w:rsidP="004E25A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-3600"/>
                          </w:tabs>
                          <w:spacing w:after="0" w:line="240" w:lineRule="auto"/>
                          <w:ind w:left="450" w:hanging="27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E25AC">
                          <w:rPr>
                            <w:sz w:val="20"/>
                            <w:szCs w:val="20"/>
                          </w:rPr>
                          <w:t>The odometer values and lane numbers respectively form the x- and y-axis of the map.</w:t>
                        </w:r>
                      </w:p>
                    </w:txbxContent>
                  </v:textbox>
                </v:shape>
                <v:shape id="_x0000_s1043" type="#_x0000_t32" style="position:absolute;left:3199;top:5199;width:5328;height:0" o:connectortype="straight" o:regroupid="4"/>
              </v:group>
            </v:group>
            <v:shape id="_x0000_s1046" type="#_x0000_t32" style="position:absolute;left:5627;top:7102;width:0;height:576" o:connectortype="straight">
              <v:stroke endarrow="block"/>
            </v:shape>
            <v:group id="_x0000_s1050" style="position:absolute;left:2629;top:7752;width:5999;height:1713" coordorigin="2959,8787" coordsize="5328,1713">
              <v:shape id="_x0000_s1048" type="#_x0000_t109" style="position:absolute;left:2959;top:8787;width:5328;height:1713" o:regroupid="4">
                <v:textbox style="mso-next-textbox:#_x0000_s1048">
                  <w:txbxContent>
                    <w:p w:rsidR="00524097" w:rsidRDefault="009A58AC" w:rsidP="0080254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</w:t>
                      </w:r>
                      <w:r w:rsidR="00524097">
                        <w:rPr>
                          <w:b/>
                          <w:sz w:val="20"/>
                          <w:szCs w:val="20"/>
                        </w:rPr>
                        <w:t xml:space="preserve">ain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G</w:t>
                      </w:r>
                      <w:r w:rsidR="00524097">
                        <w:rPr>
                          <w:b/>
                          <w:sz w:val="20"/>
                          <w:szCs w:val="20"/>
                        </w:rPr>
                        <w:t xml:space="preserve">rouping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="00524097">
                        <w:rPr>
                          <w:b/>
                          <w:sz w:val="20"/>
                          <w:szCs w:val="20"/>
                        </w:rPr>
                        <w:t>lgorithm (four successive procedures)</w:t>
                      </w:r>
                    </w:p>
                    <w:p w:rsidR="00524097" w:rsidRPr="00631EA4" w:rsidRDefault="00524097" w:rsidP="0080254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before="180" w:after="0" w:line="240" w:lineRule="auto"/>
                        <w:ind w:left="461" w:hanging="27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Section Splitting</w:t>
                      </w:r>
                    </w:p>
                    <w:p w:rsidR="00524097" w:rsidRPr="00631EA4" w:rsidRDefault="00524097" w:rsidP="0080254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 Segment Removal</w:t>
                      </w:r>
                    </w:p>
                    <w:p w:rsidR="00524097" w:rsidRDefault="00524097" w:rsidP="0080254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Simple Grouping of Segments</w:t>
                      </w:r>
                    </w:p>
                    <w:p w:rsidR="00524097" w:rsidRPr="00631EA4" w:rsidRDefault="00524097" w:rsidP="0080254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Statistical Merging and Growing of Segments</w:t>
                      </w:r>
                    </w:p>
                    <w:p w:rsidR="00524097" w:rsidRPr="00631EA4" w:rsidRDefault="00524097" w:rsidP="0080254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049" type="#_x0000_t32" style="position:absolute;left:2959;top:9227;width:5328;height:0" o:connectortype="straight" o:regroupid="4"/>
            </v:group>
            <v:shape id="_x0000_s1247" type="#_x0000_t32" style="position:absolute;left:5627;top:9547;width:0;height:576" o:connectortype="straight">
              <v:stroke endarrow="block"/>
            </v:shape>
            <v:group id="_x0000_s1256" style="position:absolute;left:2179;top:10212;width:6896;height:2208" coordorigin="2179,10212" coordsize="6896,2208">
              <v:shape id="_x0000_s1245" type="#_x0000_t109" style="position:absolute;left:2179;top:10212;width:6896;height:2208" o:regroupid="15">
                <v:textbox style="mso-next-textbox:#_x0000_s1245">
                  <w:txbxContent>
                    <w:p w:rsidR="009A58AC" w:rsidRDefault="009A58AC" w:rsidP="009A58A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Treatment Selection</w:t>
                      </w:r>
                    </w:p>
                    <w:p w:rsidR="009A58AC" w:rsidRPr="00D53051" w:rsidRDefault="00D53051" w:rsidP="009A58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before="180"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 w:rsidRPr="00D53051">
                        <w:rPr>
                          <w:sz w:val="20"/>
                          <w:szCs w:val="20"/>
                        </w:rPr>
                        <w:t>Compute total lane miles and original total budget.</w:t>
                      </w:r>
                    </w:p>
                    <w:p w:rsidR="009A58AC" w:rsidRPr="00631EA4" w:rsidRDefault="00D53051" w:rsidP="009A58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lane miles and budget for each original treatment with the group.</w:t>
                      </w:r>
                    </w:p>
                    <w:p w:rsidR="009A58AC" w:rsidRDefault="00D53051" w:rsidP="009A58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cost per mile and determine which treatment is closest in terms of cost.</w:t>
                      </w:r>
                    </w:p>
                    <w:p w:rsidR="009A58AC" w:rsidRDefault="00D53051" w:rsidP="00D53051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 w:rsidRPr="00D53051">
                        <w:rPr>
                          <w:sz w:val="20"/>
                          <w:szCs w:val="20"/>
                        </w:rPr>
                        <w:t>If final treatment is ‘Do Nothing’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D53051">
                        <w:rPr>
                          <w:sz w:val="20"/>
                          <w:szCs w:val="20"/>
                        </w:rPr>
                        <w:t xml:space="preserve"> then remove the segment.</w:t>
                      </w:r>
                    </w:p>
                    <w:p w:rsidR="00D53051" w:rsidRDefault="00D53051" w:rsidP="00D53051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50" w:hanging="27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Loop over all grouped segments.</w:t>
                      </w:r>
                    </w:p>
                  </w:txbxContent>
                </v:textbox>
              </v:shape>
              <v:shape id="_x0000_s1246" type="#_x0000_t32" style="position:absolute;left:2179;top:10652;width:6896;height:0" o:connectortype="straight" o:regroupid="15"/>
            </v:group>
          </v:group>
        </w:pict>
      </w:r>
    </w:p>
    <w:p w:rsidR="00631EA4" w:rsidRDefault="00631EA4"/>
    <w:p w:rsidR="000C63C9" w:rsidRDefault="000C63C9"/>
    <w:p w:rsidR="00631EA4" w:rsidRDefault="00631EA4"/>
    <w:p w:rsidR="00FE06AD" w:rsidRDefault="00FE06AD"/>
    <w:p w:rsidR="00FE06AD" w:rsidRDefault="00FE06AD"/>
    <w:p w:rsidR="00631EA4" w:rsidRDefault="00631EA4"/>
    <w:p w:rsidR="00FE06AD" w:rsidRDefault="00FE06AD"/>
    <w:p w:rsidR="00FE06AD" w:rsidRDefault="00FE06AD"/>
    <w:p w:rsidR="00FE06AD" w:rsidRDefault="00FE06AD"/>
    <w:p w:rsidR="000C63C9" w:rsidRDefault="000C63C9"/>
    <w:p w:rsidR="005718A2" w:rsidRDefault="005718A2"/>
    <w:p w:rsidR="005718A2" w:rsidRDefault="005718A2"/>
    <w:p w:rsidR="00003BED" w:rsidRDefault="00003BED"/>
    <w:p w:rsidR="00003BED" w:rsidRDefault="00003BED"/>
    <w:p w:rsidR="00003BED" w:rsidRDefault="00003BED"/>
    <w:p w:rsidR="00003BED" w:rsidRDefault="00003BED"/>
    <w:p w:rsidR="00003BED" w:rsidRDefault="00003BED"/>
    <w:p w:rsidR="00003BED" w:rsidRDefault="00003BED"/>
    <w:p w:rsidR="00003BED" w:rsidRDefault="00003BED"/>
    <w:p w:rsidR="00003BED" w:rsidRDefault="00003BED">
      <w:r>
        <w:br w:type="page"/>
      </w:r>
    </w:p>
    <w:p w:rsidR="00003BED" w:rsidRDefault="00CB261D">
      <w:r>
        <w:rPr>
          <w:noProof/>
        </w:rPr>
        <w:lastRenderedPageBreak/>
        <w:pict>
          <v:group id="_x0000_s1096" style="position:absolute;margin-left:32.5pt;margin-top:10.35pt;width:410.85pt;height:436.25pt;z-index:251715584" coordorigin="2090,1647" coordsize="8217,8725">
            <v:group id="_x0000_s1059" style="position:absolute;left:2629;top:1647;width:5999;height:1203" coordorigin="2629,10107" coordsize="5999,1203">
              <v:shape id="_x0000_s1060" type="#_x0000_t109" style="position:absolute;left:2629;top:10107;width:5999;height:1203">
                <v:textbox style="mso-next-textbox:#_x0000_s1060">
                  <w:txbxContent>
                    <w:p w:rsidR="00524097" w:rsidRPr="009A58AC" w:rsidRDefault="009A58AC" w:rsidP="009A58AC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="00524097" w:rsidRPr="009A58AC">
                        <w:rPr>
                          <w:b/>
                          <w:sz w:val="20"/>
                          <w:szCs w:val="20"/>
                        </w:rPr>
                        <w:t>ection Splitting</w:t>
                      </w:r>
                    </w:p>
                    <w:p w:rsidR="00524097" w:rsidRDefault="00524097" w:rsidP="00003BE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before="180" w:after="0" w:line="240" w:lineRule="auto"/>
                        <w:ind w:left="461" w:hanging="27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Introduce section breaks where the pavement surface type changes.</w:t>
                      </w:r>
                    </w:p>
                    <w:p w:rsidR="00524097" w:rsidRPr="00631EA4" w:rsidRDefault="00524097" w:rsidP="00003BE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061" type="#_x0000_t32" style="position:absolute;left:2629;top:10547;width:5999;height:0" o:connectortype="straight"/>
            </v:group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2" type="#_x0000_t110" style="position:absolute;left:4125;top:3465;width:3000;height:1575">
              <v:textbox inset="0,0,0,0">
                <w:txbxContent>
                  <w:p w:rsidR="00524097" w:rsidRPr="00003BED" w:rsidRDefault="00524097" w:rsidP="00003BE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03BED">
                      <w:rPr>
                        <w:sz w:val="20"/>
                        <w:szCs w:val="20"/>
                      </w:rPr>
                      <w:t>Surface type differs between lanes?</w:t>
                    </w:r>
                  </w:p>
                </w:txbxContent>
              </v:textbox>
            </v:shape>
            <v:shape id="_x0000_s1063" type="#_x0000_t32" style="position:absolute;left:5627;top:2911;width:0;height:490" o:connectortype="straight">
              <v:stroke endarrow="block"/>
            </v:shape>
            <v:shape id="_x0000_s1070" type="#_x0000_t109" style="position:absolute;left:2090;top:5744;width:2686;height:760">
              <v:textbox>
                <w:txbxContent>
                  <w:p w:rsidR="00524097" w:rsidRPr="00DC07D0" w:rsidRDefault="00524097" w:rsidP="00DC07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C07D0">
                      <w:rPr>
                        <w:sz w:val="20"/>
                        <w:szCs w:val="20"/>
                      </w:rPr>
                      <w:t>Mark the area as requiring lane-based project</w:t>
                    </w:r>
                  </w:p>
                </w:txbxContent>
              </v:textbox>
            </v:shape>
            <v:shape id="_x0000_s1071" type="#_x0000_t110" style="position:absolute;left:6541;top:5334;width:3000;height:1575">
              <v:textbox inset="0,0,0,0">
                <w:txbxContent>
                  <w:p w:rsidR="00524097" w:rsidRPr="00003BED" w:rsidRDefault="00524097" w:rsidP="00DC07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Number of lanes changes in the area?</w:t>
                    </w:r>
                  </w:p>
                </w:txbxContent>
              </v:textbox>
            </v:shape>
            <v:shape id="_x0000_s1072" type="#_x0000_t32" style="position:absolute;left:4812;top:6120;width:1699;height:0" o:connectortype="straight">
              <v:stroke endarrow="block"/>
            </v:shape>
            <v:shape id="_x0000_s1082" type="#_x0000_t109" style="position:absolute;left:3910;top:8011;width:2686;height:1053">
              <v:textbox>
                <w:txbxContent>
                  <w:p w:rsidR="00524097" w:rsidRPr="00DC07D0" w:rsidRDefault="00524097" w:rsidP="00DC07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Introduce hard boundaries where there are lane count changes</w:t>
                    </w:r>
                  </w:p>
                </w:txbxContent>
              </v:textbox>
            </v:shape>
            <v:shape id="_x0000_s1083" type="#_x0000_t109" style="position:absolute;left:7621;top:9654;width:2686;height:718;v-text-anchor:middle">
              <v:textbox inset=",0,,0">
                <w:txbxContent>
                  <w:p w:rsidR="00524097" w:rsidRPr="00DC07D0" w:rsidRDefault="00524097" w:rsidP="00C2549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Go to the next procedure</w:t>
                    </w:r>
                  </w:p>
                </w:txbxContent>
              </v:textbox>
            </v:shape>
            <v:group id="_x0000_s1087" style="position:absolute;left:5256;top:9126;width:2315;height:878" coordorigin="5256,9126" coordsize="2315,878">
              <v:shape id="_x0000_s1085" type="#_x0000_t32" style="position:absolute;left:5256;top:9126;width:0;height:878" o:connectortype="straight"/>
              <v:shape id="_x0000_s1086" type="#_x0000_t32" style="position:absolute;left:5256;top:10002;width:2315;height:0" o:connectortype="straight">
                <v:stroke endarrow="block"/>
              </v:shape>
            </v:group>
            <v:group id="_x0000_s1095" style="position:absolute;left:3401;top:3932;width:688;height:1757" coordorigin="3401,3932" coordsize="688,1757">
              <v:group id="_x0000_s1078" style="position:absolute;left:3401;top:4249;width:688;height:1440" coordorigin="3437,4249" coordsize="618,1440">
                <v:shape id="_x0000_s1066" type="#_x0000_t32" style="position:absolute;left:3437;top:4249;width:618;height:0;flip:x" o:connectortype="straight"/>
                <v:shape id="_x0000_s1067" type="#_x0000_t32" style="position:absolute;left:3437;top:4249;width:0;height:1440" o:connectortype="straight">
                  <v:stroke endarrow="block"/>
                </v:shape>
              </v:group>
              <v:shape id="_x0000_s1088" type="#_x0000_t109" style="position:absolute;left:3459;top:3932;width:584;height:397;v-text-anchor:middle" filled="f" stroked="f">
                <v:textbox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25491">
                        <w:rPr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</v:shape>
            </v:group>
            <v:group id="_x0000_s1094" style="position:absolute;left:7173;top:3924;width:864;height:1376" coordorigin="7173,3924" coordsize="864,1376">
              <v:group id="_x0000_s1073" style="position:absolute;left:7173;top:4249;width:864;height:1051" coordorigin="7173,4249" coordsize="864,1051">
                <v:shape id="_x0000_s1068" type="#_x0000_t32" style="position:absolute;left:7173;top:4249;width:864;height:0" o:connectortype="straight"/>
                <v:shape id="_x0000_s1069" type="#_x0000_t32" style="position:absolute;left:8037;top:4249;width:0;height:1051" o:connectortype="straight">
                  <v:stroke endarrow="block"/>
                </v:shape>
              </v:group>
              <v:shape id="_x0000_s1089" type="#_x0000_t109" style="position:absolute;left:7209;top:3924;width:584;height:397;v-text-anchor:middle" filled="f" stroked="f">
                <v:textbox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v:group>
            <v:group id="_x0000_s1093" style="position:absolute;left:9514;top:5806;width:584;height:3797" coordorigin="9514,5806" coordsize="584,3797">
              <v:group id="_x0000_s1074" style="position:absolute;left:9587;top:6120;width:457;height:3483" coordorigin="7173,4249" coordsize="864,1051">
                <v:shape id="_x0000_s1075" type="#_x0000_t32" style="position:absolute;left:7173;top:4249;width:864;height:0" o:connectortype="straight"/>
                <v:shape id="_x0000_s1076" type="#_x0000_t32" style="position:absolute;left:8037;top:4249;width:0;height:1051" o:connectortype="straight">
                  <v:stroke endarrow="block"/>
                </v:shape>
              </v:group>
              <v:shape id="_x0000_s1090" type="#_x0000_t109" style="position:absolute;left:9514;top:5806;width:584;height:397;v-text-anchor:middle" filled="f" stroked="f">
                <v:textbox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v:group>
            <v:group id="_x0000_s1092" style="position:absolute;left:5256;top:6936;width:2803;height:988" coordorigin="5256,6936" coordsize="2803,988">
              <v:group id="_x0000_s1084" style="position:absolute;left:5256;top:6953;width:2781;height:971" coordorigin="5256,6953" coordsize="2781,971">
                <v:shape id="_x0000_s1079" type="#_x0000_t32" style="position:absolute;left:8037;top:6953;width:0;height:353" o:connectortype="straight"/>
                <v:shape id="_x0000_s1080" type="#_x0000_t32" style="position:absolute;left:5256;top:7306;width:2781;height:1;flip:x" o:connectortype="straight"/>
                <v:shape id="_x0000_s1081" type="#_x0000_t32" style="position:absolute;left:5256;top:7306;width:0;height:618" o:connectortype="straight">
                  <v:stroke endarrow="block"/>
                </v:shape>
              </v:group>
              <v:shape id="_x0000_s1091" type="#_x0000_t109" style="position:absolute;left:7475;top:6936;width:584;height:397;v-text-anchor:middle" filled="f" stroked="f">
                <v:textbox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25491">
                        <w:rPr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</v:shape>
            </v:group>
          </v:group>
        </w:pict>
      </w:r>
    </w:p>
    <w:p w:rsidR="00003BED" w:rsidRDefault="00003BED"/>
    <w:p w:rsidR="00003BED" w:rsidRDefault="00003BED"/>
    <w:p w:rsidR="00003BED" w:rsidRDefault="00003BED"/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>
      <w:r>
        <w:br w:type="page"/>
      </w:r>
    </w:p>
    <w:p w:rsidR="00C25491" w:rsidRDefault="00CB261D" w:rsidP="00C25491">
      <w:pPr>
        <w:tabs>
          <w:tab w:val="left" w:pos="2827"/>
        </w:tabs>
      </w:pPr>
      <w:r>
        <w:rPr>
          <w:noProof/>
        </w:rPr>
        <w:lastRenderedPageBreak/>
        <w:pict>
          <v:group id="_x0000_s1140" style="position:absolute;margin-left:23.25pt;margin-top:4.15pt;width:393.9pt;height:428.35pt;z-index:251746304" coordorigin="1905,1497" coordsize="7878,8567">
            <v:shape id="_x0000_s1101" type="#_x0000_t110" style="position:absolute;left:4365;top:3690;width:3000;height:1650;v-text-anchor:middle" o:regroupid="4">
              <v:textbox inset="0,0,0,0">
                <w:txbxContent>
                  <w:p w:rsidR="00524097" w:rsidRPr="00003BED" w:rsidRDefault="00524097" w:rsidP="005240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Surface type of any lanes in the area is unknown?</w:t>
                    </w:r>
                    <w:r w:rsidRPr="00003BED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02" type="#_x0000_t32" style="position:absolute;left:5867;top:3151;width:0;height:490" o:connectortype="straight" o:regroupid="4">
              <v:stroke endarrow="block"/>
            </v:shape>
            <v:shape id="_x0000_s1103" type="#_x0000_t109" style="position:absolute;left:5923;top:6274;width:2830;height:1043;v-text-anchor:middle" o:regroupid="4">
              <v:textbox style="mso-next-textbox:#_x0000_s1103" inset=",0,,0">
                <w:txbxContent>
                  <w:p w:rsidR="00524097" w:rsidRPr="00DC07D0" w:rsidRDefault="00524097" w:rsidP="009A2FC2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Set the surface type from either inside or outside lane that has a known surface type.</w:t>
                    </w:r>
                  </w:p>
                </w:txbxContent>
              </v:textbox>
            </v:shape>
            <v:shape id="_x0000_s1104" type="#_x0000_t110" style="position:absolute;left:2136;top:6007;width:3000;height:1575;v-text-anchor:middle" o:regroupid="4">
              <v:textbox inset="0,0,0,0">
                <w:txbxContent>
                  <w:p w:rsidR="00524097" w:rsidRPr="00003BED" w:rsidRDefault="00524097" w:rsidP="005240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Unknown surface types of all lanes?</w:t>
                    </w:r>
                  </w:p>
                </w:txbxContent>
              </v:textbox>
            </v:shape>
            <v:shape id="_x0000_s1106" type="#_x0000_t109" style="position:absolute;left:1905;top:8417;width:3451;height:1647;v-text-anchor:middle" o:regroupid="4">
              <v:textbox style="mso-next-textbox:#_x0000_s1106" inset=",0,,0">
                <w:txbxContent>
                  <w:p w:rsidR="00524097" w:rsidRPr="00DC07D0" w:rsidRDefault="00524097" w:rsidP="009A2FC2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Set the surface type for all lanes </w:t>
                    </w:r>
                    <w:r w:rsidR="009A2FC2">
                      <w:rPr>
                        <w:sz w:val="20"/>
                        <w:szCs w:val="20"/>
                      </w:rPr>
                      <w:t xml:space="preserve">based on </w:t>
                    </w:r>
                    <w:r>
                      <w:rPr>
                        <w:sz w:val="20"/>
                        <w:szCs w:val="20"/>
                      </w:rPr>
                      <w:t xml:space="preserve">the neighboring segment </w:t>
                    </w:r>
                    <w:r w:rsidR="009A2FC2">
                      <w:rPr>
                        <w:sz w:val="20"/>
                        <w:szCs w:val="20"/>
                      </w:rPr>
                      <w:t>(before or after the segment)</w:t>
                    </w:r>
                    <w:proofErr w:type="gramStart"/>
                    <w:r w:rsidR="009A2FC2">
                      <w:rPr>
                        <w:sz w:val="20"/>
                        <w:szCs w:val="20"/>
                      </w:rPr>
                      <w:t>,</w:t>
                    </w:r>
                    <w:proofErr w:type="gramEnd"/>
                    <w:r w:rsidR="009A2FC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depending on if the neighboring segment is available and has the same number of lanes.</w:t>
                    </w:r>
                  </w:p>
                </w:txbxContent>
              </v:textbox>
            </v:shape>
            <v:shape id="_x0000_s1107" type="#_x0000_t109" style="position:absolute;left:7097;top:8863;width:2686;height:718;v-text-anchor:middle" o:regroupid="4">
              <v:textbox style="mso-next-textbox:#_x0000_s1107" inset=",0,,0">
                <w:txbxContent>
                  <w:p w:rsidR="00524097" w:rsidRPr="00DC07D0" w:rsidRDefault="00524097" w:rsidP="00C2549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Go to the next procedure</w:t>
                    </w:r>
                  </w:p>
                </w:txbxContent>
              </v:textbox>
            </v:shape>
            <v:group id="_x0000_s1132" style="position:absolute;left:2869;top:1497;width:5999;height:1608" coordorigin="2869,1887" coordsize="5999,1608" o:regroupid="4">
              <v:shape id="_x0000_s1099" type="#_x0000_t109" style="position:absolute;left:2869;top:1887;width:5999;height:1608" o:regroupid="5">
                <v:textbox style="mso-next-textbox:#_x0000_s1099">
                  <w:txbxContent>
                    <w:p w:rsidR="00524097" w:rsidRDefault="00524097" w:rsidP="004472DA">
                      <w:pPr>
                        <w:spacing w:after="18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Unknown Segment Removal</w:t>
                      </w:r>
                    </w:p>
                    <w:p w:rsidR="00524097" w:rsidRDefault="00524097" w:rsidP="004472D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61" w:hanging="274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s</w:t>
                      </w:r>
                      <w:r w:rsidRPr="004472DA">
                        <w:rPr>
                          <w:sz w:val="20"/>
                          <w:szCs w:val="20"/>
                        </w:rPr>
                        <w:t>ometimes</w:t>
                      </w:r>
                      <w:r>
                        <w:rPr>
                          <w:sz w:val="20"/>
                          <w:szCs w:val="20"/>
                        </w:rPr>
                        <w:t xml:space="preserve"> segments (typically small isolated segments) with</w:t>
                      </w:r>
                      <w:r w:rsidRPr="004472D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unknown </w:t>
                      </w:r>
                      <w:r w:rsidRPr="004472DA">
                        <w:rPr>
                          <w:sz w:val="20"/>
                          <w:szCs w:val="20"/>
                        </w:rPr>
                        <w:t>pavement surface type.</w:t>
                      </w:r>
                      <w:r w:rsidRPr="004472D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524097" w:rsidRPr="004472DA" w:rsidRDefault="00524097" w:rsidP="004472D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61" w:hanging="274"/>
                        <w:rPr>
                          <w:sz w:val="20"/>
                          <w:szCs w:val="20"/>
                        </w:rPr>
                      </w:pPr>
                      <w:r w:rsidRPr="004472DA">
                        <w:rPr>
                          <w:sz w:val="20"/>
                          <w:szCs w:val="20"/>
                        </w:rPr>
                        <w:t xml:space="preserve">Small </w:t>
                      </w:r>
                      <w:r>
                        <w:rPr>
                          <w:sz w:val="20"/>
                          <w:szCs w:val="20"/>
                        </w:rPr>
                        <w:t>segment removal changes the unknown surface type to match that of the surrounding pavements</w:t>
                      </w:r>
                    </w:p>
                  </w:txbxContent>
                </v:textbox>
              </v:shape>
              <v:shape id="_x0000_s1100" type="#_x0000_t32" style="position:absolute;left:2869;top:2327;width:5999;height:0" o:connectortype="straight" o:regroupid="5"/>
            </v:group>
            <v:group id="_x0000_s1138" style="position:absolute;left:5162;top:6442;width:733;height:397" coordorigin="5162,6442" coordsize="733,397">
              <v:shape id="_x0000_s1105" type="#_x0000_t32" style="position:absolute;left:5175;top:6787;width:720;height:0" o:connectortype="straight" o:regroupid="4">
                <v:stroke endarrow="block"/>
              </v:shape>
              <v:shape id="_x0000_s1125" type="#_x0000_t109" style="position:absolute;left:5162;top:6442;width:584;height:397;v-text-anchor:middle" o:regroupid="5" filled="f" stroked="f">
                <v:textbox style="mso-next-textbox:#_x0000_s1125"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v:group>
            <v:group id="_x0000_s1137" style="position:absolute;left:7413;top:4166;width:2166;height:4630" coordorigin="7413,4166" coordsize="2166,4630">
              <v:group id="_x0000_s1117" style="position:absolute;left:7413;top:4504;width:2166;height:4292" coordorigin="7173,4249" coordsize="864,1051" o:regroupid="6">
                <v:shape id="_x0000_s1118" type="#_x0000_t32" style="position:absolute;left:7173;top:4249;width:864;height:0" o:connectortype="straight"/>
                <v:shape id="_x0000_s1119" type="#_x0000_t32" style="position:absolute;left:8037;top:4249;width:0;height:1051" o:connectortype="straight">
                  <v:stroke endarrow="block"/>
                </v:shape>
              </v:group>
              <v:shape id="_x0000_s1120" type="#_x0000_t109" style="position:absolute;left:7475;top:4166;width:584;height:397;v-text-anchor:middle" o:regroupid="6" filled="f" stroked="f">
                <v:textbox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v:group>
            <v:group id="_x0000_s1134" style="position:absolute;left:3641;top:4189;width:688;height:1770" coordorigin="3641,4189" coordsize="688,1770" o:regroupid="4">
              <v:group id="_x0000_s1112" style="position:absolute;left:3641;top:4519;width:688;height:1440" coordorigin="3437,4249" coordsize="618,1440" o:regroupid="7">
                <v:shape id="_x0000_s1113" type="#_x0000_t32" style="position:absolute;left:3437;top:4249;width:618;height:0;flip:x" o:connectortype="straight"/>
                <v:shape id="_x0000_s1114" type="#_x0000_t32" style="position:absolute;left:3437;top:4249;width:0;height:1440" o:connectortype="straight">
                  <v:stroke endarrow="block"/>
                </v:shape>
              </v:group>
              <v:shape id="_x0000_s1115" type="#_x0000_t109" style="position:absolute;left:3699;top:4189;width:584;height:397;v-text-anchor:middle" o:regroupid="7" filled="f" stroked="f">
                <v:textbox inset="0,0,0,0">
                  <w:txbxContent>
                    <w:p w:rsidR="00524097" w:rsidRPr="00C25491" w:rsidRDefault="00524097" w:rsidP="00C254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25491">
                        <w:rPr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</v:shape>
            </v:group>
            <v:group id="_x0000_s1139" style="position:absolute;left:3078;top:7631;width:584;height:720" coordorigin="3078,7631" coordsize="584,720">
              <v:shape id="_x0000_s1133" type="#_x0000_t32" style="position:absolute;left:3641;top:7631;width:0;height:720" o:connectortype="straight">
                <v:stroke endarrow="block"/>
              </v:shape>
              <v:shape id="_x0000_s1135" type="#_x0000_t109" style="position:absolute;left:3078;top:7709;width:584;height:397;v-text-anchor:middle" filled="f" stroked="f">
                <v:textbox style="mso-next-textbox:#_x0000_s1135" inset="0,0,0,0">
                  <w:txbxContent>
                    <w:p w:rsidR="009A2FC2" w:rsidRPr="00C25491" w:rsidRDefault="009A2FC2" w:rsidP="009A2FC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v:group>
            <v:shape id="_x0000_s1124" type="#_x0000_t32" style="position:absolute;left:7301;top:7356;width:0;height:1440" o:connectortype="straight" o:regroupid="7">
              <v:stroke endarrow="block"/>
            </v:shape>
            <v:shape id="_x0000_s1136" type="#_x0000_t32" style="position:absolute;left:5389;top:9266;width:1656;height:0" o:connectortype="straight">
              <v:stroke endarrow="block"/>
            </v:shape>
          </v:group>
        </w:pict>
      </w: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C25491" w:rsidRDefault="00C25491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>
      <w:r>
        <w:br w:type="page"/>
      </w:r>
    </w:p>
    <w:p w:rsidR="0054666C" w:rsidRDefault="00CB261D" w:rsidP="00C25491">
      <w:pPr>
        <w:tabs>
          <w:tab w:val="left" w:pos="2827"/>
        </w:tabs>
      </w:pPr>
      <w:r>
        <w:rPr>
          <w:noProof/>
        </w:rPr>
        <w:lastRenderedPageBreak/>
        <w:pict>
          <v:group id="_x0000_s1177" style="position:absolute;margin-left:83.45pt;margin-top:16.15pt;width:299.95pt;height:411.35pt;z-index:251771904" coordorigin="3109,1763" coordsize="5999,8227">
            <v:shape id="_x0000_s1143" type="#_x0000_t110" style="position:absolute;left:3874;top:4229;width:4458;height:1967;v-text-anchor:middle" o:regroupid="8">
              <v:textbox style="mso-next-textbox:#_x0000_s1143" inset="0,0,0,0">
                <w:txbxContent>
                  <w:p w:rsidR="0054666C" w:rsidRDefault="00B74BE1" w:rsidP="0054666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Is the final merged segment small</w:t>
                    </w:r>
                    <w:r w:rsidR="0054666C" w:rsidRPr="00003BED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(&lt; 0.5 mi.)?</w:t>
                    </w:r>
                  </w:p>
                  <w:p w:rsidR="00B74BE1" w:rsidRDefault="00B74BE1" w:rsidP="0054666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Or</w:t>
                    </w:r>
                  </w:p>
                  <w:p w:rsidR="00B74BE1" w:rsidRPr="00B74BE1" w:rsidRDefault="00B74BE1" w:rsidP="00B74BE1">
                    <w:pPr>
                      <w:pStyle w:val="ListParagraph"/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&gt; 50% bridge?</w:t>
                    </w:r>
                  </w:p>
                </w:txbxContent>
              </v:textbox>
            </v:shape>
            <v:shape id="_x0000_s1144" type="#_x0000_t32" style="position:absolute;left:6107;top:3690;width:0;height:490" o:connectortype="straight" o:regroupid="8">
              <v:stroke endarrow="block"/>
            </v:shape>
            <v:shape id="_x0000_s1145" type="#_x0000_t109" style="position:absolute;left:4440;top:6962;width:3306;height:1574;v-text-anchor:middle" o:regroupid="8">
              <v:textbox style="mso-next-textbox:#_x0000_s1145" inset=",0,,0">
                <w:txbxContent>
                  <w:p w:rsidR="00080A1E" w:rsidRDefault="00B74BE1" w:rsidP="0054666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Flip the pavement type to that of the surrounding </w:t>
                    </w:r>
                    <w:r w:rsidR="00080A1E">
                      <w:rPr>
                        <w:sz w:val="20"/>
                        <w:szCs w:val="20"/>
                      </w:rPr>
                      <w:t>segments</w:t>
                    </w:r>
                  </w:p>
                  <w:p w:rsidR="0054666C" w:rsidRPr="00DC07D0" w:rsidRDefault="00080A1E" w:rsidP="0054666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by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clearing</w:t>
                    </w:r>
                    <w:r w:rsidR="00B74BE1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the segment’s pavement type and re-run the small segment removal step).</w:t>
                    </w:r>
                  </w:p>
                </w:txbxContent>
              </v:textbox>
            </v:shape>
            <v:shape id="_x0000_s1148" type="#_x0000_t109" style="position:absolute;left:4750;top:9272;width:2686;height:718;v-text-anchor:middle" o:regroupid="8">
              <v:textbox style="mso-next-textbox:#_x0000_s1148" inset=",0,,0">
                <w:txbxContent>
                  <w:p w:rsidR="0054666C" w:rsidRPr="00DC07D0" w:rsidRDefault="0054666C" w:rsidP="0054666C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Go to the next procedure</w:t>
                    </w:r>
                  </w:p>
                </w:txbxContent>
              </v:textbox>
            </v:shape>
            <v:group id="_x0000_s1165" style="position:absolute;left:5536;top:6252;width:584;height:647" coordorigin="3078,7631" coordsize="584,720" o:regroupid="8">
              <v:shape id="_x0000_s1166" type="#_x0000_t32" style="position:absolute;left:3641;top:7631;width:0;height:720" o:connectortype="straight">
                <v:stroke endarrow="block"/>
              </v:shape>
              <v:shape id="_x0000_s1167" type="#_x0000_t109" style="position:absolute;left:3078;top:7709;width:584;height:397;v-text-anchor:middle" filled="f" stroked="f">
                <v:textbox style="mso-next-textbox:#_x0000_s1167" inset="0,0,0,0">
                  <w:txbxContent>
                    <w:p w:rsidR="0054666C" w:rsidRPr="00C25491" w:rsidRDefault="0054666C" w:rsidP="0054666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v:group>
            <v:group id="_x0000_s1176" style="position:absolute;left:3109;top:1763;width:5999;height:1893" coordorigin="3109,1763" coordsize="5999,1893">
              <v:shape id="_x0000_s1150" type="#_x0000_t109" style="position:absolute;left:3109;top:1763;width:5999;height:1893" o:regroupid="9">
                <v:textbox style="mso-next-textbox:#_x0000_s1150">
                  <w:txbxContent>
                    <w:p w:rsidR="0054666C" w:rsidRDefault="0054666C" w:rsidP="0054666C">
                      <w:pPr>
                        <w:spacing w:after="18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Simple Grouping of Segments</w:t>
                      </w:r>
                    </w:p>
                    <w:p w:rsidR="0054666C" w:rsidRDefault="0054666C" w:rsidP="0054666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61" w:hanging="274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Merge all segments with a common attribute</w:t>
                      </w:r>
                      <w:r w:rsidRPr="004472DA">
                        <w:rPr>
                          <w:sz w:val="20"/>
                          <w:szCs w:val="20"/>
                        </w:rPr>
                        <w:t>.</w:t>
                      </w:r>
                      <w:r w:rsidRPr="004472D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B74BE1" w:rsidRDefault="00370F0D" w:rsidP="0054666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61" w:hanging="27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with a seed segment and extend to any direction until all segments are considered without any merges</w:t>
                      </w:r>
                      <w:r w:rsidR="00B74BE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54666C" w:rsidRPr="004472DA" w:rsidRDefault="0054666C" w:rsidP="0054666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61" w:hanging="27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 not cross a hard break except between lanes for lane based projects.</w:t>
                      </w:r>
                    </w:p>
                  </w:txbxContent>
                </v:textbox>
              </v:shape>
              <v:shape id="_x0000_s1151" type="#_x0000_t32" style="position:absolute;left:3109;top:2203;width:5999;height:0" o:connectortype="straight" o:regroupid="9"/>
            </v:group>
            <v:shape id="_x0000_s1170" type="#_x0000_t32" style="position:absolute;left:6099;top:8588;width:0;height:648" o:connectortype="straight">
              <v:stroke endarrow="block"/>
            </v:shape>
            <v:group id="_x0000_s1174" style="position:absolute;left:7474;top:4874;width:1634;height:4759" coordorigin="7474,4874" coordsize="1634,4759">
              <v:shape id="_x0000_s1159" type="#_x0000_t109" style="position:absolute;left:8431;top:4874;width:494;height:397;v-text-anchor:middle" o:regroupid="10" filled="f" stroked="f">
                <v:textbox style="mso-next-textbox:#_x0000_s1159" inset="0,0,0,0">
                  <w:txbxContent>
                    <w:p w:rsidR="0054666C" w:rsidRPr="00C25491" w:rsidRDefault="0054666C" w:rsidP="0054666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  <v:group id="_x0000_s1173" style="position:absolute;left:7474;top:5211;width:1634;height:4422" coordorigin="7474,5211" coordsize="1634,4422">
                <v:shape id="_x0000_s1157" type="#_x0000_t32" style="position:absolute;left:8379;top:5212;width:720;height:0" o:connectortype="straight" o:regroupid="11"/>
                <v:shape id="_x0000_s1171" type="#_x0000_t32" style="position:absolute;left:9108;top:5211;width:0;height:4421" o:connectortype="straight"/>
                <v:shape id="_x0000_s1172" type="#_x0000_t32" style="position:absolute;left:7474;top:9633;width:1627;height:0;flip:x" o:connectortype="straight">
                  <v:stroke endarrow="block"/>
                </v:shape>
              </v:group>
            </v:group>
          </v:group>
        </w:pict>
      </w: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54666C" w:rsidRDefault="0054666C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 w:rsidP="00C25491">
      <w:pPr>
        <w:tabs>
          <w:tab w:val="left" w:pos="2827"/>
        </w:tabs>
      </w:pPr>
    </w:p>
    <w:p w:rsidR="00762C0A" w:rsidRDefault="00762C0A">
      <w:r>
        <w:br w:type="page"/>
      </w:r>
    </w:p>
    <w:p w:rsidR="00762C0A" w:rsidRDefault="00762C0A" w:rsidP="00C25491">
      <w:pPr>
        <w:tabs>
          <w:tab w:val="left" w:pos="2827"/>
        </w:tabs>
      </w:pPr>
    </w:p>
    <w:p w:rsidR="00EA2AC5" w:rsidRDefault="00CB261D" w:rsidP="00C25491">
      <w:pPr>
        <w:tabs>
          <w:tab w:val="left" w:pos="2827"/>
        </w:tabs>
      </w:pPr>
      <w:r>
        <w:rPr>
          <w:noProof/>
        </w:rPr>
        <w:pict>
          <v:group id="_x0000_s1255" style="position:absolute;margin-left:82pt;margin-top:2.7pt;width:313.4pt;height:595.1pt;z-index:251798528" coordorigin="3080,2003" coordsize="6268,11902">
            <v:shape id="_x0000_s1225" type="#_x0000_t110" style="position:absolute;left:4564;top:10814;width:3562;height:1606;v-text-anchor:middle" o:regroupid="12">
              <v:textbox style="mso-next-textbox:#_x0000_s1225" inset="0,0,0,0">
                <w:txbxContent>
                  <w:p w:rsidR="00EA2AC5" w:rsidRPr="00B74BE1" w:rsidRDefault="00F50296" w:rsidP="00EA2AC5">
                    <w:pPr>
                      <w:pStyle w:val="ListParagraph"/>
                      <w:spacing w:after="0" w:line="240" w:lineRule="auto"/>
                      <w:ind w:left="0" w:right="-3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Another o</w:t>
                    </w:r>
                    <w:r w:rsidR="00EA2AC5">
                      <w:rPr>
                        <w:sz w:val="20"/>
                        <w:szCs w:val="20"/>
                      </w:rPr>
                      <w:t>pportunity of growing/merging projects exists?</w:t>
                    </w:r>
                  </w:p>
                </w:txbxContent>
              </v:textbox>
            </v:shape>
            <v:shape id="_x0000_s1226" type="#_x0000_t32" style="position:absolute;left:6347;top:3555;width:0;height:576" o:connectortype="straight" o:regroupid="12">
              <v:stroke endarrow="block"/>
            </v:shape>
            <v:shape id="_x0000_s1227" type="#_x0000_t109" style="position:absolute;left:3960;top:4155;width:4755;height:1902;v-text-anchor:middle" o:regroupid="12">
              <v:textbox style="mso-next-textbox:#_x0000_s1227" inset="14.4pt,0,,0">
                <w:txbxContent>
                  <w:p w:rsidR="00EA2AC5" w:rsidRDefault="001F38CB" w:rsidP="00EA2AC5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Compute</w:t>
                    </w:r>
                    <w:r w:rsidR="00EA2AC5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the probability of merging two projects based on:</w:t>
                    </w:r>
                  </w:p>
                  <w:p w:rsidR="001F38CB" w:rsidRPr="001F38CB" w:rsidRDefault="001F38CB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 w:rsidRPr="001F38CB">
                      <w:rPr>
                        <w:sz w:val="20"/>
                        <w:szCs w:val="20"/>
                      </w:rPr>
                      <w:t>Similarity of the recommended treatment</w:t>
                    </w:r>
                    <w:r>
                      <w:rPr>
                        <w:sz w:val="20"/>
                        <w:szCs w:val="20"/>
                      </w:rPr>
                      <w:t>s</w:t>
                    </w:r>
                  </w:p>
                  <w:p w:rsidR="001F38CB" w:rsidRPr="001F38CB" w:rsidRDefault="001F38CB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 w:rsidRPr="001F38CB">
                      <w:rPr>
                        <w:sz w:val="20"/>
                        <w:szCs w:val="20"/>
                      </w:rPr>
                      <w:t>Time difference between the recommended treatments</w:t>
                    </w:r>
                  </w:p>
                  <w:p w:rsidR="001F38CB" w:rsidRPr="001F38CB" w:rsidRDefault="001F38CB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 w:rsidRPr="001F38CB">
                      <w:rPr>
                        <w:sz w:val="20"/>
                        <w:szCs w:val="20"/>
                      </w:rPr>
                      <w:t>Total lane miles of the combined project</w:t>
                    </w:r>
                  </w:p>
                </w:txbxContent>
              </v:textbox>
            </v:shape>
            <v:shape id="_x0000_s1228" type="#_x0000_t109" style="position:absolute;left:4990;top:13187;width:2686;height:718;v-text-anchor:middle" o:regroupid="12">
              <v:textbox style="mso-next-textbox:#_x0000_s1228" inset=",0,,0">
                <w:txbxContent>
                  <w:p w:rsidR="00EA2AC5" w:rsidRPr="00DC07D0" w:rsidRDefault="00EA2AC5" w:rsidP="00EA2AC5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Go to the next procedure</w:t>
                    </w:r>
                  </w:p>
                </w:txbxContent>
              </v:textbox>
            </v:shape>
            <v:shape id="_x0000_s1235" type="#_x0000_t32" style="position:absolute;left:6347;top:6102;width:0;height:576" o:connectortype="straight" o:regroupid="12">
              <v:stroke endarrow="block"/>
            </v:shape>
            <v:group id="_x0000_s1242" style="position:absolute;left:3349;top:2003;width:5999;height:1492" coordorigin="3349,2003" coordsize="5999,1492" o:regroupid="12">
              <v:shape id="_x0000_s1233" type="#_x0000_t109" style="position:absolute;left:3349;top:2003;width:5999;height:1492" o:regroupid="13">
                <v:textbox style="mso-next-textbox:#_x0000_s1233">
                  <w:txbxContent>
                    <w:p w:rsidR="00EA2AC5" w:rsidRDefault="00EA2AC5" w:rsidP="00EA2AC5">
                      <w:pPr>
                        <w:spacing w:after="18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Statistical Merging and Growing of Segments</w:t>
                      </w:r>
                    </w:p>
                    <w:p w:rsidR="00EA2AC5" w:rsidRDefault="00EA2AC5" w:rsidP="00EA2AC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3600"/>
                        </w:tabs>
                        <w:spacing w:after="0" w:line="240" w:lineRule="auto"/>
                        <w:ind w:left="461" w:hanging="274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Determine the possibilities of growing a seed segment along a lane if there is no project in the adjacent segment, or joining two segments if there is a project in the adjacent section.</w:t>
                      </w:r>
                    </w:p>
                  </w:txbxContent>
                </v:textbox>
              </v:shape>
              <v:shape id="_x0000_s1234" type="#_x0000_t32" style="position:absolute;left:3349;top:2443;width:5999;height:0" o:connectortype="straight" o:regroupid="13"/>
            </v:group>
            <v:shape id="_x0000_s1243" type="#_x0000_t109" style="position:absolute;left:3960;top:6750;width:4755;height:3357;v-text-anchor:middle">
              <v:textbox style="mso-next-textbox:#_x0000_s1243" inset="14.4pt,0,,0">
                <w:txbxContent>
                  <w:p w:rsidR="001F38CB" w:rsidRDefault="001F38CB" w:rsidP="001F38CB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For growing of a project into an adjacent segment, consider all of the projects between the seed segment and the nearest hard boundary.</w:t>
                    </w:r>
                  </w:p>
                  <w:p w:rsidR="001F38CB" w:rsidRDefault="001F38CB" w:rsidP="001F38CB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Each project is compared to the seed project based on:</w:t>
                    </w:r>
                  </w:p>
                  <w:p w:rsidR="001F38CB" w:rsidRPr="001F38CB" w:rsidRDefault="001F38CB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 w:rsidRPr="001F38CB">
                      <w:rPr>
                        <w:sz w:val="20"/>
                        <w:szCs w:val="20"/>
                      </w:rPr>
                      <w:t>Similarity of the recommended treatment</w:t>
                    </w:r>
                  </w:p>
                  <w:p w:rsidR="001F38CB" w:rsidRPr="001F38CB" w:rsidRDefault="001F38CB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 w:rsidRPr="001F38CB">
                      <w:rPr>
                        <w:sz w:val="20"/>
                        <w:szCs w:val="20"/>
                      </w:rPr>
                      <w:t>Time difference between the recommended treatments</w:t>
                    </w:r>
                  </w:p>
                  <w:p w:rsidR="001F38CB" w:rsidRDefault="001F38CB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 w:rsidRPr="001F38CB">
                      <w:rPr>
                        <w:sz w:val="20"/>
                        <w:szCs w:val="20"/>
                      </w:rPr>
                      <w:t>Total lane miles of the combined project</w:t>
                    </w:r>
                  </w:p>
                  <w:p w:rsidR="009A58AC" w:rsidRDefault="009A58AC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Number of lanes separating the projects</w:t>
                    </w:r>
                  </w:p>
                  <w:p w:rsidR="009A58AC" w:rsidRPr="001F38CB" w:rsidRDefault="009A58AC" w:rsidP="001F38CB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ind w:left="360" w:hanging="18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Absolute distance between the closest two odometer values of the projects</w:t>
                    </w:r>
                  </w:p>
                </w:txbxContent>
              </v:textbox>
            </v:shape>
            <v:shape id="_x0000_s1248" type="#_x0000_t32" style="position:absolute;left:6347;top:10167;width:0;height:576" o:connectortype="straight">
              <v:stroke endarrow="block"/>
            </v:shape>
            <v:group id="_x0000_s1254" style="position:absolute;left:6314;top:12463;width:494;height:647" coordorigin="6314,12463" coordsize="494,647">
              <v:shape id="_x0000_s1230" type="#_x0000_t32" style="position:absolute;left:6332;top:12463;width:0;height:647" o:connectortype="straight" o:regroupid="13">
                <v:stroke endarrow="block"/>
              </v:shape>
              <v:shape id="_x0000_s1237" type="#_x0000_t109" style="position:absolute;left:6314;top:12555;width:494;height:397;v-text-anchor:middle" o:regroupid="14" filled="f" stroked="f">
                <v:textbox style="mso-next-textbox:#_x0000_s1237" inset="0,0,0,0">
                  <w:txbxContent>
                    <w:p w:rsidR="00EA2AC5" w:rsidRPr="00C25491" w:rsidRDefault="00EA2AC5" w:rsidP="00EA2AC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v:group>
            <v:group id="_x0000_s1253" style="position:absolute;left:3080;top:5102;width:1440;height:6544" coordorigin="3080,5102" coordsize="1440,6544">
              <v:shape id="_x0000_s1231" type="#_x0000_t109" style="position:absolute;left:3666;top:11289;width:584;height:357;v-text-anchor:middle" o:regroupid="13" filled="f" stroked="f">
                <v:textbox style="mso-next-textbox:#_x0000_s1231" inset="0,0,0,0">
                  <w:txbxContent>
                    <w:p w:rsidR="00EA2AC5" w:rsidRPr="00C25491" w:rsidRDefault="00EA2AC5" w:rsidP="00EA2AC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  <v:group id="_x0000_s1252" style="position:absolute;left:3080;top:5102;width:1440;height:6523" coordorigin="3080,5102" coordsize="1440,6523">
                <v:shape id="_x0000_s1249" type="#_x0000_t32" style="position:absolute;left:3080;top:11625;width:1440;height:0;flip:x" o:connectortype="straight"/>
                <v:shape id="_x0000_s1250" type="#_x0000_t32" style="position:absolute;left:3080;top:5102;width:0;height:6523;flip:y" o:connectortype="straight"/>
                <v:shape id="_x0000_s1251" type="#_x0000_t32" style="position:absolute;left:3080;top:5102;width:810;height:0" o:connectortype="straight">
                  <v:stroke endarrow="block"/>
                </v:shape>
              </v:group>
            </v:group>
          </v:group>
        </w:pict>
      </w: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EA2AC5" w:rsidRDefault="00EA2AC5" w:rsidP="00C25491">
      <w:pPr>
        <w:tabs>
          <w:tab w:val="left" w:pos="2827"/>
        </w:tabs>
      </w:pPr>
    </w:p>
    <w:p w:rsidR="00003BED" w:rsidRDefault="00003BED" w:rsidP="00C25491">
      <w:pPr>
        <w:tabs>
          <w:tab w:val="left" w:pos="2827"/>
        </w:tabs>
      </w:pPr>
    </w:p>
    <w:sectPr w:rsidR="00003BED" w:rsidSect="009D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74F8"/>
    <w:multiLevelType w:val="hybridMultilevel"/>
    <w:tmpl w:val="2A5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D0C02"/>
    <w:multiLevelType w:val="hybridMultilevel"/>
    <w:tmpl w:val="B9C89ED0"/>
    <w:lvl w:ilvl="0" w:tplc="F8B0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6E4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C3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3EB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325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0C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46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063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1E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CF94FFE"/>
    <w:multiLevelType w:val="hybridMultilevel"/>
    <w:tmpl w:val="FC084548"/>
    <w:lvl w:ilvl="0" w:tplc="B0F2D3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8152B"/>
    <w:multiLevelType w:val="hybridMultilevel"/>
    <w:tmpl w:val="8CF4D56E"/>
    <w:lvl w:ilvl="0" w:tplc="F8B03AE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A6283"/>
    <w:multiLevelType w:val="hybridMultilevel"/>
    <w:tmpl w:val="9AD0C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63C9"/>
    <w:rsid w:val="00003BED"/>
    <w:rsid w:val="00080A1E"/>
    <w:rsid w:val="000C508F"/>
    <w:rsid w:val="000C63C9"/>
    <w:rsid w:val="001F38CB"/>
    <w:rsid w:val="0021359B"/>
    <w:rsid w:val="00370F0D"/>
    <w:rsid w:val="0041268E"/>
    <w:rsid w:val="004472DA"/>
    <w:rsid w:val="004904EF"/>
    <w:rsid w:val="004E25AC"/>
    <w:rsid w:val="00524097"/>
    <w:rsid w:val="0054666C"/>
    <w:rsid w:val="005541F9"/>
    <w:rsid w:val="005718A2"/>
    <w:rsid w:val="00631EA4"/>
    <w:rsid w:val="00762C0A"/>
    <w:rsid w:val="0080254C"/>
    <w:rsid w:val="008424D1"/>
    <w:rsid w:val="009A2FC2"/>
    <w:rsid w:val="009A58AC"/>
    <w:rsid w:val="009D598A"/>
    <w:rsid w:val="00A6420F"/>
    <w:rsid w:val="00B70E53"/>
    <w:rsid w:val="00B74BE1"/>
    <w:rsid w:val="00C25491"/>
    <w:rsid w:val="00CB261D"/>
    <w:rsid w:val="00D40FA3"/>
    <w:rsid w:val="00D53051"/>
    <w:rsid w:val="00DA4181"/>
    <w:rsid w:val="00DC07D0"/>
    <w:rsid w:val="00EA2AC5"/>
    <w:rsid w:val="00F01B5D"/>
    <w:rsid w:val="00F039B4"/>
    <w:rsid w:val="00F2292C"/>
    <w:rsid w:val="00F50296"/>
    <w:rsid w:val="00FE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7" type="connector" idref="#_x0000_s1249"/>
        <o:r id="V:Rule48" type="connector" idref="#_x0000_s1037"/>
        <o:r id="V:Rule49" type="connector" idref="#_x0000_s1076"/>
        <o:r id="V:Rule50" type="connector" idref="#_x0000_s1066"/>
        <o:r id="V:Rule51" type="connector" idref="#_x0000_s1079"/>
        <o:r id="V:Rule52" type="connector" idref="#_x0000_s1119"/>
        <o:r id="V:Rule53" type="connector" idref="#_x0000_s1234"/>
        <o:r id="V:Rule54" type="connector" idref="#_x0000_s1157"/>
        <o:r id="V:Rule55" type="connector" idref="#_x0000_s1080"/>
        <o:r id="V:Rule56" type="connector" idref="#_x0000_s1248"/>
        <o:r id="V:Rule57" type="connector" idref="#_x0000_s1133"/>
        <o:r id="V:Rule58" type="connector" idref="#_x0000_s1105"/>
        <o:r id="V:Rule59" type="connector" idref="#_x0000_s1235"/>
        <o:r id="V:Rule60" type="connector" idref="#_x0000_s1100"/>
        <o:r id="V:Rule61" type="connector" idref="#_x0000_s1081"/>
        <o:r id="V:Rule62" type="connector" idref="#_x0000_s1049"/>
        <o:r id="V:Rule63" type="connector" idref="#_x0000_s1151"/>
        <o:r id="V:Rule64" type="connector" idref="#_x0000_s1250"/>
        <o:r id="V:Rule65" type="connector" idref="#_x0000_s1230"/>
        <o:r id="V:Rule66" type="connector" idref="#_x0000_s1072"/>
        <o:r id="V:Rule67" type="connector" idref="#_x0000_s1102"/>
        <o:r id="V:Rule68" type="connector" idref="#_x0000_s1067"/>
        <o:r id="V:Rule69" type="connector" idref="#_x0000_s1251"/>
        <o:r id="V:Rule70" type="connector" idref="#_x0000_s1226"/>
        <o:r id="V:Rule71" type="connector" idref="#_x0000_s1086"/>
        <o:r id="V:Rule72" type="connector" idref="#_x0000_s1075"/>
        <o:r id="V:Rule73" type="connector" idref="#_x0000_s1113"/>
        <o:r id="V:Rule74" type="connector" idref="#_x0000_s1046"/>
        <o:r id="V:Rule75" type="connector" idref="#_x0000_s1144"/>
        <o:r id="V:Rule76" type="connector" idref="#_x0000_s1114"/>
        <o:r id="V:Rule77" type="connector" idref="#_x0000_s1172"/>
        <o:r id="V:Rule78" type="connector" idref="#_x0000_s1246"/>
        <o:r id="V:Rule79" type="connector" idref="#_x0000_s1247"/>
        <o:r id="V:Rule80" type="connector" idref="#_x0000_s1061"/>
        <o:r id="V:Rule81" type="connector" idref="#_x0000_s1085"/>
        <o:r id="V:Rule82" type="connector" idref="#_x0000_s1043"/>
        <o:r id="V:Rule83" type="connector" idref="#_x0000_s1171"/>
        <o:r id="V:Rule84" type="connector" idref="#_x0000_s1124"/>
        <o:r id="V:Rule85" type="connector" idref="#_x0000_s1170"/>
        <o:r id="V:Rule86" type="connector" idref="#_x0000_s1118"/>
        <o:r id="V:Rule87" type="connector" idref="#_x0000_s1068"/>
        <o:r id="V:Rule88" type="connector" idref="#_x0000_s1166"/>
        <o:r id="V:Rule89" type="connector" idref="#_x0000_s1039"/>
        <o:r id="V:Rule90" type="connector" idref="#_x0000_s1063"/>
        <o:r id="V:Rule91" type="connector" idref="#_x0000_s1136"/>
        <o:r id="V:Rule92" type="connector" idref="#_x0000_s1069"/>
      </o:rules>
      <o:regrouptable v:ext="edit">
        <o:entry new="1" old="0"/>
        <o:entry new="2" old="0"/>
        <o:entry new="3" old="2"/>
        <o:entry new="4" old="0"/>
        <o:entry new="5" old="4"/>
        <o:entry new="6" old="4"/>
        <o:entry new="7" old="5"/>
        <o:entry new="8" old="0"/>
        <o:entry new="9" old="8"/>
        <o:entry new="10" old="8"/>
        <o:entry new="11" old="10"/>
        <o:entry new="12" old="0"/>
        <o:entry new="13" old="12"/>
        <o:entry new="14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B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5F29A-8B7C-47A0-97AA-40275B6F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David Lim</dc:creator>
  <cp:lastModifiedBy>s110447</cp:lastModifiedBy>
  <cp:revision>2</cp:revision>
  <dcterms:created xsi:type="dcterms:W3CDTF">2014-07-10T18:05:00Z</dcterms:created>
  <dcterms:modified xsi:type="dcterms:W3CDTF">2014-07-10T18:05:00Z</dcterms:modified>
</cp:coreProperties>
</file>