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hase-19-controlled-release-foundation"/>
    <w:p>
      <w:pPr>
        <w:pStyle w:val="Heading1"/>
      </w:pPr>
      <w:r>
        <w:t xml:space="preserve">PHASE 19 — CONTROLLED RELEASE FOUNDATION</w:t>
      </w:r>
    </w:p>
    <w:bookmarkStart w:id="20" w:name="X395988c538a75f7ec37fd49131f9e1e08ddca70"/>
    <w:p>
      <w:pPr>
        <w:pStyle w:val="Heading2"/>
      </w:pPr>
      <w:r>
        <w:t xml:space="preserve">Controlled Release before Pilot Expansion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ntexte"/>
    <w:p>
      <w:pPr>
        <w:pStyle w:val="Heading1"/>
      </w:pPr>
      <w:r>
        <w:t xml:space="preserve">CONTEXTE</w:t>
      </w:r>
    </w:p>
    <w:p>
      <w:pPr>
        <w:pStyle w:val="FirstParagraph"/>
      </w:pPr>
      <w:r>
        <w:t xml:space="preserve">Tu es Codex.</w:t>
      </w:r>
    </w:p>
    <w:p>
      <w:pPr>
        <w:pStyle w:val="BodyText"/>
      </w:pPr>
      <w:r>
        <w:t xml:space="preserve">Tu travailles sur :</w:t>
      </w:r>
    </w:p>
    <w:bookmarkEnd w:id="22"/>
    <w:bookmarkStart w:id="23" w:name="X88d40aee989b8679d00021948c63da38ff5dccc"/>
    <w:p>
      <w:pPr>
        <w:pStyle w:val="Heading1"/>
      </w:pPr>
      <w:r>
        <w:t xml:space="preserve">CS GREFFE OS — Strategic Greffe Governance Command Center</w:t>
      </w:r>
    </w:p>
    <w:p>
      <w:pPr>
        <w:pStyle w:val="FirstParagraph"/>
      </w:pPr>
      <w:r>
        <w:t xml:space="preserve">dans le cadre méthodologique :</w:t>
      </w:r>
    </w:p>
    <w:bookmarkEnd w:id="23"/>
    <w:bookmarkStart w:id="24" w:name="living-governance-engineering"/>
    <w:p>
      <w:pPr>
        <w:pStyle w:val="Heading1"/>
      </w:pPr>
      <w:r>
        <w:t xml:space="preserve">Living Governance Engineering</w:t>
      </w:r>
    </w:p>
    <w:p>
      <w:pPr>
        <w:pStyle w:val="FirstParagraph"/>
      </w:pPr>
      <w:r>
        <w:t xml:space="preserve">Les phases suivantes sont considérées comme terminées :</w:t>
      </w:r>
    </w:p>
    <w:p>
      <w:pPr>
        <w:pStyle w:val="SourceCode"/>
      </w:pPr>
      <w:r>
        <w:rPr>
          <w:rStyle w:val="VerbatimChar"/>
        </w:rPr>
        <w:t xml:space="preserve">PHASE 17 — MVP Implementation Foundation</w:t>
      </w:r>
      <w:r>
        <w:br/>
      </w:r>
      <w:r>
        <w:rPr>
          <w:rStyle w:val="VerbatimChar"/>
        </w:rPr>
        <w:t xml:space="preserve">✓ COMPLETE</w:t>
      </w:r>
      <w:r>
        <w:br/>
      </w:r>
      <w:r>
        <w:br/>
      </w:r>
      <w:r>
        <w:rPr>
          <w:rStyle w:val="VerbatimChar"/>
        </w:rPr>
        <w:t xml:space="preserve">AUDIT PHASE — Comprehensive Phase Audit and Baseline Freeze</w:t>
      </w:r>
      <w:r>
        <w:br/>
      </w:r>
      <w:r>
        <w:rPr>
          <w:rStyle w:val="VerbatimChar"/>
        </w:rPr>
        <w:t xml:space="preserve">✓ COMPLETE</w:t>
      </w:r>
      <w:r>
        <w:br/>
      </w:r>
      <w:r>
        <w:rPr>
          <w:rStyle w:val="VerbatimChar"/>
        </w:rPr>
        <w:t xml:space="preserve">✓ Baseline Phase 0 à 17 figée</w:t>
      </w:r>
      <w:r>
        <w:br/>
      </w:r>
      <w:r>
        <w:br/>
      </w:r>
      <w:r>
        <w:rPr>
          <w:rStyle w:val="VerbatimChar"/>
        </w:rPr>
        <w:t xml:space="preserve">PHASE 18 — Validation and Audit Foundation</w:t>
      </w:r>
      <w:r>
        <w:br/>
      </w:r>
      <w:r>
        <w:rPr>
          <w:rStyle w:val="VerbatimChar"/>
        </w:rPr>
        <w:t xml:space="preserve">✓ COMPLETE</w:t>
      </w:r>
      <w:r>
        <w:br/>
      </w:r>
      <w:r>
        <w:rPr>
          <w:rStyle w:val="VerbatimChar"/>
        </w:rPr>
        <w:t xml:space="preserve">✓ Checkpoint de validation ajouté</w:t>
      </w:r>
      <w:r>
        <w:br/>
      </w:r>
      <w:r>
        <w:rPr>
          <w:rStyle w:val="VerbatimChar"/>
        </w:rPr>
        <w:t xml:space="preserve">✓ Phase 19 autorisée avec vigilance</w:t>
      </w:r>
    </w:p>
    <w:p>
      <w:pPr>
        <w:pStyle w:val="FirstParagraph"/>
      </w:pPr>
      <w:r>
        <w:t xml:space="preserve">La mission actuelle est :</w:t>
      </w:r>
    </w:p>
    <w:bookmarkEnd w:id="24"/>
    <w:bookmarkStart w:id="25" w:name="phase-19-controlled-release-foundation-1"/>
    <w:p>
      <w:pPr>
        <w:pStyle w:val="Heading1"/>
      </w:pPr>
      <w:r>
        <w:t xml:space="preserve">PHASE 19 — CONTROLLED RELEASE FOUNDATION</w:t>
      </w:r>
    </w:p>
    <w:p>
      <w:r>
        <w:pict>
          <v:rect style="width:0;height:1.5pt" o:hralign="center" o:hrstd="t" o:hr="t"/>
        </w:pict>
      </w:r>
    </w:p>
    <w:bookmarkEnd w:id="25"/>
    <w:bookmarkStart w:id="26" w:name="principe-directeur"/>
    <w:p>
      <w:pPr>
        <w:pStyle w:val="Heading1"/>
      </w:pPr>
      <w:r>
        <w:t xml:space="preserve">PRINCIPE DIRECTEUR</w:t>
      </w:r>
    </w:p>
    <w:p>
      <w:pPr>
        <w:pStyle w:val="BlockText"/>
      </w:pPr>
      <w:r>
        <w:t xml:space="preserve">Controlled Release before Pilot Expansion.</w:t>
      </w:r>
    </w:p>
    <w:p>
      <w:pPr>
        <w:pStyle w:val="FirstParagraph"/>
      </w:pPr>
      <w:r>
        <w:t xml:space="preserve">Autrement dit :</w:t>
      </w:r>
    </w:p>
    <w:p>
      <w:pPr>
        <w:pStyle w:val="BlockText"/>
      </w:pPr>
      <w:r>
        <w:t xml:space="preserve">Avant tout pilote élargi, il faut définir une sortie contrôlée, restreinte, supervisée, réversible, non sensible et clairement séparée de la production.</w:t>
      </w:r>
    </w:p>
    <w:p>
      <w:r>
        <w:pict>
          <v:rect style="width:0;height:1.5pt" o:hralign="center" o:hrstd="t" o:hr="t"/>
        </w:pict>
      </w:r>
    </w:p>
    <w:bookmarkEnd w:id="26"/>
    <w:bookmarkStart w:id="27" w:name="vigilance-héritée-de-la-phase-18"/>
    <w:p>
      <w:pPr>
        <w:pStyle w:val="Heading1"/>
      </w:pPr>
      <w:r>
        <w:t xml:space="preserve">VIGILANCE HÉRITÉE DE LA PHASE 18</w:t>
      </w:r>
    </w:p>
    <w:p>
      <w:pPr>
        <w:pStyle w:val="FirstParagraph"/>
      </w:pPr>
      <w:r>
        <w:t xml:space="preserve">La Phase 19 doit strictement respecter les distinctions suivantes :</w:t>
      </w:r>
    </w:p>
    <w:p>
      <w:pPr>
        <w:pStyle w:val="SourceCode"/>
      </w:pPr>
      <w:r>
        <w:rPr>
          <w:rStyle w:val="VerbatimChar"/>
        </w:rPr>
        <w:t xml:space="preserve">Controlled Release ≠ Production</w:t>
      </w:r>
      <w:r>
        <w:br/>
      </w:r>
      <w:r>
        <w:rPr>
          <w:rStyle w:val="VerbatimChar"/>
        </w:rPr>
        <w:t xml:space="preserve">Controlled Release ≠ Pilot Expansion</w:t>
      </w:r>
      <w:r>
        <w:br/>
      </w:r>
      <w:r>
        <w:rPr>
          <w:rStyle w:val="VerbatimChar"/>
        </w:rPr>
        <w:t xml:space="preserve">Controlled Release ≠ Institutional Deployment</w:t>
      </w:r>
    </w:p>
    <w:p>
      <w:pPr>
        <w:pStyle w:val="FirstParagraph"/>
      </w:pPr>
      <w:r>
        <w:t xml:space="preserve">La Phase 19 prépare une controlled release.</w:t>
      </w:r>
    </w:p>
    <w:p>
      <w:pPr>
        <w:pStyle w:val="BodyText"/>
      </w:pPr>
      <w:r>
        <w:t xml:space="preserve">Elle ne doit pas exécuter réellement la controlled release.</w:t>
      </w:r>
    </w:p>
    <w:p>
      <w:pPr>
        <w:pStyle w:val="BodyText"/>
      </w:pPr>
      <w:r>
        <w:t xml:space="preserve">Elle ne doit pas ouvrir le MVP à des utilisateurs pilotes.</w:t>
      </w:r>
    </w:p>
    <w:p>
      <w:pPr>
        <w:pStyle w:val="BodyText"/>
      </w:pPr>
      <w:r>
        <w:t xml:space="preserve">Elle ne doit pas élargir l’accès.</w:t>
      </w:r>
    </w:p>
    <w:p>
      <w:pPr>
        <w:pStyle w:val="BodyText"/>
      </w:pPr>
      <w:r>
        <w:t xml:space="preserve">Elle ne doit pas déployer en production.</w:t>
      </w:r>
    </w:p>
    <w:p>
      <w:r>
        <w:pict>
          <v:rect style="width:0;height:1.5pt" o:hralign="center" o:hrstd="t" o:hr="t"/>
        </w:pict>
      </w:r>
    </w:p>
    <w:bookmarkEnd w:id="27"/>
    <w:bookmarkStart w:id="28" w:name="objectif"/>
    <w:p>
      <w:pPr>
        <w:pStyle w:val="Heading1"/>
      </w:pPr>
      <w:r>
        <w:t xml:space="preserve">OBJECTIF</w:t>
      </w:r>
    </w:p>
    <w:p>
      <w:pPr>
        <w:pStyle w:val="FirstParagraph"/>
      </w:pPr>
      <w:r>
        <w:t xml:space="preserve">Créer la fondation documentaire de la controlled release de CS GREFFE OS.</w:t>
      </w:r>
    </w:p>
    <w:p>
      <w:pPr>
        <w:pStyle w:val="BodyText"/>
      </w:pPr>
      <w:r>
        <w:t xml:space="preserve">Cette phase doit définir :</w:t>
      </w:r>
    </w:p>
    <w:p>
      <w:pPr>
        <w:pStyle w:val="SourceCode"/>
      </w:pPr>
      <w:r>
        <w:rPr>
          <w:rStyle w:val="VerbatimChar"/>
        </w:rPr>
        <w:t xml:space="preserve">1. le périmètre de la controlled release ;</w:t>
      </w:r>
      <w:r>
        <w:br/>
      </w:r>
      <w:r>
        <w:rPr>
          <w:rStyle w:val="VerbatimChar"/>
        </w:rPr>
        <w:t xml:space="preserve">2. les utilisateurs autorisés ;</w:t>
      </w:r>
      <w:r>
        <w:br/>
      </w:r>
      <w:r>
        <w:rPr>
          <w:rStyle w:val="VerbatimChar"/>
        </w:rPr>
        <w:t xml:space="preserve">3. les modules autorisés ;</w:t>
      </w:r>
      <w:r>
        <w:br/>
      </w:r>
      <w:r>
        <w:rPr>
          <w:rStyle w:val="VerbatimChar"/>
        </w:rPr>
        <w:t xml:space="preserve">4. les fonctionnalités autorisées ;</w:t>
      </w:r>
      <w:r>
        <w:br/>
      </w:r>
      <w:r>
        <w:rPr>
          <w:rStyle w:val="VerbatimChar"/>
        </w:rPr>
        <w:t xml:space="preserve">5. les fonctionnalités interdites ;</w:t>
      </w:r>
      <w:r>
        <w:br/>
      </w:r>
      <w:r>
        <w:rPr>
          <w:rStyle w:val="VerbatimChar"/>
        </w:rPr>
        <w:t xml:space="preserve">6. les données autorisées ;</w:t>
      </w:r>
      <w:r>
        <w:br/>
      </w:r>
      <w:r>
        <w:rPr>
          <w:rStyle w:val="VerbatimChar"/>
        </w:rPr>
        <w:t xml:space="preserve">7. les données interdites ;</w:t>
      </w:r>
      <w:r>
        <w:br/>
      </w:r>
      <w:r>
        <w:rPr>
          <w:rStyle w:val="VerbatimChar"/>
        </w:rPr>
        <w:t xml:space="preserve">8. la supervision humaine ;</w:t>
      </w:r>
      <w:r>
        <w:br/>
      </w:r>
      <w:r>
        <w:rPr>
          <w:rStyle w:val="VerbatimChar"/>
        </w:rPr>
        <w:t xml:space="preserve">9. le feedback utilisateur ;</w:t>
      </w:r>
      <w:r>
        <w:br/>
      </w:r>
      <w:r>
        <w:rPr>
          <w:rStyle w:val="VerbatimChar"/>
        </w:rPr>
        <w:t xml:space="preserve">10. le support ;</w:t>
      </w:r>
      <w:r>
        <w:br/>
      </w:r>
      <w:r>
        <w:rPr>
          <w:rStyle w:val="VerbatimChar"/>
        </w:rPr>
        <w:t xml:space="preserve">11. la gestion des incidents ;</w:t>
      </w:r>
      <w:r>
        <w:br/>
      </w:r>
      <w:r>
        <w:rPr>
          <w:rStyle w:val="VerbatimChar"/>
        </w:rPr>
        <w:t xml:space="preserve">12. le rollback ;</w:t>
      </w:r>
      <w:r>
        <w:br/>
      </w:r>
      <w:r>
        <w:rPr>
          <w:rStyle w:val="VerbatimChar"/>
        </w:rPr>
        <w:t xml:space="preserve">13. les critères de succès ;</w:t>
      </w:r>
      <w:r>
        <w:br/>
      </w:r>
      <w:r>
        <w:rPr>
          <w:rStyle w:val="VerbatimChar"/>
        </w:rPr>
        <w:t xml:space="preserve">14. les critères d’arrêt ;</w:t>
      </w:r>
      <w:r>
        <w:br/>
      </w:r>
      <w:r>
        <w:rPr>
          <w:rStyle w:val="VerbatimChar"/>
        </w:rPr>
        <w:t xml:space="preserve">15. la communication utilisateur ;</w:t>
      </w:r>
      <w:r>
        <w:br/>
      </w:r>
      <w:r>
        <w:rPr>
          <w:rStyle w:val="VerbatimChar"/>
        </w:rPr>
        <w:t xml:space="preserve">16. la séparation MVP / production ;</w:t>
      </w:r>
      <w:r>
        <w:br/>
      </w:r>
      <w:r>
        <w:rPr>
          <w:rStyle w:val="VerbatimChar"/>
        </w:rPr>
        <w:t xml:space="preserve">17. le readiness gate ;</w:t>
      </w:r>
      <w:r>
        <w:br/>
      </w:r>
      <w:r>
        <w:rPr>
          <w:rStyle w:val="VerbatimChar"/>
        </w:rPr>
        <w:t xml:space="preserve">18. le modèle de maturité ;</w:t>
      </w:r>
      <w:r>
        <w:br/>
      </w:r>
      <w:r>
        <w:rPr>
          <w:rStyle w:val="VerbatimChar"/>
        </w:rPr>
        <w:t xml:space="preserve">19. la continuité Cloud → GitHub → Mac local ;</w:t>
      </w:r>
      <w:r>
        <w:br/>
      </w:r>
      <w:r>
        <w:rPr>
          <w:rStyle w:val="VerbatimChar"/>
        </w:rPr>
        <w:t xml:space="preserve">20. le Prompt Mère Phase 20.</w:t>
      </w:r>
    </w:p>
    <w:p>
      <w:r>
        <w:pict>
          <v:rect style="width:0;height:1.5pt" o:hralign="center" o:hrstd="t" o:hr="t"/>
        </w:pict>
      </w:r>
    </w:p>
    <w:bookmarkEnd w:id="28"/>
    <w:bookmarkStart w:id="29" w:name="domaine-documentaire"/>
    <w:p>
      <w:pPr>
        <w:pStyle w:val="Heading1"/>
      </w:pPr>
      <w:r>
        <w:t xml:space="preserve">DOMAINE DOCUMENTAIRE</w:t>
      </w:r>
    </w:p>
    <w:p>
      <w:pPr>
        <w:pStyle w:val="FirstParagraph"/>
      </w:pPr>
      <w:r>
        <w:t xml:space="preserve">Créer le dossier :</w:t>
      </w:r>
    </w:p>
    <w:p>
      <w:pPr>
        <w:pStyle w:val="SourceCode"/>
      </w:pPr>
      <w:r>
        <w:rPr>
          <w:rStyle w:val="VerbatimChar"/>
        </w:rPr>
        <w:t xml:space="preserve">docs/cs_greffe_os/30_CONTROLLED_RELEASE/</w:t>
      </w:r>
    </w:p>
    <w:p>
      <w:pPr>
        <w:pStyle w:val="FirstParagraph"/>
      </w:pPr>
      <w:r>
        <w:t xml:space="preserve">Ce dossier est le domaine officiel de la Phase 19.</w:t>
      </w:r>
    </w:p>
    <w:p>
      <w:r>
        <w:pict>
          <v:rect style="width:0;height:1.5pt" o:hralign="center" o:hrstd="t" o:hr="t"/>
        </w:pict>
      </w:r>
    </w:p>
    <w:bookmarkEnd w:id="29"/>
    <w:bookmarkStart w:id="34" w:name="documents-à-produire"/>
    <w:p>
      <w:pPr>
        <w:pStyle w:val="Heading1"/>
      </w:pPr>
      <w:r>
        <w:t xml:space="preserve">DOCUMENTS À PRODUIRE</w:t>
      </w:r>
    </w:p>
    <w:p>
      <w:pPr>
        <w:pStyle w:val="FirstParagraph"/>
      </w:pPr>
      <w:r>
        <w:t xml:space="preserve">Créer les documents suivants dans :</w:t>
      </w:r>
    </w:p>
    <w:p>
      <w:pPr>
        <w:pStyle w:val="SourceCode"/>
      </w:pPr>
      <w:r>
        <w:rPr>
          <w:rStyle w:val="VerbatimChar"/>
        </w:rPr>
        <w:t xml:space="preserve">docs/cs_greffe_os/30_CONTROLLED_RELEASE/</w:t>
      </w:r>
    </w:p>
    <w:bookmarkStart w:id="30" w:name="documents-fondamentaux"/>
    <w:p>
      <w:pPr>
        <w:pStyle w:val="Heading2"/>
      </w:pPr>
      <w:r>
        <w:t xml:space="preserve">Documents fondamentaux</w:t>
      </w:r>
    </w:p>
    <w:p>
      <w:pPr>
        <w:pStyle w:val="SourceCode"/>
      </w:pPr>
      <w:r>
        <w:rPr>
          <w:rStyle w:val="VerbatimChar"/>
        </w:rPr>
        <w:t xml:space="preserve">CONTROLLED_RELEASE_FOUNDATION_FRAMEWORK_V1.md</w:t>
      </w:r>
      <w:r>
        <w:br/>
      </w:r>
      <w:r>
        <w:rPr>
          <w:rStyle w:val="VerbatimChar"/>
        </w:rPr>
        <w:t xml:space="preserve">CONTROLLED_RELEASE_CONCEPTUAL_MODEL_V1.md</w:t>
      </w:r>
      <w:r>
        <w:br/>
      </w:r>
      <w:r>
        <w:rPr>
          <w:rStyle w:val="VerbatimChar"/>
        </w:rPr>
        <w:t xml:space="preserve">CONTROLLED_RELEASE_SCOPE_FRAMEWORK_V1.md</w:t>
      </w:r>
      <w:r>
        <w:br/>
      </w:r>
      <w:r>
        <w:rPr>
          <w:rStyle w:val="VerbatimChar"/>
        </w:rPr>
        <w:t xml:space="preserve">CONTROLLED_RELEASE_ELIGIBILITY_CRITERIA_V1.md</w:t>
      </w:r>
      <w:r>
        <w:br/>
      </w:r>
      <w:r>
        <w:rPr>
          <w:rStyle w:val="VerbatimChar"/>
        </w:rPr>
        <w:t xml:space="preserve">CONTROLLED_RELEASE_USER_ACCESS_MODEL_V1.md</w:t>
      </w:r>
      <w:r>
        <w:br/>
      </w:r>
      <w:r>
        <w:rPr>
          <w:rStyle w:val="VerbatimChar"/>
        </w:rPr>
        <w:t xml:space="preserve">CONTROLLED_RELEASE_MODULE_SELECTION_FRAMEWORK_V1.md</w:t>
      </w:r>
      <w:r>
        <w:br/>
      </w:r>
      <w:r>
        <w:rPr>
          <w:rStyle w:val="VerbatimChar"/>
        </w:rPr>
        <w:t xml:space="preserve">CONTROLLED_RELEASE_FEATURE_AUTHORIZATION_FRAMEWORK_V1.md</w:t>
      </w:r>
      <w:r>
        <w:br/>
      </w:r>
      <w:r>
        <w:rPr>
          <w:rStyle w:val="VerbatimChar"/>
        </w:rPr>
        <w:t xml:space="preserve">CONTROLLED_RELEASE_EXCLUSION_FRAMEWORK_V1.md</w:t>
      </w:r>
      <w:r>
        <w:br/>
      </w:r>
      <w:r>
        <w:rPr>
          <w:rStyle w:val="VerbatimChar"/>
        </w:rPr>
        <w:t xml:space="preserve">CONTROLLED_RELEASE_DATA_POLICY_V1.md</w:t>
      </w:r>
    </w:p>
    <w:bookmarkEnd w:id="30"/>
    <w:bookmarkStart w:id="31" w:name="documents-de-supervision-et-dusage"/>
    <w:p>
      <w:pPr>
        <w:pStyle w:val="Heading2"/>
      </w:pPr>
      <w:r>
        <w:t xml:space="preserve">Documents de supervision et d’usage</w:t>
      </w:r>
    </w:p>
    <w:p>
      <w:pPr>
        <w:pStyle w:val="SourceCode"/>
      </w:pPr>
      <w:r>
        <w:rPr>
          <w:rStyle w:val="VerbatimChar"/>
        </w:rPr>
        <w:t xml:space="preserve">CONTROLLED_RELEASE_SUPERVISION_FRAMEWORK_V1.md</w:t>
      </w:r>
      <w:r>
        <w:br/>
      </w:r>
      <w:r>
        <w:rPr>
          <w:rStyle w:val="VerbatimChar"/>
        </w:rPr>
        <w:t xml:space="preserve">CONTROLLED_RELEASE_HUMAN_VALIDATION_FRAMEWORK_V1.md</w:t>
      </w:r>
      <w:r>
        <w:br/>
      </w:r>
      <w:r>
        <w:rPr>
          <w:rStyle w:val="VerbatimChar"/>
        </w:rPr>
        <w:t xml:space="preserve">CONTROLLED_RELEASE_FEEDBACK_FRAMEWORK_V1.md</w:t>
      </w:r>
      <w:r>
        <w:br/>
      </w:r>
      <w:r>
        <w:rPr>
          <w:rStyle w:val="VerbatimChar"/>
        </w:rPr>
        <w:t xml:space="preserve">CONTROLLED_RELEASE_SUPPORT_MODEL_V1.md</w:t>
      </w:r>
      <w:r>
        <w:br/>
      </w:r>
      <w:r>
        <w:rPr>
          <w:rStyle w:val="VerbatimChar"/>
        </w:rPr>
        <w:t xml:space="preserve">CONTROLLED_RELEASE_INCIDENT_MANAGEMENT_FRAMEWORK_V1.md</w:t>
      </w:r>
      <w:r>
        <w:br/>
      </w:r>
      <w:r>
        <w:rPr>
          <w:rStyle w:val="VerbatimChar"/>
        </w:rPr>
        <w:t xml:space="preserve">CONTROLLED_RELEASE_ROLLBACK_PROTOCOL_V1.md</w:t>
      </w:r>
    </w:p>
    <w:bookmarkEnd w:id="31"/>
    <w:bookmarkStart w:id="32" w:name="documents-de-contrôle"/>
    <w:p>
      <w:pPr>
        <w:pStyle w:val="Heading2"/>
      </w:pPr>
      <w:r>
        <w:t xml:space="preserve">Documents de contrôle</w:t>
      </w:r>
    </w:p>
    <w:p>
      <w:pPr>
        <w:pStyle w:val="SourceCode"/>
      </w:pPr>
      <w:r>
        <w:rPr>
          <w:rStyle w:val="VerbatimChar"/>
        </w:rPr>
        <w:t xml:space="preserve">CONTROLLED_RELEASE_SUCCESS_CRITERIA_V1.md</w:t>
      </w:r>
      <w:r>
        <w:br/>
      </w:r>
      <w:r>
        <w:rPr>
          <w:rStyle w:val="VerbatimChar"/>
        </w:rPr>
        <w:t xml:space="preserve">CONTROLLED_RELEASE_STOP_CRITERIA_V1.md</w:t>
      </w:r>
      <w:r>
        <w:br/>
      </w:r>
      <w:r>
        <w:rPr>
          <w:rStyle w:val="VerbatimChar"/>
        </w:rPr>
        <w:t xml:space="preserve">CONTROLLED_RELEASE_COMMUNICATION_FRAMEWORK_V1.md</w:t>
      </w:r>
      <w:r>
        <w:br/>
      </w:r>
      <w:r>
        <w:rPr>
          <w:rStyle w:val="VerbatimChar"/>
        </w:rPr>
        <w:t xml:space="preserve">CONTROLLED_RELEASE_PROTOTYPE_PRODUCTION_SEPARATION_V1.md</w:t>
      </w:r>
      <w:r>
        <w:br/>
      </w:r>
      <w:r>
        <w:rPr>
          <w:rStyle w:val="VerbatimChar"/>
        </w:rPr>
        <w:t xml:space="preserve">CONTROLLED_RELEASE_RISK_REGISTER_V1.md</w:t>
      </w:r>
      <w:r>
        <w:br/>
      </w:r>
      <w:r>
        <w:rPr>
          <w:rStyle w:val="VerbatimChar"/>
        </w:rPr>
        <w:t xml:space="preserve">CONTROLLED_RELEASE_READINESS_GATE_V1.md</w:t>
      </w:r>
      <w:r>
        <w:br/>
      </w:r>
      <w:r>
        <w:rPr>
          <w:rStyle w:val="VerbatimChar"/>
        </w:rPr>
        <w:t xml:space="preserve">CONTROLLED_RELEASE_MATURITY_MODEL_V1.md</w:t>
      </w:r>
      <w:r>
        <w:br/>
      </w:r>
      <w:r>
        <w:rPr>
          <w:rStyle w:val="VerbatimChar"/>
        </w:rPr>
        <w:t xml:space="preserve">CONTROLLED_RELEASE_CONTINUITY_AND_LOCAL_SYNC_PROTOCOL_V1.md</w:t>
      </w:r>
    </w:p>
    <w:bookmarkEnd w:id="32"/>
    <w:bookmarkStart w:id="33" w:name="documents-de-clôture-et-de-transmission"/>
    <w:p>
      <w:pPr>
        <w:pStyle w:val="Heading2"/>
      </w:pPr>
      <w:r>
        <w:t xml:space="preserve">Documents de clôture et de transmission</w:t>
      </w:r>
    </w:p>
    <w:p>
      <w:pPr>
        <w:pStyle w:val="SourceCode"/>
      </w:pPr>
      <w:r>
        <w:rPr>
          <w:rStyle w:val="VerbatimChar"/>
        </w:rPr>
        <w:t xml:space="preserve">PHASE_19_NARRATIVE_V1.md</w:t>
      </w:r>
      <w:r>
        <w:br/>
      </w:r>
      <w:r>
        <w:rPr>
          <w:rStyle w:val="VerbatimChar"/>
        </w:rPr>
        <w:t xml:space="preserve">PHASE_19_VERIFIED_MASTER_PROMPT_V1.md</w:t>
      </w:r>
      <w:r>
        <w:br/>
      </w:r>
      <w:r>
        <w:rPr>
          <w:rStyle w:val="VerbatimChar"/>
        </w:rPr>
        <w:t xml:space="preserve">PHASE_19_COMPLETION_REPORT_V1.md</w:t>
      </w:r>
      <w:r>
        <w:br/>
      </w:r>
      <w:r>
        <w:rPr>
          <w:rStyle w:val="VerbatimChar"/>
        </w:rPr>
        <w:t xml:space="preserve">PROMPT_MERE_PHASE_20_PILOT_GOVERNANCE_FOUNDATION_V1.md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52" w:name="contenu-attendu"/>
    <w:p>
      <w:pPr>
        <w:pStyle w:val="Heading1"/>
      </w:pPr>
      <w:r>
        <w:t xml:space="preserve">CONTENU ATTENDU</w:t>
      </w:r>
    </w:p>
    <w:bookmarkStart w:id="35" w:name="définition-de-la-controlled-release"/>
    <w:p>
      <w:pPr>
        <w:pStyle w:val="Heading2"/>
      </w:pPr>
      <w:r>
        <w:t xml:space="preserve">1. Définition de la controlled release</w:t>
      </w:r>
    </w:p>
    <w:p>
      <w:pPr>
        <w:pStyle w:val="FirstParagraph"/>
      </w:pPr>
      <w:r>
        <w:t xml:space="preserve">Définir la controlled release comme :</w:t>
      </w:r>
    </w:p>
    <w:p>
      <w:pPr>
        <w:pStyle w:val="BlockText"/>
      </w:pPr>
      <w:r>
        <w:t xml:space="preserve">Une mise à disposition limitée, encadrée, supervisée, réversible et non sensible du MVP, destinée à préparer une future expérimentation pilote sans produire d’effet institutionnel, sans données sensibles et sans automatisation décisionnelle.</w:t>
      </w:r>
    </w:p>
    <w:p>
      <w:pPr>
        <w:pStyle w:val="FirstParagraph"/>
      </w:pPr>
      <w:r>
        <w:t xml:space="preserve">Elle doit être :</w:t>
      </w:r>
    </w:p>
    <w:p>
      <w:pPr>
        <w:pStyle w:val="SourceCode"/>
      </w:pPr>
      <w:r>
        <w:rPr>
          <w:rStyle w:val="VerbatimChar"/>
        </w:rPr>
        <w:t xml:space="preserve">limitée ;</w:t>
      </w:r>
      <w:r>
        <w:br/>
      </w:r>
      <w:r>
        <w:rPr>
          <w:rStyle w:val="VerbatimChar"/>
        </w:rPr>
        <w:t xml:space="preserve">contrôlée ;</w:t>
      </w:r>
      <w:r>
        <w:br/>
      </w:r>
      <w:r>
        <w:rPr>
          <w:rStyle w:val="VerbatimChar"/>
        </w:rPr>
        <w:t xml:space="preserve">documentée ;</w:t>
      </w:r>
      <w:r>
        <w:br/>
      </w:r>
      <w:r>
        <w:rPr>
          <w:rStyle w:val="VerbatimChar"/>
        </w:rPr>
        <w:t xml:space="preserve">supervisée ;</w:t>
      </w:r>
      <w:r>
        <w:br/>
      </w:r>
      <w:r>
        <w:rPr>
          <w:rStyle w:val="VerbatimChar"/>
        </w:rPr>
        <w:t xml:space="preserve">réversible ;</w:t>
      </w:r>
      <w:r>
        <w:br/>
      </w:r>
      <w:r>
        <w:rPr>
          <w:rStyle w:val="VerbatimChar"/>
        </w:rPr>
        <w:t xml:space="preserve">traçable ;</w:t>
      </w:r>
      <w:r>
        <w:br/>
      </w:r>
      <w:r>
        <w:rPr>
          <w:rStyle w:val="VerbatimChar"/>
        </w:rPr>
        <w:t xml:space="preserve">non sensible ;</w:t>
      </w:r>
      <w:r>
        <w:br/>
      </w:r>
      <w:r>
        <w:rPr>
          <w:rStyle w:val="VerbatimChar"/>
        </w:rPr>
        <w:t xml:space="preserve">non officielle ;</w:t>
      </w:r>
      <w:r>
        <w:br/>
      </w:r>
      <w:r>
        <w:rPr>
          <w:rStyle w:val="VerbatimChar"/>
        </w:rPr>
        <w:t xml:space="preserve">non décisionnelle ;</w:t>
      </w:r>
      <w:r>
        <w:br/>
      </w:r>
      <w:r>
        <w:rPr>
          <w:rStyle w:val="VerbatimChar"/>
        </w:rPr>
        <w:t xml:space="preserve">non productive.</w:t>
      </w:r>
    </w:p>
    <w:p>
      <w:r>
        <w:pict>
          <v:rect style="width:0;height:1.5pt" o:hralign="center" o:hrstd="t" o:hr="t"/>
        </w:pict>
      </w:r>
    </w:p>
    <w:bookmarkEnd w:id="35"/>
    <w:bookmarkStart w:id="36" w:name="périmètre-autorisé"/>
    <w:p>
      <w:pPr>
        <w:pStyle w:val="Heading2"/>
      </w:pPr>
      <w:r>
        <w:t xml:space="preserve">2. Périmètre autorisé</w:t>
      </w:r>
    </w:p>
    <w:p>
      <w:pPr>
        <w:pStyle w:val="FirstParagraph"/>
      </w:pPr>
      <w:r>
        <w:t xml:space="preserve">La controlled release peut préparer l’ouverture contrôlée de :</w:t>
      </w:r>
    </w:p>
    <w:p>
      <w:pPr>
        <w:pStyle w:val="SourceCode"/>
      </w:pPr>
      <w:r>
        <w:rPr>
          <w:rStyle w:val="VerbatimChar"/>
        </w:rPr>
        <w:t xml:space="preserve">CS Learn ;</w:t>
      </w:r>
      <w:r>
        <w:br/>
      </w:r>
      <w:r>
        <w:rPr>
          <w:rStyle w:val="VerbatimChar"/>
        </w:rPr>
        <w:t xml:space="preserve">CS Governance ;</w:t>
      </w:r>
      <w:r>
        <w:br/>
      </w:r>
      <w:r>
        <w:rPr>
          <w:rStyle w:val="VerbatimChar"/>
        </w:rPr>
        <w:t xml:space="preserve">CS Dashboard démonstratif ;</w:t>
      </w:r>
      <w:r>
        <w:br/>
      </w:r>
      <w:r>
        <w:rPr>
          <w:rStyle w:val="VerbatimChar"/>
        </w:rPr>
        <w:t xml:space="preserve">CS Data avec données fictives ;</w:t>
      </w:r>
      <w:r>
        <w:br/>
      </w:r>
      <w:r>
        <w:rPr>
          <w:rStyle w:val="VerbatimChar"/>
        </w:rPr>
        <w:t xml:space="preserve">CS Procedure en mode pédagogique ;</w:t>
      </w:r>
      <w:r>
        <w:br/>
      </w:r>
      <w:r>
        <w:rPr>
          <w:rStyle w:val="VerbatimChar"/>
        </w:rPr>
        <w:t xml:space="preserve">CS Registers en mode modèle fictif ;</w:t>
      </w:r>
      <w:r>
        <w:br/>
      </w:r>
      <w:r>
        <w:rPr>
          <w:rStyle w:val="VerbatimChar"/>
        </w:rPr>
        <w:t xml:space="preserve">CS Archives en mode démonstration documentaire.</w:t>
      </w:r>
    </w:p>
    <w:p>
      <w:pPr>
        <w:pStyle w:val="FirstParagraph"/>
      </w:pPr>
      <w:r>
        <w:t xml:space="preserve">Modules à maintenir hors controlled release active :</w:t>
      </w:r>
    </w:p>
    <w:p>
      <w:pPr>
        <w:pStyle w:val="SourceCode"/>
      </w:pPr>
      <w:r>
        <w:rPr>
          <w:rStyle w:val="VerbatimChar"/>
        </w:rPr>
        <w:t xml:space="preserve">CS Acts en mode officiel ;</w:t>
      </w:r>
      <w:r>
        <w:br/>
      </w:r>
      <w:r>
        <w:rPr>
          <w:rStyle w:val="VerbatimChar"/>
        </w:rPr>
        <w:t xml:space="preserve">Command Center réel ;</w:t>
      </w:r>
      <w:r>
        <w:br/>
      </w:r>
      <w:r>
        <w:rPr>
          <w:rStyle w:val="VerbatimChar"/>
        </w:rPr>
        <w:t xml:space="preserve">Agents autonomes ;</w:t>
      </w:r>
      <w:r>
        <w:br/>
      </w:r>
      <w:r>
        <w:rPr>
          <w:rStyle w:val="VerbatimChar"/>
        </w:rPr>
        <w:t xml:space="preserve">RAG sur corpus sensible ;</w:t>
      </w:r>
      <w:r>
        <w:br/>
      </w:r>
      <w:r>
        <w:rPr>
          <w:rStyle w:val="VerbatimChar"/>
        </w:rPr>
        <w:t xml:space="preserve">Snowflake avec données réelles sensibles ;</w:t>
      </w:r>
      <w:r>
        <w:br/>
      </w:r>
      <w:r>
        <w:rPr>
          <w:rStyle w:val="VerbatimChar"/>
        </w:rPr>
        <w:t xml:space="preserve">tout workflow judiciaire opérationnel.</w:t>
      </w:r>
    </w:p>
    <w:p>
      <w:r>
        <w:pict>
          <v:rect style="width:0;height:1.5pt" o:hralign="center" o:hrstd="t" o:hr="t"/>
        </w:pict>
      </w:r>
    </w:p>
    <w:bookmarkEnd w:id="36"/>
    <w:bookmarkStart w:id="37" w:name="utilisateurs-autorisés"/>
    <w:p>
      <w:pPr>
        <w:pStyle w:val="Heading2"/>
      </w:pPr>
      <w:r>
        <w:t xml:space="preserve">3. Utilisateurs autorisés</w:t>
      </w:r>
    </w:p>
    <w:p>
      <w:pPr>
        <w:pStyle w:val="FirstParagraph"/>
      </w:pPr>
      <w:r>
        <w:t xml:space="preserve">Définir un modèle d’accès limité aux profils suivants :</w:t>
      </w:r>
    </w:p>
    <w:p>
      <w:pPr>
        <w:pStyle w:val="SourceCode"/>
      </w:pPr>
      <w:r>
        <w:rPr>
          <w:rStyle w:val="VerbatimChar"/>
        </w:rPr>
        <w:t xml:space="preserve">owner projet ;</w:t>
      </w:r>
      <w:r>
        <w:br/>
      </w:r>
      <w:r>
        <w:rPr>
          <w:rStyle w:val="VerbatimChar"/>
        </w:rPr>
        <w:t xml:space="preserve">mainteneur technique ;</w:t>
      </w:r>
      <w:r>
        <w:br/>
      </w:r>
      <w:r>
        <w:rPr>
          <w:rStyle w:val="VerbatimChar"/>
        </w:rPr>
        <w:t xml:space="preserve">validateur humain ;</w:t>
      </w:r>
      <w:r>
        <w:br/>
      </w:r>
      <w:r>
        <w:rPr>
          <w:rStyle w:val="VerbatimChar"/>
        </w:rPr>
        <w:t xml:space="preserve">utilisateur test interne ;</w:t>
      </w:r>
      <w:r>
        <w:br/>
      </w:r>
      <w:r>
        <w:rPr>
          <w:rStyle w:val="VerbatimChar"/>
        </w:rPr>
        <w:t xml:space="preserve">référent gouvernance ;</w:t>
      </w:r>
      <w:r>
        <w:br/>
      </w:r>
      <w:r>
        <w:rPr>
          <w:rStyle w:val="VerbatimChar"/>
        </w:rPr>
        <w:t xml:space="preserve">référent pédagogique ;</w:t>
      </w:r>
      <w:r>
        <w:br/>
      </w:r>
      <w:r>
        <w:rPr>
          <w:rStyle w:val="VerbatimChar"/>
        </w:rPr>
        <w:t xml:space="preserve">référent sécurité ;</w:t>
      </w:r>
      <w:r>
        <w:br/>
      </w:r>
      <w:r>
        <w:rPr>
          <w:rStyle w:val="VerbatimChar"/>
        </w:rPr>
        <w:t xml:space="preserve">référent data ;</w:t>
      </w:r>
      <w:r>
        <w:br/>
      </w:r>
      <w:r>
        <w:rPr>
          <w:rStyle w:val="VerbatimChar"/>
        </w:rPr>
        <w:t xml:space="preserve">référent métier greffe.</w:t>
      </w:r>
    </w:p>
    <w:p>
      <w:pPr>
        <w:pStyle w:val="FirstParagraph"/>
      </w:pPr>
      <w:r>
        <w:t xml:space="preserve">Chaque utilisateur doit être informé que le MVP est :</w:t>
      </w:r>
    </w:p>
    <w:p>
      <w:pPr>
        <w:pStyle w:val="SourceCode"/>
      </w:pPr>
      <w:r>
        <w:rPr>
          <w:rStyle w:val="VerbatimChar"/>
        </w:rPr>
        <w:t xml:space="preserve">non officiel ;</w:t>
      </w:r>
      <w:r>
        <w:br/>
      </w:r>
      <w:r>
        <w:rPr>
          <w:rStyle w:val="VerbatimChar"/>
        </w:rPr>
        <w:t xml:space="preserve">non productif ;</w:t>
      </w:r>
      <w:r>
        <w:br/>
      </w:r>
      <w:r>
        <w:rPr>
          <w:rStyle w:val="VerbatimChar"/>
        </w:rPr>
        <w:t xml:space="preserve">non décisionnel ;</w:t>
      </w:r>
      <w:r>
        <w:br/>
      </w:r>
      <w:r>
        <w:rPr>
          <w:rStyle w:val="VerbatimChar"/>
        </w:rPr>
        <w:t xml:space="preserve">limité ;</w:t>
      </w:r>
      <w:r>
        <w:br/>
      </w:r>
      <w:r>
        <w:rPr>
          <w:rStyle w:val="VerbatimChar"/>
        </w:rPr>
        <w:t xml:space="preserve">réversible ;</w:t>
      </w:r>
      <w:r>
        <w:br/>
      </w:r>
      <w:r>
        <w:rPr>
          <w:rStyle w:val="VerbatimChar"/>
        </w:rPr>
        <w:t xml:space="preserve">en test contrôlé.</w:t>
      </w:r>
    </w:p>
    <w:p>
      <w:r>
        <w:pict>
          <v:rect style="width:0;height:1.5pt" o:hralign="center" o:hrstd="t" o:hr="t"/>
        </w:pict>
      </w:r>
    </w:p>
    <w:bookmarkEnd w:id="37"/>
    <w:bookmarkStart w:id="38" w:name="fonctionnalités-autorisées"/>
    <w:p>
      <w:pPr>
        <w:pStyle w:val="Heading2"/>
      </w:pPr>
      <w:r>
        <w:t xml:space="preserve">4. Fonctionnalités autorisées</w:t>
      </w:r>
    </w:p>
    <w:p>
      <w:pPr>
        <w:pStyle w:val="FirstParagraph"/>
      </w:pPr>
      <w:r>
        <w:t xml:space="preserve">La Phase 19 peut documenter comme autorisées :</w:t>
      </w:r>
    </w:p>
    <w:p>
      <w:pPr>
        <w:pStyle w:val="SourceCode"/>
      </w:pPr>
      <w:r>
        <w:rPr>
          <w:rStyle w:val="VerbatimChar"/>
        </w:rPr>
        <w:t xml:space="preserve">navigation dans les modules ;</w:t>
      </w:r>
      <w:r>
        <w:br/>
      </w:r>
      <w:r>
        <w:rPr>
          <w:rStyle w:val="VerbatimChar"/>
        </w:rPr>
        <w:t xml:space="preserve">consultation de documents ;</w:t>
      </w:r>
      <w:r>
        <w:br/>
      </w:r>
      <w:r>
        <w:rPr>
          <w:rStyle w:val="VerbatimChar"/>
        </w:rPr>
        <w:t xml:space="preserve">consultation de fiches pédagogiques ;</w:t>
      </w:r>
      <w:r>
        <w:br/>
      </w:r>
      <w:r>
        <w:rPr>
          <w:rStyle w:val="VerbatimChar"/>
        </w:rPr>
        <w:t xml:space="preserve">visualisation de données fictives ;</w:t>
      </w:r>
      <w:r>
        <w:br/>
      </w:r>
      <w:r>
        <w:rPr>
          <w:rStyle w:val="VerbatimChar"/>
        </w:rPr>
        <w:t xml:space="preserve">consultation de dashboards démonstratifs ;</w:t>
      </w:r>
      <w:r>
        <w:br/>
      </w:r>
      <w:r>
        <w:rPr>
          <w:rStyle w:val="VerbatimChar"/>
        </w:rPr>
        <w:t xml:space="preserve">collecte de feedback ;</w:t>
      </w:r>
      <w:r>
        <w:br/>
      </w:r>
      <w:r>
        <w:rPr>
          <w:rStyle w:val="VerbatimChar"/>
        </w:rPr>
        <w:t xml:space="preserve">signalement d’incident ;</w:t>
      </w:r>
      <w:r>
        <w:br/>
      </w:r>
      <w:r>
        <w:rPr>
          <w:rStyle w:val="VerbatimChar"/>
        </w:rPr>
        <w:t xml:space="preserve">tests de compréhension utilisateur ;</w:t>
      </w:r>
      <w:r>
        <w:br/>
      </w:r>
      <w:r>
        <w:rPr>
          <w:rStyle w:val="VerbatimChar"/>
        </w:rPr>
        <w:t xml:space="preserve">tests de navigation ;</w:t>
      </w:r>
      <w:r>
        <w:br/>
      </w:r>
      <w:r>
        <w:rPr>
          <w:rStyle w:val="VerbatimChar"/>
        </w:rPr>
        <w:t xml:space="preserve">tests de clarté des limites ;</w:t>
      </w:r>
      <w:r>
        <w:br/>
      </w:r>
      <w:r>
        <w:rPr>
          <w:rStyle w:val="VerbatimChar"/>
        </w:rPr>
        <w:t xml:space="preserve">tests de traçabilité.</w:t>
      </w:r>
    </w:p>
    <w:p>
      <w:r>
        <w:pict>
          <v:rect style="width:0;height:1.5pt" o:hralign="center" o:hrstd="t" o:hr="t"/>
        </w:pict>
      </w:r>
    </w:p>
    <w:bookmarkEnd w:id="38"/>
    <w:bookmarkStart w:id="39" w:name="fonctionnalités-interdites"/>
    <w:p>
      <w:pPr>
        <w:pStyle w:val="Heading2"/>
      </w:pPr>
      <w:r>
        <w:t xml:space="preserve">5. Fonctionnalités interdites</w:t>
      </w:r>
    </w:p>
    <w:p>
      <w:pPr>
        <w:pStyle w:val="FirstParagraph"/>
      </w:pPr>
      <w:r>
        <w:t xml:space="preserve">Interdire expressément :</w:t>
      </w:r>
    </w:p>
    <w:p>
      <w:pPr>
        <w:pStyle w:val="SourceCode"/>
      </w:pPr>
      <w:r>
        <w:rPr>
          <w:rStyle w:val="VerbatimChar"/>
        </w:rPr>
        <w:t xml:space="preserve">signature d’acte ;</w:t>
      </w:r>
      <w:r>
        <w:br/>
      </w:r>
      <w:r>
        <w:rPr>
          <w:rStyle w:val="VerbatimChar"/>
        </w:rPr>
        <w:t xml:space="preserve">production d’acte officiel ;</w:t>
      </w:r>
      <w:r>
        <w:br/>
      </w:r>
      <w:r>
        <w:rPr>
          <w:rStyle w:val="VerbatimChar"/>
        </w:rPr>
        <w:t xml:space="preserve">décision automatisée ;</w:t>
      </w:r>
      <w:r>
        <w:br/>
      </w:r>
      <w:r>
        <w:rPr>
          <w:rStyle w:val="VerbatimChar"/>
        </w:rPr>
        <w:t xml:space="preserve">recommandation obligatoire ;</w:t>
      </w:r>
      <w:r>
        <w:br/>
      </w:r>
      <w:r>
        <w:rPr>
          <w:rStyle w:val="VerbatimChar"/>
        </w:rPr>
        <w:t xml:space="preserve">workflow judiciaire réel ;</w:t>
      </w:r>
      <w:r>
        <w:br/>
      </w:r>
      <w:r>
        <w:rPr>
          <w:rStyle w:val="VerbatimChar"/>
        </w:rPr>
        <w:t xml:space="preserve">modification de base institutionnelle ;</w:t>
      </w:r>
      <w:r>
        <w:br/>
      </w:r>
      <w:r>
        <w:rPr>
          <w:rStyle w:val="VerbatimChar"/>
        </w:rPr>
        <w:t xml:space="preserve">import de données sensibles ;</w:t>
      </w:r>
      <w:r>
        <w:br/>
      </w:r>
      <w:r>
        <w:rPr>
          <w:rStyle w:val="VerbatimChar"/>
        </w:rPr>
        <w:t xml:space="preserve">connexion à système judiciaire réel ;</w:t>
      </w:r>
      <w:r>
        <w:br/>
      </w:r>
      <w:r>
        <w:rPr>
          <w:rStyle w:val="VerbatimChar"/>
        </w:rPr>
        <w:t xml:space="preserve">activation d’agents autonomes ;</w:t>
      </w:r>
      <w:r>
        <w:br/>
      </w:r>
      <w:r>
        <w:rPr>
          <w:rStyle w:val="VerbatimChar"/>
        </w:rPr>
        <w:t xml:space="preserve">activation de Command Center réel ;</w:t>
      </w:r>
      <w:r>
        <w:br/>
      </w:r>
      <w:r>
        <w:rPr>
          <w:rStyle w:val="VerbatimChar"/>
        </w:rPr>
        <w:t xml:space="preserve">déclenchement d’alerte institutionnelle réelle ;</w:t>
      </w:r>
      <w:r>
        <w:br/>
      </w:r>
      <w:r>
        <w:rPr>
          <w:rStyle w:val="VerbatimChar"/>
        </w:rPr>
        <w:t xml:space="preserve">envoi de notification officielle ;</w:t>
      </w:r>
      <w:r>
        <w:br/>
      </w:r>
      <w:r>
        <w:rPr>
          <w:rStyle w:val="VerbatimChar"/>
        </w:rPr>
        <w:t xml:space="preserve">ouverture publique ;</w:t>
      </w:r>
      <w:r>
        <w:br/>
      </w:r>
      <w:r>
        <w:rPr>
          <w:rStyle w:val="VerbatimChar"/>
        </w:rPr>
        <w:t xml:space="preserve">mise en production.</w:t>
      </w:r>
    </w:p>
    <w:p>
      <w:r>
        <w:pict>
          <v:rect style="width:0;height:1.5pt" o:hralign="center" o:hrstd="t" o:hr="t"/>
        </w:pict>
      </w:r>
    </w:p>
    <w:bookmarkEnd w:id="39"/>
    <w:bookmarkStart w:id="40" w:name="politique-de-données"/>
    <w:p>
      <w:pPr>
        <w:pStyle w:val="Heading2"/>
      </w:pPr>
      <w:r>
        <w:t xml:space="preserve">6. Politique de données</w:t>
      </w:r>
    </w:p>
    <w:p>
      <w:pPr>
        <w:pStyle w:val="FirstParagraph"/>
      </w:pPr>
      <w:r>
        <w:t xml:space="preserve">Données autorisées :</w:t>
      </w:r>
    </w:p>
    <w:p>
      <w:pPr>
        <w:pStyle w:val="SourceCode"/>
      </w:pPr>
      <w:r>
        <w:rPr>
          <w:rStyle w:val="VerbatimChar"/>
        </w:rPr>
        <w:t xml:space="preserve">données fictives ;</w:t>
      </w:r>
      <w:r>
        <w:br/>
      </w:r>
      <w:r>
        <w:rPr>
          <w:rStyle w:val="VerbatimChar"/>
        </w:rPr>
        <w:t xml:space="preserve">données synthétiques ;</w:t>
      </w:r>
      <w:r>
        <w:br/>
      </w:r>
      <w:r>
        <w:rPr>
          <w:rStyle w:val="VerbatimChar"/>
        </w:rPr>
        <w:t xml:space="preserve">données pédagogiques ;</w:t>
      </w:r>
      <w:r>
        <w:br/>
      </w:r>
      <w:r>
        <w:rPr>
          <w:rStyle w:val="VerbatimChar"/>
        </w:rPr>
        <w:t xml:space="preserve">données publiques ;</w:t>
      </w:r>
      <w:r>
        <w:br/>
      </w:r>
      <w:r>
        <w:rPr>
          <w:rStyle w:val="VerbatimChar"/>
        </w:rPr>
        <w:t xml:space="preserve">métadonnées non sensibles ;</w:t>
      </w:r>
      <w:r>
        <w:br/>
      </w:r>
      <w:r>
        <w:rPr>
          <w:rStyle w:val="VerbatimChar"/>
        </w:rPr>
        <w:t xml:space="preserve">exemples anonymisés validés ;</w:t>
      </w:r>
      <w:r>
        <w:br/>
      </w:r>
      <w:r>
        <w:rPr>
          <w:rStyle w:val="VerbatimChar"/>
        </w:rPr>
        <w:t xml:space="preserve">corpus documentaire autorisé.</w:t>
      </w:r>
    </w:p>
    <w:p>
      <w:pPr>
        <w:pStyle w:val="FirstParagraph"/>
      </w:pPr>
      <w:r>
        <w:t xml:space="preserve">Données interdites :</w:t>
      </w:r>
    </w:p>
    <w:p>
      <w:pPr>
        <w:pStyle w:val="SourceCode"/>
      </w:pPr>
      <w:r>
        <w:rPr>
          <w:rStyle w:val="VerbatimChar"/>
        </w:rPr>
        <w:t xml:space="preserve">données judiciaires réelles sensibles ;</w:t>
      </w:r>
      <w:r>
        <w:br/>
      </w:r>
      <w:r>
        <w:rPr>
          <w:rStyle w:val="VerbatimChar"/>
        </w:rPr>
        <w:t xml:space="preserve">données personnelles non anonymisées ;</w:t>
      </w:r>
      <w:r>
        <w:br/>
      </w:r>
      <w:r>
        <w:rPr>
          <w:rStyle w:val="VerbatimChar"/>
        </w:rPr>
        <w:t xml:space="preserve">dossiers en cours ;</w:t>
      </w:r>
      <w:r>
        <w:br/>
      </w:r>
      <w:r>
        <w:rPr>
          <w:rStyle w:val="VerbatimChar"/>
        </w:rPr>
        <w:t xml:space="preserve">registres réels ;</w:t>
      </w:r>
      <w:r>
        <w:br/>
      </w:r>
      <w:r>
        <w:rPr>
          <w:rStyle w:val="VerbatimChar"/>
        </w:rPr>
        <w:t xml:space="preserve">données disciplinaires ;</w:t>
      </w:r>
      <w:r>
        <w:br/>
      </w:r>
      <w:r>
        <w:rPr>
          <w:rStyle w:val="VerbatimChar"/>
        </w:rPr>
        <w:t xml:space="preserve">données confidentielles ;</w:t>
      </w:r>
      <w:r>
        <w:br/>
      </w:r>
      <w:r>
        <w:rPr>
          <w:rStyle w:val="VerbatimChar"/>
        </w:rPr>
        <w:t xml:space="preserve">données sans classification ;</w:t>
      </w:r>
      <w:r>
        <w:br/>
      </w:r>
      <w:r>
        <w:rPr>
          <w:rStyle w:val="VerbatimChar"/>
        </w:rPr>
        <w:t xml:space="preserve">données sans propriétaire ;</w:t>
      </w:r>
      <w:r>
        <w:br/>
      </w:r>
      <w:r>
        <w:rPr>
          <w:rStyle w:val="VerbatimChar"/>
        </w:rPr>
        <w:t xml:space="preserve">données sans validation.</w:t>
      </w:r>
    </w:p>
    <w:p>
      <w:r>
        <w:pict>
          <v:rect style="width:0;height:1.5pt" o:hralign="center" o:hrstd="t" o:hr="t"/>
        </w:pict>
      </w:r>
    </w:p>
    <w:bookmarkEnd w:id="40"/>
    <w:bookmarkStart w:id="41" w:name="supervision-humaine"/>
    <w:p>
      <w:pPr>
        <w:pStyle w:val="Heading2"/>
      </w:pPr>
      <w:r>
        <w:t xml:space="preserve">7. Supervision humaine</w:t>
      </w:r>
    </w:p>
    <w:p>
      <w:pPr>
        <w:pStyle w:val="FirstParagraph"/>
      </w:pPr>
      <w:r>
        <w:t xml:space="preserve">La controlled release doit rester sous supervision humaine.</w:t>
      </w:r>
    </w:p>
    <w:p>
      <w:pPr>
        <w:pStyle w:val="BodyText"/>
      </w:pPr>
      <w:r>
        <w:t xml:space="preserve">Documenter :</w:t>
      </w:r>
    </w:p>
    <w:p>
      <w:pPr>
        <w:pStyle w:val="SourceCode"/>
      </w:pPr>
      <w:r>
        <w:rPr>
          <w:rStyle w:val="VerbatimChar"/>
        </w:rPr>
        <w:t xml:space="preserve">qui supervise ;</w:t>
      </w:r>
      <w:r>
        <w:br/>
      </w:r>
      <w:r>
        <w:rPr>
          <w:rStyle w:val="VerbatimChar"/>
        </w:rPr>
        <w:t xml:space="preserve">quoi superviser ;</w:t>
      </w:r>
      <w:r>
        <w:br/>
      </w:r>
      <w:r>
        <w:rPr>
          <w:rStyle w:val="VerbatimChar"/>
        </w:rPr>
        <w:t xml:space="preserve">comment traiter les feedbacks ;</w:t>
      </w:r>
      <w:r>
        <w:br/>
      </w:r>
      <w:r>
        <w:rPr>
          <w:rStyle w:val="VerbatimChar"/>
        </w:rPr>
        <w:t xml:space="preserve">comment traiter les incidents ;</w:t>
      </w:r>
      <w:r>
        <w:br/>
      </w:r>
      <w:r>
        <w:rPr>
          <w:rStyle w:val="VerbatimChar"/>
        </w:rPr>
        <w:t xml:space="preserve">comment corriger ;</w:t>
      </w:r>
      <w:r>
        <w:br/>
      </w:r>
      <w:r>
        <w:rPr>
          <w:rStyle w:val="VerbatimChar"/>
        </w:rPr>
        <w:t xml:space="preserve">comment décider d’arrêter ;</w:t>
      </w:r>
      <w:r>
        <w:br/>
      </w:r>
      <w:r>
        <w:rPr>
          <w:rStyle w:val="VerbatimChar"/>
        </w:rPr>
        <w:t xml:space="preserve">comment décider de poursuivre ;</w:t>
      </w:r>
      <w:r>
        <w:br/>
      </w:r>
      <w:r>
        <w:rPr>
          <w:rStyle w:val="VerbatimChar"/>
        </w:rPr>
        <w:t xml:space="preserve">comment tracer les décisions.</w:t>
      </w:r>
    </w:p>
    <w:p>
      <w:r>
        <w:pict>
          <v:rect style="width:0;height:1.5pt" o:hralign="center" o:hrstd="t" o:hr="t"/>
        </w:pict>
      </w:r>
    </w:p>
    <w:bookmarkEnd w:id="41"/>
    <w:bookmarkStart w:id="42" w:name="feedback"/>
    <w:p>
      <w:pPr>
        <w:pStyle w:val="Heading2"/>
      </w:pPr>
      <w:r>
        <w:t xml:space="preserve">8. Feedback</w:t>
      </w:r>
    </w:p>
    <w:p>
      <w:pPr>
        <w:pStyle w:val="FirstParagraph"/>
      </w:pPr>
      <w:r>
        <w:t xml:space="preserve">Créer un cadre de feedback avec :</w:t>
      </w:r>
    </w:p>
    <w:p>
      <w:pPr>
        <w:pStyle w:val="SourceCode"/>
      </w:pPr>
      <w:r>
        <w:rPr>
          <w:rStyle w:val="VerbatimChar"/>
        </w:rPr>
        <w:t xml:space="preserve">utilisateur ou profil ;</w:t>
      </w:r>
      <w:r>
        <w:br/>
      </w:r>
      <w:r>
        <w:rPr>
          <w:rStyle w:val="VerbatimChar"/>
        </w:rPr>
        <w:t xml:space="preserve">module concerné ;</w:t>
      </w:r>
      <w:r>
        <w:br/>
      </w:r>
      <w:r>
        <w:rPr>
          <w:rStyle w:val="VerbatimChar"/>
        </w:rPr>
        <w:t xml:space="preserve">type de retour ;</w:t>
      </w:r>
      <w:r>
        <w:br/>
      </w:r>
      <w:r>
        <w:rPr>
          <w:rStyle w:val="VerbatimChar"/>
        </w:rPr>
        <w:t xml:space="preserve">description ;</w:t>
      </w:r>
      <w:r>
        <w:br/>
      </w:r>
      <w:r>
        <w:rPr>
          <w:rStyle w:val="VerbatimChar"/>
        </w:rPr>
        <w:t xml:space="preserve">gravité ;</w:t>
      </w:r>
      <w:r>
        <w:br/>
      </w:r>
      <w:r>
        <w:rPr>
          <w:rStyle w:val="VerbatimChar"/>
        </w:rPr>
        <w:t xml:space="preserve">suggestion ;</w:t>
      </w:r>
      <w:r>
        <w:br/>
      </w:r>
      <w:r>
        <w:rPr>
          <w:rStyle w:val="VerbatimChar"/>
        </w:rPr>
        <w:t xml:space="preserve">statut ;</w:t>
      </w:r>
      <w:r>
        <w:br/>
      </w:r>
      <w:r>
        <w:rPr>
          <w:rStyle w:val="VerbatimChar"/>
        </w:rPr>
        <w:t xml:space="preserve">action associée ;</w:t>
      </w:r>
      <w:r>
        <w:br/>
      </w:r>
      <w:r>
        <w:rPr>
          <w:rStyle w:val="VerbatimChar"/>
        </w:rPr>
        <w:t xml:space="preserve">date de traitement.</w:t>
      </w:r>
    </w:p>
    <w:p>
      <w:pPr>
        <w:pStyle w:val="FirstParagraph"/>
      </w:pPr>
      <w:r>
        <w:t xml:space="preserve">Types de feedback :</w:t>
      </w:r>
    </w:p>
    <w:p>
      <w:pPr>
        <w:pStyle w:val="SourceCode"/>
      </w:pPr>
      <w:r>
        <w:rPr>
          <w:rStyle w:val="VerbatimChar"/>
        </w:rPr>
        <w:t xml:space="preserve">compréhension ;</w:t>
      </w:r>
      <w:r>
        <w:br/>
      </w:r>
      <w:r>
        <w:rPr>
          <w:rStyle w:val="VerbatimChar"/>
        </w:rPr>
        <w:t xml:space="preserve">ergonomie ;</w:t>
      </w:r>
      <w:r>
        <w:br/>
      </w:r>
      <w:r>
        <w:rPr>
          <w:rStyle w:val="VerbatimChar"/>
        </w:rPr>
        <w:t xml:space="preserve">contenu ;</w:t>
      </w:r>
      <w:r>
        <w:br/>
      </w:r>
      <w:r>
        <w:rPr>
          <w:rStyle w:val="VerbatimChar"/>
        </w:rPr>
        <w:t xml:space="preserve">donnée ;</w:t>
      </w:r>
      <w:r>
        <w:br/>
      </w:r>
      <w:r>
        <w:rPr>
          <w:rStyle w:val="VerbatimChar"/>
        </w:rPr>
        <w:t xml:space="preserve">risque ;</w:t>
      </w:r>
      <w:r>
        <w:br/>
      </w:r>
      <w:r>
        <w:rPr>
          <w:rStyle w:val="VerbatimChar"/>
        </w:rPr>
        <w:t xml:space="preserve">confusion ;</w:t>
      </w:r>
      <w:r>
        <w:br/>
      </w:r>
      <w:r>
        <w:rPr>
          <w:rStyle w:val="VerbatimChar"/>
        </w:rPr>
        <w:t xml:space="preserve">bug ;</w:t>
      </w:r>
      <w:r>
        <w:br/>
      </w:r>
      <w:r>
        <w:rPr>
          <w:rStyle w:val="VerbatimChar"/>
        </w:rPr>
        <w:t xml:space="preserve">amélioration ;</w:t>
      </w:r>
      <w:r>
        <w:br/>
      </w:r>
      <w:r>
        <w:rPr>
          <w:rStyle w:val="VerbatimChar"/>
        </w:rPr>
        <w:t xml:space="preserve">incident ;</w:t>
      </w:r>
      <w:r>
        <w:br/>
      </w:r>
      <w:r>
        <w:rPr>
          <w:rStyle w:val="VerbatimChar"/>
        </w:rPr>
        <w:t xml:space="preserve">demande de fonctionnalité.</w:t>
      </w:r>
    </w:p>
    <w:p>
      <w:r>
        <w:pict>
          <v:rect style="width:0;height:1.5pt" o:hralign="center" o:hrstd="t" o:hr="t"/>
        </w:pict>
      </w:r>
    </w:p>
    <w:bookmarkEnd w:id="42"/>
    <w:bookmarkStart w:id="43" w:name="incidents"/>
    <w:p>
      <w:pPr>
        <w:pStyle w:val="Heading2"/>
      </w:pPr>
      <w:r>
        <w:t xml:space="preserve">9. Incidents</w:t>
      </w:r>
    </w:p>
    <w:p>
      <w:pPr>
        <w:pStyle w:val="FirstParagraph"/>
      </w:pPr>
      <w:r>
        <w:t xml:space="preserve">Créer un cadre de gestion des incidents avec :</w:t>
      </w:r>
    </w:p>
    <w:p>
      <w:pPr>
        <w:pStyle w:val="SourceCode"/>
      </w:pPr>
      <w:r>
        <w:rPr>
          <w:rStyle w:val="VerbatimChar"/>
        </w:rPr>
        <w:t xml:space="preserve">ID incident ;</w:t>
      </w:r>
      <w:r>
        <w:br/>
      </w:r>
      <w:r>
        <w:rPr>
          <w:rStyle w:val="VerbatimChar"/>
        </w:rPr>
        <w:t xml:space="preserve">date ;</w:t>
      </w:r>
      <w:r>
        <w:br/>
      </w:r>
      <w:r>
        <w:rPr>
          <w:rStyle w:val="VerbatimChar"/>
        </w:rPr>
        <w:t xml:space="preserve">module ;</w:t>
      </w:r>
      <w:r>
        <w:br/>
      </w:r>
      <w:r>
        <w:rPr>
          <w:rStyle w:val="VerbatimChar"/>
        </w:rPr>
        <w:t xml:space="preserve">description ;</w:t>
      </w:r>
      <w:r>
        <w:br/>
      </w:r>
      <w:r>
        <w:rPr>
          <w:rStyle w:val="VerbatimChar"/>
        </w:rPr>
        <w:t xml:space="preserve">gravité ;</w:t>
      </w:r>
      <w:r>
        <w:br/>
      </w:r>
      <w:r>
        <w:rPr>
          <w:rStyle w:val="VerbatimChar"/>
        </w:rPr>
        <w:t xml:space="preserve">risque ;</w:t>
      </w:r>
      <w:r>
        <w:br/>
      </w:r>
      <w:r>
        <w:rPr>
          <w:rStyle w:val="VerbatimChar"/>
        </w:rPr>
        <w:t xml:space="preserve">utilisateur ou profil ;</w:t>
      </w:r>
      <w:r>
        <w:br/>
      </w:r>
      <w:r>
        <w:rPr>
          <w:rStyle w:val="VerbatimChar"/>
        </w:rPr>
        <w:t xml:space="preserve">mesure immédiate ;</w:t>
      </w:r>
      <w:r>
        <w:br/>
      </w:r>
      <w:r>
        <w:rPr>
          <w:rStyle w:val="VerbatimChar"/>
        </w:rPr>
        <w:t xml:space="preserve">responsable ;</w:t>
      </w:r>
      <w:r>
        <w:br/>
      </w:r>
      <w:r>
        <w:rPr>
          <w:rStyle w:val="VerbatimChar"/>
        </w:rPr>
        <w:t xml:space="preserve">correction ;</w:t>
      </w:r>
      <w:r>
        <w:br/>
      </w:r>
      <w:r>
        <w:rPr>
          <w:rStyle w:val="VerbatimChar"/>
        </w:rPr>
        <w:t xml:space="preserve">statut ;</w:t>
      </w:r>
      <w:r>
        <w:br/>
      </w:r>
      <w:r>
        <w:rPr>
          <w:rStyle w:val="VerbatimChar"/>
        </w:rPr>
        <w:t xml:space="preserve">décision de reprise ou d’arrêt.</w:t>
      </w:r>
    </w:p>
    <w:p>
      <w:pPr>
        <w:pStyle w:val="FirstParagraph"/>
      </w:pPr>
      <w:r>
        <w:t xml:space="preserve">Niveaux de gravité :</w:t>
      </w:r>
    </w:p>
    <w:p>
      <w:pPr>
        <w:pStyle w:val="SourceCode"/>
      </w:pPr>
      <w:r>
        <w:rPr>
          <w:rStyle w:val="VerbatimChar"/>
        </w:rPr>
        <w:t xml:space="preserve">faible ;</w:t>
      </w:r>
      <w:r>
        <w:br/>
      </w:r>
      <w:r>
        <w:rPr>
          <w:rStyle w:val="VerbatimChar"/>
        </w:rPr>
        <w:t xml:space="preserve">modéré ;</w:t>
      </w:r>
      <w:r>
        <w:br/>
      </w:r>
      <w:r>
        <w:rPr>
          <w:rStyle w:val="VerbatimChar"/>
        </w:rPr>
        <w:t xml:space="preserve">élevé ;</w:t>
      </w:r>
      <w:r>
        <w:br/>
      </w:r>
      <w:r>
        <w:rPr>
          <w:rStyle w:val="VerbatimChar"/>
        </w:rPr>
        <w:t xml:space="preserve">critique.</w:t>
      </w:r>
    </w:p>
    <w:p>
      <w:pPr>
        <w:pStyle w:val="FirstParagraph"/>
      </w:pPr>
      <w:r>
        <w:t xml:space="preserve">Un incident critique doit pouvoir déclencher l’arrêt de la controlled release.</w:t>
      </w:r>
    </w:p>
    <w:p>
      <w:r>
        <w:pict>
          <v:rect style="width:0;height:1.5pt" o:hralign="center" o:hrstd="t" o:hr="t"/>
        </w:pict>
      </w:r>
    </w:p>
    <w:bookmarkEnd w:id="43"/>
    <w:bookmarkStart w:id="44" w:name="rollback"/>
    <w:p>
      <w:pPr>
        <w:pStyle w:val="Heading2"/>
      </w:pPr>
      <w:r>
        <w:t xml:space="preserve">10. Rollback</w:t>
      </w:r>
    </w:p>
    <w:p>
      <w:pPr>
        <w:pStyle w:val="FirstParagraph"/>
      </w:pPr>
      <w:r>
        <w:t xml:space="preserve">Créer un protocole de rollback.</w:t>
      </w:r>
    </w:p>
    <w:p>
      <w:pPr>
        <w:pStyle w:val="BodyText"/>
      </w:pPr>
      <w:r>
        <w:t xml:space="preserve">Le rollback doit être possible si :</w:t>
      </w:r>
    </w:p>
    <w:p>
      <w:pPr>
        <w:pStyle w:val="SourceCode"/>
      </w:pPr>
      <w:r>
        <w:rPr>
          <w:rStyle w:val="VerbatimChar"/>
        </w:rPr>
        <w:t xml:space="preserve">donnée sensible exposée ;</w:t>
      </w:r>
      <w:r>
        <w:br/>
      </w:r>
      <w:r>
        <w:rPr>
          <w:rStyle w:val="VerbatimChar"/>
        </w:rPr>
        <w:t xml:space="preserve">confusion avec production ;</w:t>
      </w:r>
      <w:r>
        <w:br/>
      </w:r>
      <w:r>
        <w:rPr>
          <w:rStyle w:val="VerbatimChar"/>
        </w:rPr>
        <w:t xml:space="preserve">décision automatisée détectée ;</w:t>
      </w:r>
      <w:r>
        <w:br/>
      </w:r>
      <w:r>
        <w:rPr>
          <w:rStyle w:val="VerbatimChar"/>
        </w:rPr>
        <w:t xml:space="preserve">agent autonome activé ;</w:t>
      </w:r>
      <w:r>
        <w:br/>
      </w:r>
      <w:r>
        <w:rPr>
          <w:rStyle w:val="VerbatimChar"/>
        </w:rPr>
        <w:t xml:space="preserve">Command Center réel activé ;</w:t>
      </w:r>
      <w:r>
        <w:br/>
      </w:r>
      <w:r>
        <w:rPr>
          <w:rStyle w:val="VerbatimChar"/>
        </w:rPr>
        <w:t xml:space="preserve">incident critique ;</w:t>
      </w:r>
      <w:r>
        <w:br/>
      </w:r>
      <w:r>
        <w:rPr>
          <w:rStyle w:val="VerbatimChar"/>
        </w:rPr>
        <w:t xml:space="preserve">échec de test ;</w:t>
      </w:r>
      <w:r>
        <w:br/>
      </w:r>
      <w:r>
        <w:rPr>
          <w:rStyle w:val="VerbatimChar"/>
        </w:rPr>
        <w:t xml:space="preserve">perte de traçabilité ;</w:t>
      </w:r>
      <w:r>
        <w:br/>
      </w:r>
      <w:r>
        <w:rPr>
          <w:rStyle w:val="VerbatimChar"/>
        </w:rPr>
        <w:t xml:space="preserve">faille de sécurité ;</w:t>
      </w:r>
      <w:r>
        <w:br/>
      </w:r>
      <w:r>
        <w:rPr>
          <w:rStyle w:val="VerbatimChar"/>
        </w:rPr>
        <w:t xml:space="preserve">usage hors périmètre.</w:t>
      </w:r>
    </w:p>
    <w:p>
      <w:pPr>
        <w:pStyle w:val="FirstParagraph"/>
      </w:pPr>
      <w:r>
        <w:t xml:space="preserve">Le rollback doit préciser :</w:t>
      </w:r>
    </w:p>
    <w:p>
      <w:pPr>
        <w:pStyle w:val="SourceCode"/>
      </w:pPr>
      <w:r>
        <w:rPr>
          <w:rStyle w:val="VerbatimChar"/>
        </w:rPr>
        <w:t xml:space="preserve">qui décide ;</w:t>
      </w:r>
      <w:r>
        <w:br/>
      </w:r>
      <w:r>
        <w:rPr>
          <w:rStyle w:val="VerbatimChar"/>
        </w:rPr>
        <w:t xml:space="preserve">comment arrêter ;</w:t>
      </w:r>
      <w:r>
        <w:br/>
      </w:r>
      <w:r>
        <w:rPr>
          <w:rStyle w:val="VerbatimChar"/>
        </w:rPr>
        <w:t xml:space="preserve">quoi désactiver ;</w:t>
      </w:r>
      <w:r>
        <w:br/>
      </w:r>
      <w:r>
        <w:rPr>
          <w:rStyle w:val="VerbatimChar"/>
        </w:rPr>
        <w:t xml:space="preserve">quoi conserver comme trace ;</w:t>
      </w:r>
      <w:r>
        <w:br/>
      </w:r>
      <w:r>
        <w:rPr>
          <w:rStyle w:val="VerbatimChar"/>
        </w:rPr>
        <w:t xml:space="preserve">comment communiquer ;</w:t>
      </w:r>
      <w:r>
        <w:br/>
      </w:r>
      <w:r>
        <w:rPr>
          <w:rStyle w:val="VerbatimChar"/>
        </w:rPr>
        <w:t xml:space="preserve">comment corriger ;</w:t>
      </w:r>
      <w:r>
        <w:br/>
      </w:r>
      <w:r>
        <w:rPr>
          <w:rStyle w:val="VerbatimChar"/>
        </w:rPr>
        <w:t xml:space="preserve">comment reprendre ou abandonner.</w:t>
      </w:r>
    </w:p>
    <w:p>
      <w:r>
        <w:pict>
          <v:rect style="width:0;height:1.5pt" o:hralign="center" o:hrstd="t" o:hr="t"/>
        </w:pict>
      </w:r>
    </w:p>
    <w:bookmarkEnd w:id="44"/>
    <w:bookmarkStart w:id="45" w:name="critères-de-succès"/>
    <w:p>
      <w:pPr>
        <w:pStyle w:val="Heading2"/>
      </w:pPr>
      <w:r>
        <w:t xml:space="preserve">11. Critères de succès</w:t>
      </w:r>
    </w:p>
    <w:p>
      <w:pPr>
        <w:pStyle w:val="FirstParagraph"/>
      </w:pPr>
      <w:r>
        <w:t xml:space="preserve">La controlled release est préparée avec succès si :</w:t>
      </w:r>
    </w:p>
    <w:p>
      <w:pPr>
        <w:pStyle w:val="SourceCode"/>
      </w:pPr>
      <w:r>
        <w:rPr>
          <w:rStyle w:val="VerbatimChar"/>
        </w:rPr>
        <w:t xml:space="preserve">le périmètre est respecté ;</w:t>
      </w:r>
      <w:r>
        <w:br/>
      </w:r>
      <w:r>
        <w:rPr>
          <w:rStyle w:val="VerbatimChar"/>
        </w:rPr>
        <w:t xml:space="preserve">les utilisateurs comprennent les limites ;</w:t>
      </w:r>
      <w:r>
        <w:br/>
      </w:r>
      <w:r>
        <w:rPr>
          <w:rStyle w:val="VerbatimChar"/>
        </w:rPr>
        <w:t xml:space="preserve">aucune donnée sensible n’est exposée ;</w:t>
      </w:r>
      <w:r>
        <w:br/>
      </w:r>
      <w:r>
        <w:rPr>
          <w:rStyle w:val="VerbatimChar"/>
        </w:rPr>
        <w:t xml:space="preserve">aucune décision automatisée n’apparaît ;</w:t>
      </w:r>
      <w:r>
        <w:br/>
      </w:r>
      <w:r>
        <w:rPr>
          <w:rStyle w:val="VerbatimChar"/>
        </w:rPr>
        <w:t xml:space="preserve">aucun agent autonome n’est activé ;</w:t>
      </w:r>
      <w:r>
        <w:br/>
      </w:r>
      <w:r>
        <w:rPr>
          <w:rStyle w:val="VerbatimChar"/>
        </w:rPr>
        <w:t xml:space="preserve">aucun Command Center réel n’est activé ;</w:t>
      </w:r>
      <w:r>
        <w:br/>
      </w:r>
      <w:r>
        <w:rPr>
          <w:rStyle w:val="VerbatimChar"/>
        </w:rPr>
        <w:t xml:space="preserve">les feedbacks sont collectables ;</w:t>
      </w:r>
      <w:r>
        <w:br/>
      </w:r>
      <w:r>
        <w:rPr>
          <w:rStyle w:val="VerbatimChar"/>
        </w:rPr>
        <w:t xml:space="preserve">les incidents sont traitables ;</w:t>
      </w:r>
      <w:r>
        <w:br/>
      </w:r>
      <w:r>
        <w:rPr>
          <w:rStyle w:val="VerbatimChar"/>
        </w:rPr>
        <w:t xml:space="preserve">les tests passent ;</w:t>
      </w:r>
      <w:r>
        <w:br/>
      </w:r>
      <w:r>
        <w:rPr>
          <w:rStyle w:val="VerbatimChar"/>
        </w:rPr>
        <w:t xml:space="preserve">la traçabilité est maintenue ;</w:t>
      </w:r>
      <w:r>
        <w:br/>
      </w:r>
      <w:r>
        <w:rPr>
          <w:rStyle w:val="VerbatimChar"/>
        </w:rPr>
        <w:t xml:space="preserve">le rollback est possible ;</w:t>
      </w:r>
      <w:r>
        <w:br/>
      </w:r>
      <w:r>
        <w:rPr>
          <w:rStyle w:val="VerbatimChar"/>
        </w:rPr>
        <w:t xml:space="preserve">la séparation MVP / production est claire ;</w:t>
      </w:r>
      <w:r>
        <w:br/>
      </w:r>
      <w:r>
        <w:rPr>
          <w:rStyle w:val="VerbatimChar"/>
        </w:rPr>
        <w:t xml:space="preserve">la suite peut être décidée humainement.</w:t>
      </w:r>
    </w:p>
    <w:p>
      <w:r>
        <w:pict>
          <v:rect style="width:0;height:1.5pt" o:hralign="center" o:hrstd="t" o:hr="t"/>
        </w:pict>
      </w:r>
    </w:p>
    <w:bookmarkEnd w:id="45"/>
    <w:bookmarkStart w:id="46" w:name="critères-darrêt"/>
    <w:p>
      <w:pPr>
        <w:pStyle w:val="Heading2"/>
      </w:pPr>
      <w:r>
        <w:t xml:space="preserve">12. Critères d’arrêt</w:t>
      </w:r>
    </w:p>
    <w:p>
      <w:pPr>
        <w:pStyle w:val="FirstParagraph"/>
      </w:pPr>
      <w:r>
        <w:t xml:space="preserve">La controlled release doit pouvoir être arrêtée si :</w:t>
      </w:r>
    </w:p>
    <w:p>
      <w:pPr>
        <w:pStyle w:val="SourceCode"/>
      </w:pPr>
      <w:r>
        <w:rPr>
          <w:rStyle w:val="VerbatimChar"/>
        </w:rPr>
        <w:t xml:space="preserve">une donnée sensible apparaît ;</w:t>
      </w:r>
      <w:r>
        <w:br/>
      </w:r>
      <w:r>
        <w:rPr>
          <w:rStyle w:val="VerbatimChar"/>
        </w:rPr>
        <w:t xml:space="preserve">une décision automatisée est possible ;</w:t>
      </w:r>
      <w:r>
        <w:br/>
      </w:r>
      <w:r>
        <w:rPr>
          <w:rStyle w:val="VerbatimChar"/>
        </w:rPr>
        <w:t xml:space="preserve">un utilisateur interprète le MVP comme officiel ;</w:t>
      </w:r>
      <w:r>
        <w:br/>
      </w:r>
      <w:r>
        <w:rPr>
          <w:rStyle w:val="VerbatimChar"/>
        </w:rPr>
        <w:t xml:space="preserve">un agent autonome agit ;</w:t>
      </w:r>
      <w:r>
        <w:br/>
      </w:r>
      <w:r>
        <w:rPr>
          <w:rStyle w:val="VerbatimChar"/>
        </w:rPr>
        <w:t xml:space="preserve">un Command Center réel est activé ;</w:t>
      </w:r>
      <w:r>
        <w:br/>
      </w:r>
      <w:r>
        <w:rPr>
          <w:rStyle w:val="VerbatimChar"/>
        </w:rPr>
        <w:t xml:space="preserve">un incident critique apparaît ;</w:t>
      </w:r>
      <w:r>
        <w:br/>
      </w:r>
      <w:r>
        <w:rPr>
          <w:rStyle w:val="VerbatimChar"/>
        </w:rPr>
        <w:t xml:space="preserve">les limites ne sont pas comprises ;</w:t>
      </w:r>
      <w:r>
        <w:br/>
      </w:r>
      <w:r>
        <w:rPr>
          <w:rStyle w:val="VerbatimChar"/>
        </w:rPr>
        <w:t xml:space="preserve">les tests critiques échouent ;</w:t>
      </w:r>
      <w:r>
        <w:br/>
      </w:r>
      <w:r>
        <w:rPr>
          <w:rStyle w:val="VerbatimChar"/>
        </w:rPr>
        <w:t xml:space="preserve">la traçabilité est rompue ;</w:t>
      </w:r>
      <w:r>
        <w:br/>
      </w:r>
      <w:r>
        <w:rPr>
          <w:rStyle w:val="VerbatimChar"/>
        </w:rPr>
        <w:t xml:space="preserve">la supervision humaine est absente ;</w:t>
      </w:r>
      <w:r>
        <w:br/>
      </w:r>
      <w:r>
        <w:rPr>
          <w:rStyle w:val="VerbatimChar"/>
        </w:rPr>
        <w:t xml:space="preserve">le rollback ne peut pas être exécuté.</w:t>
      </w:r>
    </w:p>
    <w:p>
      <w:r>
        <w:pict>
          <v:rect style="width:0;height:1.5pt" o:hralign="center" o:hrstd="t" o:hr="t"/>
        </w:pict>
      </w:r>
    </w:p>
    <w:bookmarkEnd w:id="46"/>
    <w:bookmarkStart w:id="47" w:name="communication-utilisateur-obligatoire"/>
    <w:p>
      <w:pPr>
        <w:pStyle w:val="Heading2"/>
      </w:pPr>
      <w:r>
        <w:t xml:space="preserve">13. Communication utilisateur obligatoire</w:t>
      </w:r>
    </w:p>
    <w:p>
      <w:pPr>
        <w:pStyle w:val="FirstParagraph"/>
      </w:pPr>
      <w:r>
        <w:t xml:space="preserve">Créer un cadre de communication qui contient le message suivant :</w:t>
      </w:r>
    </w:p>
    <w:p>
      <w:pPr>
        <w:pStyle w:val="BlockText"/>
      </w:pPr>
      <w:r>
        <w:t xml:space="preserve">Ce MVP est un prototype contrôlé. Il n’est pas un système officiel, ne produit aucune décision, n’utilise pas de données judiciaires sensibles et peut être suspendu à tout moment.</w:t>
      </w:r>
    </w:p>
    <w:p>
      <w:pPr>
        <w:pStyle w:val="FirstParagraph"/>
      </w:pPr>
      <w:r>
        <w:t xml:space="preserve">La communication doit préciser :</w:t>
      </w:r>
    </w:p>
    <w:p>
      <w:pPr>
        <w:pStyle w:val="SourceCode"/>
      </w:pPr>
      <w:r>
        <w:rPr>
          <w:rStyle w:val="VerbatimChar"/>
        </w:rPr>
        <w:t xml:space="preserve">ce qu’est le MVP ;</w:t>
      </w:r>
      <w:r>
        <w:br/>
      </w:r>
      <w:r>
        <w:rPr>
          <w:rStyle w:val="VerbatimChar"/>
        </w:rPr>
        <w:t xml:space="preserve">ce qu’il n’est pas ;</w:t>
      </w:r>
      <w:r>
        <w:br/>
      </w:r>
      <w:r>
        <w:rPr>
          <w:rStyle w:val="VerbatimChar"/>
        </w:rPr>
        <w:t xml:space="preserve">ce qui est autorisé ;</w:t>
      </w:r>
      <w:r>
        <w:br/>
      </w:r>
      <w:r>
        <w:rPr>
          <w:rStyle w:val="VerbatimChar"/>
        </w:rPr>
        <w:t xml:space="preserve">ce qui est interdit ;</w:t>
      </w:r>
      <w:r>
        <w:br/>
      </w:r>
      <w:r>
        <w:rPr>
          <w:rStyle w:val="VerbatimChar"/>
        </w:rPr>
        <w:t xml:space="preserve">comment donner un feedback ;</w:t>
      </w:r>
      <w:r>
        <w:br/>
      </w:r>
      <w:r>
        <w:rPr>
          <w:rStyle w:val="VerbatimChar"/>
        </w:rPr>
        <w:t xml:space="preserve">comment signaler un incident ;</w:t>
      </w:r>
      <w:r>
        <w:br/>
      </w:r>
      <w:r>
        <w:rPr>
          <w:rStyle w:val="VerbatimChar"/>
        </w:rPr>
        <w:t xml:space="preserve">comment la controlled release peut être arrêtée.</w:t>
      </w:r>
    </w:p>
    <w:p>
      <w:r>
        <w:pict>
          <v:rect style="width:0;height:1.5pt" o:hralign="center" o:hrstd="t" o:hr="t"/>
        </w:pict>
      </w:r>
    </w:p>
    <w:bookmarkEnd w:id="47"/>
    <w:bookmarkStart w:id="48" w:name="séparation-mvp-production"/>
    <w:p>
      <w:pPr>
        <w:pStyle w:val="Heading2"/>
      </w:pPr>
      <w:r>
        <w:t xml:space="preserve">14. Séparation MVP / production</w:t>
      </w:r>
    </w:p>
    <w:p>
      <w:pPr>
        <w:pStyle w:val="FirstParagraph"/>
      </w:pPr>
      <w:r>
        <w:t xml:space="preserve">Verrouiller les distinctions :</w:t>
      </w:r>
    </w:p>
    <w:p>
      <w:pPr>
        <w:pStyle w:val="SourceCode"/>
      </w:pPr>
      <w:r>
        <w:rPr>
          <w:rStyle w:val="VerbatimChar"/>
        </w:rPr>
        <w:t xml:space="preserve">Controlled Release ≠ Production</w:t>
      </w:r>
      <w:r>
        <w:br/>
      </w:r>
      <w:r>
        <w:rPr>
          <w:rStyle w:val="VerbatimChar"/>
        </w:rPr>
        <w:t xml:space="preserve">Controlled Release ≠ Pilot Expansion</w:t>
      </w:r>
      <w:r>
        <w:br/>
      </w:r>
      <w:r>
        <w:rPr>
          <w:rStyle w:val="VerbatimChar"/>
        </w:rPr>
        <w:t xml:space="preserve">Controlled Release ≠ Institutional Deployment</w:t>
      </w:r>
      <w:r>
        <w:br/>
      </w:r>
      <w:r>
        <w:rPr>
          <w:rStyle w:val="VerbatimChar"/>
        </w:rPr>
        <w:t xml:space="preserve">Controlled Release ≠ Official Judicial System</w:t>
      </w:r>
    </w:p>
    <w:p>
      <w:pPr>
        <w:pStyle w:val="FirstParagraph"/>
      </w:pPr>
      <w:r>
        <w:t xml:space="preserve">Cette séparation doit apparaître dans :</w:t>
      </w:r>
    </w:p>
    <w:p>
      <w:pPr>
        <w:pStyle w:val="SourceCode"/>
      </w:pPr>
      <w:r>
        <w:rPr>
          <w:rStyle w:val="VerbatimChar"/>
        </w:rPr>
        <w:t xml:space="preserve">la documentation ;</w:t>
      </w:r>
      <w:r>
        <w:br/>
      </w:r>
      <w:r>
        <w:rPr>
          <w:rStyle w:val="VerbatimChar"/>
        </w:rPr>
        <w:t xml:space="preserve">les communications ;</w:t>
      </w:r>
      <w:r>
        <w:br/>
      </w:r>
      <w:r>
        <w:rPr>
          <w:rStyle w:val="VerbatimChar"/>
        </w:rPr>
        <w:t xml:space="preserve">les critères de succès ;</w:t>
      </w:r>
      <w:r>
        <w:br/>
      </w:r>
      <w:r>
        <w:rPr>
          <w:rStyle w:val="VerbatimChar"/>
        </w:rPr>
        <w:t xml:space="preserve">les critères d’arrêt ;</w:t>
      </w:r>
      <w:r>
        <w:br/>
      </w:r>
      <w:r>
        <w:rPr>
          <w:rStyle w:val="VerbatimChar"/>
        </w:rPr>
        <w:t xml:space="preserve">le readiness gate ;</w:t>
      </w:r>
      <w:r>
        <w:br/>
      </w:r>
      <w:r>
        <w:rPr>
          <w:rStyle w:val="VerbatimChar"/>
        </w:rPr>
        <w:t xml:space="preserve">le rapport de clôture.</w:t>
      </w:r>
    </w:p>
    <w:p>
      <w:r>
        <w:pict>
          <v:rect style="width:0;height:1.5pt" o:hralign="center" o:hrstd="t" o:hr="t"/>
        </w:pict>
      </w:r>
    </w:p>
    <w:bookmarkEnd w:id="48"/>
    <w:bookmarkStart w:id="49" w:name="readiness-gate-controlled-release"/>
    <w:p>
      <w:pPr>
        <w:pStyle w:val="Heading2"/>
      </w:pPr>
      <w:r>
        <w:t xml:space="preserve">15. Readiness Gate Controlled Release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CONTROLLED_RELEASE_READINESS_GATE_V1.md</w:t>
      </w:r>
    </w:p>
    <w:p>
      <w:pPr>
        <w:pStyle w:val="FirstParagraph"/>
      </w:pPr>
      <w:r>
        <w:t xml:space="preserve">La controlled release ne pourra être exécutée plus tard que si :</w:t>
      </w:r>
    </w:p>
    <w:p>
      <w:pPr>
        <w:pStyle w:val="SourceCode"/>
      </w:pPr>
      <w:r>
        <w:rPr>
          <w:rStyle w:val="VerbatimChar"/>
        </w:rPr>
        <w:t xml:space="preserve">Phase 18 est clôturée en VERT ;</w:t>
      </w:r>
      <w:r>
        <w:br/>
      </w:r>
      <w:r>
        <w:rPr>
          <w:rStyle w:val="VerbatimChar"/>
        </w:rPr>
        <w:t xml:space="preserve">le périmètre est défini ;</w:t>
      </w:r>
      <w:r>
        <w:br/>
      </w:r>
      <w:r>
        <w:rPr>
          <w:rStyle w:val="VerbatimChar"/>
        </w:rPr>
        <w:t xml:space="preserve">les utilisateurs sont limités ;</w:t>
      </w:r>
      <w:r>
        <w:br/>
      </w:r>
      <w:r>
        <w:rPr>
          <w:rStyle w:val="VerbatimChar"/>
        </w:rPr>
        <w:t xml:space="preserve">les modules sont autorisés ;</w:t>
      </w:r>
      <w:r>
        <w:br/>
      </w:r>
      <w:r>
        <w:rPr>
          <w:rStyle w:val="VerbatimChar"/>
        </w:rPr>
        <w:t xml:space="preserve">les données sont fictives ou autorisées ;</w:t>
      </w:r>
      <w:r>
        <w:br/>
      </w:r>
      <w:r>
        <w:rPr>
          <w:rStyle w:val="VerbatimChar"/>
        </w:rPr>
        <w:t xml:space="preserve">les exclusions sont verrouillées ;</w:t>
      </w:r>
      <w:r>
        <w:br/>
      </w:r>
      <w:r>
        <w:rPr>
          <w:rStyle w:val="VerbatimChar"/>
        </w:rPr>
        <w:t xml:space="preserve">le support est défini ;</w:t>
      </w:r>
      <w:r>
        <w:br/>
      </w:r>
      <w:r>
        <w:rPr>
          <w:rStyle w:val="VerbatimChar"/>
        </w:rPr>
        <w:t xml:space="preserve">les incidents sont encadrés ;</w:t>
      </w:r>
      <w:r>
        <w:br/>
      </w:r>
      <w:r>
        <w:rPr>
          <w:rStyle w:val="VerbatimChar"/>
        </w:rPr>
        <w:t xml:space="preserve">le rollback est possible ;</w:t>
      </w:r>
      <w:r>
        <w:br/>
      </w:r>
      <w:r>
        <w:rPr>
          <w:rStyle w:val="VerbatimChar"/>
        </w:rPr>
        <w:t xml:space="preserve">la communication utilisateur est prête ;</w:t>
      </w:r>
      <w:r>
        <w:br/>
      </w:r>
      <w:r>
        <w:rPr>
          <w:rStyle w:val="VerbatimChar"/>
        </w:rPr>
        <w:t xml:space="preserve">la séparation MVP / production est claire ;</w:t>
      </w:r>
      <w:r>
        <w:br/>
      </w:r>
      <w:r>
        <w:rPr>
          <w:rStyle w:val="VerbatimChar"/>
        </w:rPr>
        <w:t xml:space="preserve">les tests passent ;</w:t>
      </w:r>
      <w:r>
        <w:br/>
      </w:r>
      <w:r>
        <w:rPr>
          <w:rStyle w:val="VerbatimChar"/>
        </w:rPr>
        <w:t xml:space="preserve">aucun écart ROUGE ne subsiste.</w:t>
      </w:r>
    </w:p>
    <w:p>
      <w:r>
        <w:pict>
          <v:rect style="width:0;height:1.5pt" o:hralign="center" o:hrstd="t" o:hr="t"/>
        </w:pict>
      </w:r>
    </w:p>
    <w:bookmarkEnd w:id="49"/>
    <w:bookmarkStart w:id="50" w:name="modèle-de-maturité"/>
    <w:p>
      <w:pPr>
        <w:pStyle w:val="Heading2"/>
      </w:pPr>
      <w:r>
        <w:t xml:space="preserve">16. Modèle de maturité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CONTROLLED_RELEASE_MATURITY_MODEL_V1.md</w:t>
      </w:r>
    </w:p>
    <w:p>
      <w:pPr>
        <w:pStyle w:val="FirstParagraph"/>
      </w:pPr>
      <w:r>
        <w:t xml:space="preserve">Modèle recommandé :</w:t>
      </w:r>
    </w:p>
    <w:p>
      <w:pPr>
        <w:pStyle w:val="SourceCode"/>
      </w:pPr>
      <w:r>
        <w:rPr>
          <w:rStyle w:val="VerbatimChar"/>
        </w:rPr>
        <w:t xml:space="preserve">Level 1 — Release Identified</w:t>
      </w:r>
      <w:r>
        <w:br/>
      </w:r>
      <w:r>
        <w:rPr>
          <w:rStyle w:val="VerbatimChar"/>
        </w:rPr>
        <w:t xml:space="preserve">Level 2 — Release Scope Documented</w:t>
      </w:r>
      <w:r>
        <w:br/>
      </w:r>
      <w:r>
        <w:rPr>
          <w:rStyle w:val="VerbatimChar"/>
        </w:rPr>
        <w:t xml:space="preserve">Level 3 — Release Controls Defined</w:t>
      </w:r>
      <w:r>
        <w:br/>
      </w:r>
      <w:r>
        <w:rPr>
          <w:rStyle w:val="VerbatimChar"/>
        </w:rPr>
        <w:t xml:space="preserve">Level 4 — Release Readiness Governed</w:t>
      </w:r>
      <w:r>
        <w:br/>
      </w:r>
      <w:r>
        <w:rPr>
          <w:rStyle w:val="VerbatimChar"/>
        </w:rPr>
        <w:t xml:space="preserve">Level 5 — Pilot-Ready Controlled Release</w:t>
      </w:r>
      <w:r>
        <w:br/>
      </w:r>
      <w:r>
        <w:rPr>
          <w:rStyle w:val="VerbatimChar"/>
        </w:rPr>
        <w:t xml:space="preserve">Level 6 — Living Release Governance</w:t>
      </w:r>
    </w:p>
    <w:p>
      <w:pPr>
        <w:pStyle w:val="FirstParagraph"/>
      </w:pPr>
      <w:r>
        <w:t xml:space="preserve">La Phase 19 vise :</w:t>
      </w:r>
    </w:p>
    <w:p>
      <w:pPr>
        <w:pStyle w:val="SourceCode"/>
      </w:pPr>
      <w:r>
        <w:rPr>
          <w:rStyle w:val="VerbatimChar"/>
        </w:rPr>
        <w:t xml:space="preserve">Level 4 — Release Readiness Governed</w:t>
      </w:r>
    </w:p>
    <w:p>
      <w:pPr>
        <w:pStyle w:val="FirstParagraph"/>
      </w:pPr>
      <w:r>
        <w:t xml:space="preserve">Elle prépare le Level 5 pour la Phase 20.</w:t>
      </w:r>
    </w:p>
    <w:p>
      <w:r>
        <w:pict>
          <v:rect style="width:0;height:1.5pt" o:hralign="center" o:hrstd="t" o:hr="t"/>
        </w:pict>
      </w:r>
    </w:p>
    <w:bookmarkEnd w:id="50"/>
    <w:bookmarkStart w:id="51" w:name="prompt-mère-phase-20"/>
    <w:p>
      <w:pPr>
        <w:pStyle w:val="Heading2"/>
      </w:pPr>
      <w:r>
        <w:t xml:space="preserve">17. Prompt Mère Phase 20</w:t>
      </w:r>
    </w:p>
    <w:p>
      <w:pPr>
        <w:pStyle w:val="FirstParagraph"/>
      </w:pPr>
      <w:r>
        <w:t xml:space="preserve">Créer :</w:t>
      </w:r>
    </w:p>
    <w:p>
      <w:pPr>
        <w:pStyle w:val="SourceCode"/>
      </w:pPr>
      <w:r>
        <w:rPr>
          <w:rStyle w:val="VerbatimChar"/>
        </w:rPr>
        <w:t xml:space="preserve">PROMPT_MERE_PHASE_20_PILOT_GOVERNANCE_FOUNDATION_V1.md</w:t>
      </w:r>
    </w:p>
    <w:p>
      <w:pPr>
        <w:pStyle w:val="FirstParagraph"/>
      </w:pPr>
      <w:r>
        <w:t xml:space="preserve">Phase suivante :</w:t>
      </w:r>
    </w:p>
    <w:bookmarkEnd w:id="51"/>
    <w:bookmarkEnd w:id="52"/>
    <w:bookmarkStart w:id="53" w:name="phase-20-pilot-governance-foundation"/>
    <w:p>
      <w:pPr>
        <w:pStyle w:val="Heading1"/>
      </w:pPr>
      <w:r>
        <w:t xml:space="preserve">PHASE 20 — PILOT GOVERNANCE FOUNDATION</w:t>
      </w:r>
    </w:p>
    <w:p>
      <w:pPr>
        <w:pStyle w:val="FirstParagraph"/>
      </w:pPr>
      <w:r>
        <w:t xml:space="preserve">Principe directeur recommandé :</w:t>
      </w:r>
    </w:p>
    <w:p>
      <w:pPr>
        <w:pStyle w:val="BlockText"/>
      </w:pPr>
      <w:r>
        <w:t xml:space="preserve">Pilot Governance before Pilot Expansion.</w:t>
      </w:r>
    </w:p>
    <w:p>
      <w:pPr>
        <w:pStyle w:val="FirstParagraph"/>
      </w:pPr>
      <w:r>
        <w:t xml:space="preserve">Objectif :</w:t>
      </w:r>
    </w:p>
    <w:p>
      <w:pPr>
        <w:pStyle w:val="BlockText"/>
      </w:pPr>
      <w:r>
        <w:t xml:space="preserve">Définir les conditions de gouvernance d’un pilote restreint, supervisé, mesurable, réversible et non sensible avant tout élargissement.</w:t>
      </w:r>
    </w:p>
    <w:p>
      <w:r>
        <w:pict>
          <v:rect style="width:0;height:1.5pt" o:hralign="center" o:hrstd="t" o:hr="t"/>
        </w:pict>
      </w:r>
    </w:p>
    <w:bookmarkEnd w:id="53"/>
    <w:bookmarkStart w:id="54" w:name="documents-à-mettre-à-jour"/>
    <w:p>
      <w:pPr>
        <w:pStyle w:val="Heading1"/>
      </w:pPr>
      <w:r>
        <w:t xml:space="preserve">DOCUMENTS À METTRE À JOUR</w:t>
      </w:r>
    </w:p>
    <w:p>
      <w:pPr>
        <w:pStyle w:val="FirstParagraph"/>
      </w:pPr>
      <w:r>
        <w:t xml:space="preserve">Mettre à jour :</w:t>
      </w:r>
    </w:p>
    <w:p>
      <w:pPr>
        <w:pStyle w:val="SourceCode"/>
      </w:pPr>
      <w:r>
        <w:rPr>
          <w:rStyle w:val="VerbatimChar"/>
        </w:rPr>
        <w:t xml:space="preserve">docs/cs_greffe_os/01_PROJECT_MEMORY/PROJECT_MEMORY_V1.md</w:t>
      </w:r>
      <w:r>
        <w:br/>
      </w:r>
      <w:r>
        <w:rPr>
          <w:rStyle w:val="VerbatimChar"/>
        </w:rPr>
        <w:t xml:space="preserve">docs/cs_greffe_os/01_PROJECT_MEMORY/DECISION_LOG_V1.md</w:t>
      </w:r>
      <w:r>
        <w:br/>
      </w:r>
      <w:r>
        <w:rPr>
          <w:rStyle w:val="VerbatimChar"/>
        </w:rPr>
        <w:t xml:space="preserve">docs/cs_greffe_os/01_PROJECT_MEMORY/STRATEGIC_DECISIONS_REGISTER_V1.md</w:t>
      </w:r>
      <w:r>
        <w:br/>
      </w:r>
      <w:r>
        <w:rPr>
          <w:rStyle w:val="VerbatimChar"/>
        </w:rPr>
        <w:t xml:space="preserve">docs/cs_greffe_os/20_ROADMAP/PHASE_DOCUMENTATION_REGISTER_V1.md</w:t>
      </w:r>
      <w:r>
        <w:br/>
      </w:r>
      <w:r>
        <w:rPr>
          <w:rStyle w:val="VerbatimChar"/>
        </w:rPr>
        <w:t xml:space="preserve">docs/cs_greffe_os/RESOURCE_INDEX_V1.md</w:t>
      </w:r>
    </w:p>
    <w:p>
      <w:pPr>
        <w:pStyle w:val="FirstParagraph"/>
      </w:pPr>
      <w:r>
        <w:t xml:space="preserve">Ces documents doivent rattacher la Phase 19 à :</w:t>
      </w:r>
    </w:p>
    <w:p>
      <w:pPr>
        <w:pStyle w:val="SourceCode"/>
      </w:pPr>
      <w:r>
        <w:rPr>
          <w:rStyle w:val="VerbatimChar"/>
        </w:rPr>
        <w:t xml:space="preserve">Validation and Audit before Controlled Release ;</w:t>
      </w:r>
      <w:r>
        <w:br/>
      </w:r>
      <w:r>
        <w:rPr>
          <w:rStyle w:val="VerbatimChar"/>
        </w:rPr>
        <w:t xml:space="preserve">Controlled Release before Pilot Expansion ;</w:t>
      </w:r>
      <w:r>
        <w:br/>
      </w:r>
      <w:r>
        <w:rPr>
          <w:rStyle w:val="VerbatimChar"/>
        </w:rPr>
        <w:t xml:space="preserve">AUDIT PHASE ;</w:t>
      </w:r>
      <w:r>
        <w:br/>
      </w:r>
      <w:r>
        <w:rPr>
          <w:rStyle w:val="VerbatimChar"/>
        </w:rPr>
        <w:t xml:space="preserve">Continuous Self-Assessment before Further Expansion ;</w:t>
      </w:r>
      <w:r>
        <w:br/>
      </w:r>
      <w:r>
        <w:rPr>
          <w:rStyle w:val="VerbatimChar"/>
        </w:rPr>
        <w:t xml:space="preserve">Phase 20 — Pilot Governance Foundation.</w:t>
      </w:r>
    </w:p>
    <w:p>
      <w:r>
        <w:pict>
          <v:rect style="width:0;height:1.5pt" o:hralign="center" o:hrstd="t" o:hr="t"/>
        </w:pict>
      </w:r>
    </w:p>
    <w:bookmarkEnd w:id="54"/>
    <w:bookmarkStart w:id="55" w:name="exclusions"/>
    <w:p>
      <w:pPr>
        <w:pStyle w:val="Heading1"/>
      </w:pPr>
      <w:r>
        <w:t xml:space="preserve">EXCLUSIONS</w:t>
      </w:r>
    </w:p>
    <w:p>
      <w:pPr>
        <w:pStyle w:val="FirstParagraph"/>
      </w:pPr>
      <w:r>
        <w:t xml:space="preserve">Ne pas :</w:t>
      </w:r>
    </w:p>
    <w:p>
      <w:pPr>
        <w:pStyle w:val="SourceCode"/>
      </w:pPr>
      <w:r>
        <w:rPr>
          <w:rStyle w:val="VerbatimChar"/>
        </w:rPr>
        <w:t xml:space="preserve">exécuter réellement la controlled release ;</w:t>
      </w:r>
      <w:r>
        <w:br/>
      </w:r>
      <w:r>
        <w:rPr>
          <w:rStyle w:val="VerbatimChar"/>
        </w:rPr>
        <w:t xml:space="preserve">ouvrir le MVP à des utilisateurs pilotes ;</w:t>
      </w:r>
      <w:r>
        <w:br/>
      </w:r>
      <w:r>
        <w:rPr>
          <w:rStyle w:val="VerbatimChar"/>
        </w:rPr>
        <w:t xml:space="preserve">élargir l’accès ;</w:t>
      </w:r>
      <w:r>
        <w:br/>
      </w:r>
      <w:r>
        <w:rPr>
          <w:rStyle w:val="VerbatimChar"/>
        </w:rPr>
        <w:t xml:space="preserve">déployer en production ;</w:t>
      </w:r>
      <w:r>
        <w:br/>
      </w:r>
      <w:r>
        <w:rPr>
          <w:rStyle w:val="VerbatimChar"/>
        </w:rPr>
        <w:t xml:space="preserve">utiliser des données réelles sensibles ;</w:t>
      </w:r>
      <w:r>
        <w:br/>
      </w:r>
      <w:r>
        <w:rPr>
          <w:rStyle w:val="VerbatimChar"/>
        </w:rPr>
        <w:t xml:space="preserve">activer un agent autonome ;</w:t>
      </w:r>
      <w:r>
        <w:br/>
      </w:r>
      <w:r>
        <w:rPr>
          <w:rStyle w:val="VerbatimChar"/>
        </w:rPr>
        <w:t xml:space="preserve">activer un Command Center réel ;</w:t>
      </w:r>
      <w:r>
        <w:br/>
      </w:r>
      <w:r>
        <w:rPr>
          <w:rStyle w:val="VerbatimChar"/>
        </w:rPr>
        <w:t xml:space="preserve">automatiser une décision ;</w:t>
      </w:r>
      <w:r>
        <w:br/>
      </w:r>
      <w:r>
        <w:rPr>
          <w:rStyle w:val="VerbatimChar"/>
        </w:rPr>
        <w:t xml:space="preserve">connecter une base institutionnelle ;</w:t>
      </w:r>
      <w:r>
        <w:br/>
      </w:r>
      <w:r>
        <w:rPr>
          <w:rStyle w:val="VerbatimChar"/>
        </w:rPr>
        <w:t xml:space="preserve">envoyer une notification officielle ;</w:t>
      </w:r>
      <w:r>
        <w:br/>
      </w:r>
      <w:r>
        <w:rPr>
          <w:rStyle w:val="VerbatimChar"/>
        </w:rPr>
        <w:t xml:space="preserve">créer une action institutionnelle ;</w:t>
      </w:r>
      <w:r>
        <w:br/>
      </w:r>
      <w:r>
        <w:rPr>
          <w:rStyle w:val="VerbatimChar"/>
        </w:rPr>
        <w:t xml:space="preserve">présenter la controlled release comme déjà réalisée ;</w:t>
      </w:r>
      <w:r>
        <w:br/>
      </w:r>
      <w:r>
        <w:rPr>
          <w:rStyle w:val="VerbatimChar"/>
        </w:rPr>
        <w:t xml:space="preserve">modifier le socle figé sans justification.</w:t>
      </w:r>
    </w:p>
    <w:p>
      <w:pPr>
        <w:pStyle w:val="FirstParagraph"/>
      </w:pPr>
      <w:r>
        <w:t xml:space="preserve">La Phase 19 prépare la controlled release.</w:t>
      </w:r>
    </w:p>
    <w:p>
      <w:pPr>
        <w:pStyle w:val="BodyText"/>
      </w:pPr>
      <w:r>
        <w:t xml:space="preserve">Elle ne l’exécute pas.</w:t>
      </w:r>
    </w:p>
    <w:p>
      <w:r>
        <w:pict>
          <v:rect style="width:0;height:1.5pt" o:hralign="center" o:hrstd="t" o:hr="t"/>
        </w:pict>
      </w:r>
    </w:p>
    <w:bookmarkEnd w:id="55"/>
    <w:bookmarkStart w:id="56" w:name="tests-recommandés"/>
    <w:p>
      <w:pPr>
        <w:pStyle w:val="Heading1"/>
      </w:pPr>
      <w:r>
        <w:t xml:space="preserve">TESTS RECOMMANDÉS</w:t>
      </w:r>
    </w:p>
    <w:p>
      <w:pPr>
        <w:pStyle w:val="FirstParagraph"/>
      </w:pPr>
      <w:r>
        <w:t xml:space="preserve">Vérifier les documents Phase 19 :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docs/cs_greffe_os/30_CONTROLLED_RELEASE/CONTROLLED_RELEASE_FOUNDATION_FRAMEWORK_V1.md </w:t>
      </w:r>
      <w:r>
        <w:rPr>
          <w:rStyle w:val="DataTypeTok"/>
        </w:rPr>
        <w:t xml:space="preserve">\</w:t>
      </w:r>
      <w:r>
        <w:br/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docs/cs_greffe_os/30_CONTROLLED_RELEASE/CONTROLLED_RELEASE_READINESS_GATE_V1.md </w:t>
      </w:r>
      <w:r>
        <w:rPr>
          <w:rStyle w:val="DataTypeTok"/>
        </w:rPr>
        <w:t xml:space="preserve">\</w:t>
      </w:r>
      <w:r>
        <w:br/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docs/cs_greffe_os/30_CONTROLLED_RELEASE/CONTROLLED_RELEASE_ROLLBACK_PROTOCOL_V1.md </w:t>
      </w:r>
      <w:r>
        <w:rPr>
          <w:rStyle w:val="DataTypeTok"/>
        </w:rPr>
        <w:t xml:space="preserve">\</w:t>
      </w:r>
      <w:r>
        <w:br/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docs/cs_greffe_os/30_CONTROLLED_RELEASE/PROMPT_MERE_PHASE_20_PILOT_GOVERNANCE_FOUNDATION_V1.md</w:t>
      </w:r>
    </w:p>
    <w:p>
      <w:pPr>
        <w:pStyle w:val="FirstParagraph"/>
      </w:pPr>
      <w:r>
        <w:t xml:space="preserve">Vérifier la cohérence sémantique :</w:t>
      </w:r>
    </w:p>
    <w:p>
      <w:pPr>
        <w:pStyle w:val="SourceCode"/>
      </w:pP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"Controlled Release before Pilot Expansion|Controlled Release Foundation|Pilot Governance Foundation|rollback|readiness gate|MVP / production|PHASE 19|Phase 20"</w:t>
      </w:r>
      <w:r>
        <w:rPr>
          <w:rStyle w:val="NormalTok"/>
        </w:rPr>
        <w:t xml:space="preserve"> docs/cs_greffe_os/30_CONTROLLED_RELEASE docs/cs_greffe_os/01_PROJECT_MEMORY docs/cs_greffe_os/20_ROADMAP docs/cs_greffe_os/RESOURCE_INDEX_V1.md</w:t>
      </w:r>
    </w:p>
    <w:p>
      <w:pPr>
        <w:pStyle w:val="FirstParagraph"/>
      </w:pPr>
      <w:r>
        <w:t xml:space="preserve">Vérifier l’absence de dérive technique 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cs_greffe_os/app.py requirements.txt cs_greffe_os/data source_materials snowflake rag agents api dashboards </w:t>
      </w:r>
      <w:r>
        <w:rPr>
          <w:rStyle w:val="AttributeTok"/>
        </w:rPr>
        <w:t xml:space="preserve">--exit-code</w:t>
      </w:r>
    </w:p>
    <w:p>
      <w:pPr>
        <w:pStyle w:val="FirstParagraph"/>
      </w:pPr>
      <w:r>
        <w:t xml:space="preserve">Vérifier qu’aucune controlled release n’est déclarée comme exécutée 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"controlled release completed|production ready|pilot launched|official deployment|real sensitive data|autonomous agent activated|real Command Center activated|automated decision enabled"</w:t>
      </w:r>
      <w:r>
        <w:rPr>
          <w:rStyle w:val="NormalTok"/>
        </w:rPr>
        <w:t xml:space="preserve"> docs/cs_greffe_os/30_CONTROLLED_RELEASE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 release wording 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Lancer le smoke test cloud si disponible :</w:t>
      </w:r>
    </w:p>
    <w:p>
      <w:pPr>
        <w:pStyle w:val="SourceCode"/>
      </w:pPr>
      <w:r>
        <w:rPr>
          <w:rStyle w:val="ExtensionTok"/>
        </w:rPr>
        <w:t xml:space="preserve">./scripts/codex_cloud_smoke_test.sh</w:t>
      </w:r>
    </w:p>
    <w:p>
      <w:r>
        <w:pict>
          <v:rect style="width:0;height:1.5pt" o:hralign="center" o:hrstd="t" o:hr="t"/>
        </w:pict>
      </w:r>
    </w:p>
    <w:bookmarkEnd w:id="56"/>
    <w:bookmarkStart w:id="57" w:name="commit-attendu"/>
    <w:p>
      <w:pPr>
        <w:pStyle w:val="Heading1"/>
      </w:pPr>
      <w:r>
        <w:t xml:space="preserve">COMMIT ATTENDU</w:t>
      </w:r>
    </w:p>
    <w:p>
      <w:pPr>
        <w:pStyle w:val="FirstParagraph"/>
      </w:pPr>
      <w:r>
        <w:t xml:space="preserve">Utiliser :</w:t>
      </w:r>
    </w:p>
    <w:p>
      <w:pPr>
        <w:pStyle w:val="SourceCode"/>
      </w:pPr>
      <w:r>
        <w:rPr>
          <w:rStyle w:val="VerbatimChar"/>
        </w:rPr>
        <w:t xml:space="preserve">PHASE_19_XXXX: establish controlled release foundation</w:t>
      </w:r>
    </w:p>
    <w:p>
      <w:r>
        <w:pict>
          <v:rect style="width:0;height:1.5pt" o:hralign="center" o:hrstd="t" o:hr="t"/>
        </w:pict>
      </w:r>
    </w:p>
    <w:bookmarkEnd w:id="57"/>
    <w:bookmarkStart w:id="58" w:name="pull-request-attendue"/>
    <w:p>
      <w:pPr>
        <w:pStyle w:val="Heading1"/>
      </w:pPr>
      <w:r>
        <w:t xml:space="preserve">PULL REQUEST ATTENDUE</w:t>
      </w:r>
    </w:p>
    <w:p>
      <w:pPr>
        <w:pStyle w:val="FirstParagraph"/>
      </w:pPr>
      <w:r>
        <w:t xml:space="preserve">Créer une PR intitulée :</w:t>
      </w:r>
    </w:p>
    <w:p>
      <w:pPr>
        <w:pStyle w:val="SourceCode"/>
      </w:pPr>
      <w:r>
        <w:rPr>
          <w:rStyle w:val="VerbatimChar"/>
        </w:rPr>
        <w:t xml:space="preserve">Establish CS GREFFE OS controlled release foundation</w:t>
      </w:r>
    </w:p>
    <w:p>
      <w:r>
        <w:pict>
          <v:rect style="width:0;height:1.5pt" o:hralign="center" o:hrstd="t" o:hr="t"/>
        </w:pict>
      </w:r>
    </w:p>
    <w:bookmarkEnd w:id="58"/>
    <w:bookmarkStart w:id="59" w:name="critères-de-sortie"/>
    <w:p>
      <w:pPr>
        <w:pStyle w:val="Heading1"/>
      </w:pPr>
      <w:r>
        <w:t xml:space="preserve">CRITÈRES DE SORTIE</w:t>
      </w:r>
    </w:p>
    <w:p>
      <w:pPr>
        <w:pStyle w:val="FirstParagraph"/>
      </w:pPr>
      <w:r>
        <w:t xml:space="preserve">La Phase 19 est terminée lorsque :</w:t>
      </w:r>
    </w:p>
    <w:p>
      <w:pPr>
        <w:pStyle w:val="SourceCode"/>
      </w:pPr>
      <w:r>
        <w:rPr>
          <w:rStyle w:val="VerbatimChar"/>
        </w:rPr>
        <w:t xml:space="preserve">le dossier 30_CONTROLLED_RELEASE existe ;</w:t>
      </w:r>
      <w:r>
        <w:br/>
      </w:r>
      <w:r>
        <w:rPr>
          <w:rStyle w:val="VerbatimChar"/>
        </w:rPr>
        <w:t xml:space="preserve">les documents canoniques sont produits ;</w:t>
      </w:r>
      <w:r>
        <w:br/>
      </w:r>
      <w:r>
        <w:rPr>
          <w:rStyle w:val="VerbatimChar"/>
        </w:rPr>
        <w:t xml:space="preserve">le périmètre controlled release est défini ;</w:t>
      </w:r>
      <w:r>
        <w:br/>
      </w:r>
      <w:r>
        <w:rPr>
          <w:rStyle w:val="VerbatimChar"/>
        </w:rPr>
        <w:t xml:space="preserve">les utilisateurs autorisés sont définis ;</w:t>
      </w:r>
      <w:r>
        <w:br/>
      </w:r>
      <w:r>
        <w:rPr>
          <w:rStyle w:val="VerbatimChar"/>
        </w:rPr>
        <w:t xml:space="preserve">les modules autorisés sont définis ;</w:t>
      </w:r>
      <w:r>
        <w:br/>
      </w:r>
      <w:r>
        <w:rPr>
          <w:rStyle w:val="VerbatimChar"/>
        </w:rPr>
        <w:t xml:space="preserve">les fonctionnalités autorisées et interdites sont définies ;</w:t>
      </w:r>
      <w:r>
        <w:br/>
      </w:r>
      <w:r>
        <w:rPr>
          <w:rStyle w:val="VerbatimChar"/>
        </w:rPr>
        <w:t xml:space="preserve">les données autorisées et interdites sont définies ;</w:t>
      </w:r>
      <w:r>
        <w:br/>
      </w:r>
      <w:r>
        <w:rPr>
          <w:rStyle w:val="VerbatimChar"/>
        </w:rPr>
        <w:t xml:space="preserve">la supervision humaine est définie ;</w:t>
      </w:r>
      <w:r>
        <w:br/>
      </w:r>
      <w:r>
        <w:rPr>
          <w:rStyle w:val="VerbatimChar"/>
        </w:rPr>
        <w:t xml:space="preserve">le feedback est encadré ;</w:t>
      </w:r>
      <w:r>
        <w:br/>
      </w:r>
      <w:r>
        <w:rPr>
          <w:rStyle w:val="VerbatimChar"/>
        </w:rPr>
        <w:t xml:space="preserve">le support est défini ;</w:t>
      </w:r>
      <w:r>
        <w:br/>
      </w:r>
      <w:r>
        <w:rPr>
          <w:rStyle w:val="VerbatimChar"/>
        </w:rPr>
        <w:t xml:space="preserve">les incidents sont encadrés ;</w:t>
      </w:r>
      <w:r>
        <w:br/>
      </w:r>
      <w:r>
        <w:rPr>
          <w:rStyle w:val="VerbatimChar"/>
        </w:rPr>
        <w:t xml:space="preserve">le rollback est défini ;</w:t>
      </w:r>
      <w:r>
        <w:br/>
      </w:r>
      <w:r>
        <w:rPr>
          <w:rStyle w:val="VerbatimChar"/>
        </w:rPr>
        <w:t xml:space="preserve">les critères de succès sont définis ;</w:t>
      </w:r>
      <w:r>
        <w:br/>
      </w:r>
      <w:r>
        <w:rPr>
          <w:rStyle w:val="VerbatimChar"/>
        </w:rPr>
        <w:t xml:space="preserve">les critères d’arrêt sont définis ;</w:t>
      </w:r>
      <w:r>
        <w:br/>
      </w:r>
      <w:r>
        <w:rPr>
          <w:rStyle w:val="VerbatimChar"/>
        </w:rPr>
        <w:t xml:space="preserve">la communication utilisateur est définie ;</w:t>
      </w:r>
      <w:r>
        <w:br/>
      </w:r>
      <w:r>
        <w:rPr>
          <w:rStyle w:val="VerbatimChar"/>
        </w:rPr>
        <w:t xml:space="preserve">la séparation MVP / production est verrouillée ;</w:t>
      </w:r>
      <w:r>
        <w:br/>
      </w:r>
      <w:r>
        <w:rPr>
          <w:rStyle w:val="VerbatimChar"/>
        </w:rPr>
        <w:t xml:space="preserve">le readiness gate existe ;</w:t>
      </w:r>
      <w:r>
        <w:br/>
      </w:r>
      <w:r>
        <w:rPr>
          <w:rStyle w:val="VerbatimChar"/>
        </w:rPr>
        <w:t xml:space="preserve">le modèle de maturité est défini ;</w:t>
      </w:r>
      <w:r>
        <w:br/>
      </w:r>
      <w:r>
        <w:rPr>
          <w:rStyle w:val="VerbatimChar"/>
        </w:rPr>
        <w:t xml:space="preserve">le Prompt Mère Phase 20 existe ;</w:t>
      </w:r>
      <w:r>
        <w:br/>
      </w:r>
      <w:r>
        <w:rPr>
          <w:rStyle w:val="VerbatimChar"/>
        </w:rPr>
        <w:t xml:space="preserve">la mémoire projet est mise à jour ;</w:t>
      </w:r>
      <w:r>
        <w:br/>
      </w:r>
      <w:r>
        <w:rPr>
          <w:rStyle w:val="VerbatimChar"/>
        </w:rPr>
        <w:t xml:space="preserve">le registre documentaire est mis à jour ;</w:t>
      </w:r>
      <w:r>
        <w:br/>
      </w:r>
      <w:r>
        <w:rPr>
          <w:rStyle w:val="VerbatimChar"/>
        </w:rPr>
        <w:t xml:space="preserve">l’index des ressources est mis à jour ;</w:t>
      </w:r>
      <w:r>
        <w:br/>
      </w:r>
      <w:r>
        <w:rPr>
          <w:rStyle w:val="VerbatimChar"/>
        </w:rPr>
        <w:t xml:space="preserve">aucune controlled release n’est exécutée ;</w:t>
      </w:r>
      <w:r>
        <w:br/>
      </w:r>
      <w:r>
        <w:rPr>
          <w:rStyle w:val="VerbatimChar"/>
        </w:rPr>
        <w:t xml:space="preserve">aucune donnée sensible n’est introduite ;</w:t>
      </w:r>
      <w:r>
        <w:br/>
      </w:r>
      <w:r>
        <w:rPr>
          <w:rStyle w:val="VerbatimChar"/>
        </w:rPr>
        <w:t xml:space="preserve">aucune automatisation interdite n’est introduite ;</w:t>
      </w:r>
      <w:r>
        <w:br/>
      </w:r>
      <w:r>
        <w:rPr>
          <w:rStyle w:val="VerbatimChar"/>
        </w:rPr>
        <w:t xml:space="preserve">aucune dérive technique n’est détectée ;</w:t>
      </w:r>
      <w:r>
        <w:br/>
      </w:r>
      <w:r>
        <w:rPr>
          <w:rStyle w:val="VerbatimChar"/>
        </w:rPr>
        <w:t xml:space="preserve">les tests passent ;</w:t>
      </w:r>
      <w:r>
        <w:br/>
      </w:r>
      <w:r>
        <w:rPr>
          <w:rStyle w:val="VerbatimChar"/>
        </w:rPr>
        <w:t xml:space="preserve">le commit est créé ;</w:t>
      </w:r>
      <w:r>
        <w:br/>
      </w:r>
      <w:r>
        <w:rPr>
          <w:rStyle w:val="VerbatimChar"/>
        </w:rPr>
        <w:t xml:space="preserve">la PR est créée.</w:t>
      </w:r>
    </w:p>
    <w:p>
      <w:r>
        <w:pict>
          <v:rect style="width:0;height:1.5pt" o:hralign="center" o:hrstd="t" o:hr="t"/>
        </w:pict>
      </w:r>
    </w:p>
    <w:bookmarkEnd w:id="59"/>
    <w:bookmarkStart w:id="60" w:name="verdict-attendu"/>
    <w:p>
      <w:pPr>
        <w:pStyle w:val="Heading1"/>
      </w:pPr>
      <w:r>
        <w:t xml:space="preserve">VERDICT ATTENDU</w:t>
      </w:r>
    </w:p>
    <w:p>
      <w:pPr>
        <w:pStyle w:val="FirstParagraph"/>
      </w:pPr>
      <w:r>
        <w:t xml:space="preserve">Si tout est conforme :</w:t>
      </w:r>
    </w:p>
    <w:p>
      <w:pPr>
        <w:pStyle w:val="SourceCode"/>
      </w:pPr>
      <w:r>
        <w:rPr>
          <w:rStyle w:val="VerbatimChar"/>
        </w:rPr>
        <w:t xml:space="preserve">VERT</w:t>
      </w:r>
      <w:r>
        <w:br/>
      </w:r>
      <w:r>
        <w:rPr>
          <w:rStyle w:val="VerbatimChar"/>
        </w:rPr>
        <w:t xml:space="preserve">Phase 19 complete.</w:t>
      </w:r>
      <w:r>
        <w:br/>
      </w:r>
      <w:r>
        <w:rPr>
          <w:rStyle w:val="VerbatimChar"/>
        </w:rPr>
        <w:t xml:space="preserve">Controlled Release Foundation established.</w:t>
      </w:r>
      <w:r>
        <w:br/>
      </w:r>
      <w:r>
        <w:rPr>
          <w:rStyle w:val="VerbatimChar"/>
        </w:rPr>
        <w:t xml:space="preserve">Phase 20 authorized.</w:t>
      </w:r>
    </w:p>
    <w:p>
      <w:pPr>
        <w:pStyle w:val="FirstParagraph"/>
      </w:pPr>
      <w:r>
        <w:t xml:space="preserve">Si certains points restent à surveiller :</w:t>
      </w:r>
    </w:p>
    <w:p>
      <w:pPr>
        <w:pStyle w:val="SourceCode"/>
      </w:pPr>
      <w:r>
        <w:rPr>
          <w:rStyle w:val="VerbatimChar"/>
        </w:rPr>
        <w:t xml:space="preserve">ORANGE</w:t>
      </w:r>
      <w:r>
        <w:br/>
      </w:r>
      <w:r>
        <w:rPr>
          <w:rStyle w:val="VerbatimChar"/>
        </w:rPr>
        <w:t xml:space="preserve">Phase 19 mostly complete.</w:t>
      </w:r>
      <w:r>
        <w:br/>
      </w:r>
      <w:r>
        <w:rPr>
          <w:rStyle w:val="VerbatimChar"/>
        </w:rPr>
        <w:t xml:space="preserve">Phase 20 delayed or authorized with vigilance depending on risk.</w:t>
      </w:r>
    </w:p>
    <w:p>
      <w:pPr>
        <w:pStyle w:val="FirstParagraph"/>
      </w:pPr>
      <w:r>
        <w:t xml:space="preserve">Si un risque critique apparaît :</w:t>
      </w:r>
    </w:p>
    <w:p>
      <w:pPr>
        <w:pStyle w:val="SourceCode"/>
      </w:pPr>
      <w:r>
        <w:rPr>
          <w:rStyle w:val="VerbatimChar"/>
        </w:rPr>
        <w:t xml:space="preserve">ROUGE</w:t>
      </w:r>
      <w:r>
        <w:br/>
      </w:r>
      <w:r>
        <w:rPr>
          <w:rStyle w:val="VerbatimChar"/>
        </w:rPr>
        <w:t xml:space="preserve">Phase 19 incomplete.</w:t>
      </w:r>
      <w:r>
        <w:br/>
      </w:r>
      <w:r>
        <w:rPr>
          <w:rStyle w:val="VerbatimChar"/>
        </w:rPr>
        <w:t xml:space="preserve">Phase 20 blocked.</w:t>
      </w:r>
      <w:r>
        <w:br/>
      </w:r>
      <w:r>
        <w:rPr>
          <w:rStyle w:val="VerbatimChar"/>
        </w:rPr>
        <w:t xml:space="preserve">Correct before proceeding.</w:t>
      </w:r>
    </w:p>
    <w:p>
      <w:r>
        <w:pict>
          <v:rect style="width:0;height:1.5pt" o:hralign="center" o:hrstd="t" o:hr="t"/>
        </w:pict>
      </w:r>
    </w:p>
    <w:bookmarkEnd w:id="60"/>
    <w:bookmarkStart w:id="61" w:name="maxime"/>
    <w:p>
      <w:pPr>
        <w:pStyle w:val="Heading1"/>
      </w:pPr>
      <w:r>
        <w:t xml:space="preserve">MAXIME</w:t>
      </w:r>
    </w:p>
    <w:p>
      <w:pPr>
        <w:pStyle w:val="BlockText"/>
      </w:pPr>
      <w:r>
        <w:t xml:space="preserve">Une sortie contrôlée n’est pas une production.</w:t>
      </w:r>
    </w:p>
    <w:p>
      <w:pPr>
        <w:pStyle w:val="BlockText"/>
      </w:pPr>
      <w:r>
        <w:t xml:space="preserve">Une release limitée doit rester réversible.</w:t>
      </w:r>
    </w:p>
    <w:p>
      <w:pPr>
        <w:pStyle w:val="BlockText"/>
      </w:pPr>
      <w:r>
        <w:t xml:space="preserve">Le pilote ne doit commencer que lorsque la controlled release est gouvernée.</w:t>
      </w:r>
    </w:p>
    <w:p>
      <w:pPr>
        <w:pStyle w:val="BlockText"/>
      </w:pPr>
      <w:r>
        <w:t xml:space="preserve">Controlled Release before Pilot Expansion.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2026-06-15T13:19:35Z</dcterms:created>
  <dcterms:modified xsi:type="dcterms:W3CDTF">2026-06-15T13:19:35Z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