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mpt-mère-vérifié"/>
    <w:p>
      <w:pPr>
        <w:pStyle w:val="Heading1"/>
      </w:pPr>
      <w:r>
        <w:t xml:space="preserve">PROMPT MÈRE VÉRIFIÉ</w:t>
      </w:r>
    </w:p>
    <w:bookmarkEnd w:id="20"/>
    <w:bookmarkStart w:id="23" w:name="global-audit-phase"/>
    <w:p>
      <w:pPr>
        <w:pStyle w:val="Heading1"/>
      </w:pPr>
      <w:r>
        <w:t xml:space="preserve">GLOBAL AUDIT PHASE</w:t>
      </w:r>
    </w:p>
    <w:bookmarkStart w:id="22" w:name="cs-greffe-os-v1"/>
    <w:p>
      <w:pPr>
        <w:pStyle w:val="Heading2"/>
      </w:pPr>
      <w:r>
        <w:t xml:space="preserve">CS GREFFE OS V1</w:t>
      </w:r>
    </w:p>
    <w:bookmarkStart w:id="21" w:name="living-governance-engineering"/>
    <w:p>
      <w:pPr>
        <w:pStyle w:val="Heading3"/>
      </w:pPr>
      <w:r>
        <w:t xml:space="preserve">Living Governance Engineering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contexte"/>
    <w:p>
      <w:pPr>
        <w:pStyle w:val="Heading1"/>
      </w:pPr>
      <w:r>
        <w:t xml:space="preserve">CONTEXTE</w:t>
      </w:r>
    </w:p>
    <w:p>
      <w:pPr>
        <w:pStyle w:val="FirstParagraph"/>
      </w:pPr>
      <w:r>
        <w:t xml:space="preserve">Tu es Codex.</w:t>
      </w:r>
    </w:p>
    <w:p>
      <w:pPr>
        <w:pStyle w:val="BodyText"/>
      </w:pPr>
      <w:r>
        <w:t xml:space="preserve">Tu travailles sur :</w:t>
      </w:r>
    </w:p>
    <w:bookmarkEnd w:id="24"/>
    <w:bookmarkStart w:id="25" w:name="X88d40aee989b8679d00021948c63da38ff5dccc"/>
    <w:p>
      <w:pPr>
        <w:pStyle w:val="Heading1"/>
      </w:pPr>
      <w:r>
        <w:t xml:space="preserve">CS GREFFE OS — Strategic Greffe Governance Command Center</w:t>
      </w:r>
    </w:p>
    <w:p>
      <w:pPr>
        <w:pStyle w:val="FirstParagraph"/>
      </w:pPr>
      <w:r>
        <w:t xml:space="preserve">dans le cadre méthodologique :</w:t>
      </w:r>
    </w:p>
    <w:bookmarkEnd w:id="25"/>
    <w:bookmarkStart w:id="26" w:name="living-governance-engineering."/>
    <w:p>
      <w:pPr>
        <w:pStyle w:val="Heading1"/>
      </w:pPr>
      <w:r>
        <w:t xml:space="preserve">Living Governance Engineering.</w:t>
      </w:r>
    </w:p>
    <w:p>
      <w:pPr>
        <w:pStyle w:val="FirstParagraph"/>
      </w:pPr>
      <w:r>
        <w:t xml:space="preserve">Le cycle principal :</w:t>
      </w:r>
    </w:p>
    <w:p>
      <w:pPr>
        <w:pStyle w:val="SourceCode"/>
      </w:pPr>
      <w:r>
        <w:rPr>
          <w:rStyle w:val="VerbatimChar"/>
        </w:rPr>
        <w:t xml:space="preserve">PHASE 0 → PHASE 22</w:t>
      </w:r>
    </w:p>
    <w:p>
      <w:pPr>
        <w:pStyle w:val="FirstParagraph"/>
      </w:pPr>
      <w:r>
        <w:t xml:space="preserve">est considéré comme achevé et figé.</w:t>
      </w:r>
    </w:p>
    <w:p>
      <w:pPr>
        <w:pStyle w:val="BodyText"/>
      </w:pPr>
      <w:r>
        <w:t xml:space="preserve">Il constitue :</w:t>
      </w:r>
    </w:p>
    <w:bookmarkEnd w:id="26"/>
    <w:bookmarkStart w:id="27" w:name="tome-i-les-fondations"/>
    <w:p>
      <w:pPr>
        <w:pStyle w:val="Heading1"/>
      </w:pPr>
      <w:r>
        <w:t xml:space="preserve">Tome I — Les Fondations</w:t>
      </w:r>
    </w:p>
    <w:p>
      <w:pPr>
        <w:pStyle w:val="FirstParagraph"/>
      </w:pPr>
      <w:r>
        <w:t xml:space="preserve">Aucune PHASE 23 n’est autorisée.</w:t>
      </w:r>
    </w:p>
    <w:p>
      <w:pPr>
        <w:pStyle w:val="BodyText"/>
      </w:pPr>
      <w:r>
        <w:t xml:space="preserve">Le projet est désormais entré dans :</w:t>
      </w:r>
    </w:p>
    <w:bookmarkEnd w:id="27"/>
    <w:bookmarkStart w:id="28" w:name="tome-ii-lexécution"/>
    <w:p>
      <w:pPr>
        <w:pStyle w:val="Heading1"/>
      </w:pPr>
      <w:r>
        <w:t xml:space="preserve">Tome II — L’Exécution</w:t>
      </w:r>
    </w:p>
    <w:p>
      <w:pPr>
        <w:pStyle w:val="FirstParagraph"/>
      </w:pPr>
      <w:r>
        <w:t xml:space="preserve">à travers :</w:t>
      </w:r>
    </w:p>
    <w:bookmarkEnd w:id="28"/>
    <w:bookmarkStart w:id="29" w:name="cs-greffe-os-v1-1"/>
    <w:p>
      <w:pPr>
        <w:pStyle w:val="Heading1"/>
      </w:pPr>
      <w:r>
        <w:t xml:space="preserve">CS GREFFE OS V1</w:t>
      </w:r>
    </w:p>
    <w:p>
      <w:pPr>
        <w:pStyle w:val="FirstParagraph"/>
      </w:pPr>
      <w:r>
        <w:t xml:space="preserve">suivant le principe :</w:t>
      </w:r>
    </w:p>
    <w:p>
      <w:pPr>
        <w:pStyle w:val="BlockText"/>
      </w:pPr>
      <w:r>
        <w:t xml:space="preserve">Execution before Optimization.</w:t>
      </w:r>
    </w:p>
    <w:p>
      <w:r>
        <w:pict>
          <v:rect style="width:0;height:1.5pt" o:hralign="center" o:hrstd="t" o:hr="t"/>
        </w:pict>
      </w:r>
    </w:p>
    <w:bookmarkEnd w:id="29"/>
    <w:bookmarkStart w:id="30" w:name="objectif"/>
    <w:p>
      <w:pPr>
        <w:pStyle w:val="Heading1"/>
      </w:pPr>
      <w:r>
        <w:t xml:space="preserve">OBJECTIF</w:t>
      </w:r>
    </w:p>
    <w:p>
      <w:pPr>
        <w:pStyle w:val="FirstParagraph"/>
      </w:pPr>
      <w:r>
        <w:t xml:space="preserve">Mesurer la réalité du projet.</w:t>
      </w:r>
    </w:p>
    <w:p>
      <w:pPr>
        <w:pStyle w:val="BodyText"/>
      </w:pPr>
      <w:r>
        <w:t xml:space="preserve">Répondre à la question :</w:t>
      </w:r>
    </w:p>
    <w:p>
      <w:pPr>
        <w:pStyle w:val="BlockText"/>
      </w:pPr>
      <w:r>
        <w:t xml:space="preserve">Qu’est-ce qui existe réellement ?</w:t>
      </w:r>
    </w:p>
    <w:p>
      <w:pPr>
        <w:pStyle w:val="FirstParagraph"/>
      </w:pPr>
      <w:r>
        <w:t xml:space="preserve">et :</w:t>
      </w:r>
    </w:p>
    <w:p>
      <w:pPr>
        <w:pStyle w:val="BlockText"/>
      </w:pPr>
      <w:r>
        <w:t xml:space="preserve">Qu’est-ce qui n’existe encore que sous forme documentaire ?</w:t>
      </w:r>
    </w:p>
    <w:p>
      <w:r>
        <w:pict>
          <v:rect style="width:0;height:1.5pt" o:hralign="center" o:hrstd="t" o:hr="t"/>
        </w:pict>
      </w:r>
    </w:p>
    <w:bookmarkEnd w:id="30"/>
    <w:bookmarkStart w:id="31" w:name="mission"/>
    <w:p>
      <w:pPr>
        <w:pStyle w:val="Heading1"/>
      </w:pPr>
      <w:r>
        <w:t xml:space="preserve">MISSION</w:t>
      </w:r>
    </w:p>
    <w:p>
      <w:pPr>
        <w:pStyle w:val="FirstParagraph"/>
      </w:pPr>
      <w:r>
        <w:t xml:space="preserve">Comparer :</w:t>
      </w:r>
    </w:p>
    <w:p>
      <w:pPr>
        <w:pStyle w:val="SourceCode"/>
      </w:pPr>
      <w:r>
        <w:rPr>
          <w:rStyle w:val="VerbatimChar"/>
        </w:rPr>
        <w:t xml:space="preserve">Documenté</w:t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Implémenté</w:t>
      </w:r>
    </w:p>
    <w:p>
      <w:pPr>
        <w:pStyle w:val="FirstParagraph"/>
      </w:pPr>
      <w:r>
        <w:t xml:space="preserve">afin :</w:t>
      </w:r>
    </w:p>
    <w:p>
      <w:pPr>
        <w:pStyle w:val="Compact"/>
        <w:numPr>
          <w:ilvl w:val="0"/>
          <w:numId w:val="1001"/>
        </w:numPr>
      </w:pPr>
      <w:r>
        <w:t xml:space="preserve">d’identifier les écarts ;</w:t>
      </w:r>
    </w:p>
    <w:p>
      <w:pPr>
        <w:pStyle w:val="Compact"/>
        <w:numPr>
          <w:ilvl w:val="0"/>
          <w:numId w:val="1001"/>
        </w:numPr>
      </w:pPr>
      <w:r>
        <w:t xml:space="preserve">d’évaluer la maturité réelle ;</w:t>
      </w:r>
    </w:p>
    <w:p>
      <w:pPr>
        <w:pStyle w:val="Compact"/>
        <w:numPr>
          <w:ilvl w:val="0"/>
          <w:numId w:val="1001"/>
        </w:numPr>
      </w:pPr>
      <w:r>
        <w:t xml:space="preserve">de détecter les dérives ;</w:t>
      </w:r>
    </w:p>
    <w:p>
      <w:pPr>
        <w:pStyle w:val="Compact"/>
        <w:numPr>
          <w:ilvl w:val="0"/>
          <w:numId w:val="1001"/>
        </w:numPr>
      </w:pPr>
      <w:r>
        <w:t xml:space="preserve">de corriger les incohérences ;</w:t>
      </w:r>
    </w:p>
    <w:p>
      <w:pPr>
        <w:pStyle w:val="Compact"/>
        <w:numPr>
          <w:ilvl w:val="0"/>
          <w:numId w:val="1001"/>
        </w:numPr>
      </w:pPr>
      <w:r>
        <w:t xml:space="preserve">de figer les acquis ;</w:t>
      </w:r>
    </w:p>
    <w:p>
      <w:pPr>
        <w:pStyle w:val="Compact"/>
        <w:numPr>
          <w:ilvl w:val="0"/>
          <w:numId w:val="1001"/>
        </w:numPr>
      </w:pPr>
      <w:r>
        <w:t xml:space="preserve">de préserver la cohérence de CS GREFFE OS V1.</w:t>
      </w:r>
    </w:p>
    <w:p>
      <w:r>
        <w:pict>
          <v:rect style="width:0;height:1.5pt" o:hralign="center" o:hrstd="t" o:hr="t"/>
        </w:pict>
      </w:r>
    </w:p>
    <w:bookmarkEnd w:id="31"/>
    <w:bookmarkStart w:id="42" w:name="documents-à-produire"/>
    <w:p>
      <w:pPr>
        <w:pStyle w:val="Heading1"/>
      </w:pPr>
      <w:r>
        <w:t xml:space="preserve">DOCUMENTS À PRODUIRE</w:t>
      </w:r>
    </w:p>
    <w:bookmarkStart w:id="32" w:name="implementation_gap_matrix_v1.md"/>
    <w:p>
      <w:pPr>
        <w:pStyle w:val="Heading2"/>
      </w:pPr>
      <w:r>
        <w:t xml:space="preserve">IMPLEMENTATION_GAP_MATRIX_V1.md</w:t>
      </w:r>
    </w:p>
    <w:p>
      <w:pPr>
        <w:pStyle w:val="FirstParagraph"/>
      </w:pPr>
      <w:r>
        <w:t xml:space="preserve">Comparer :</w:t>
      </w:r>
    </w:p>
    <w:p>
      <w:pPr>
        <w:pStyle w:val="Compact"/>
        <w:numPr>
          <w:ilvl w:val="0"/>
          <w:numId w:val="1002"/>
        </w:numPr>
      </w:pPr>
      <w:r>
        <w:t xml:space="preserve">mémoire ;</w:t>
      </w:r>
    </w:p>
    <w:p>
      <w:pPr>
        <w:pStyle w:val="Compact"/>
        <w:numPr>
          <w:ilvl w:val="0"/>
          <w:numId w:val="1002"/>
        </w:numPr>
      </w:pPr>
      <w:r>
        <w:t xml:space="preserve">gouvernance ;</w:t>
      </w:r>
    </w:p>
    <w:p>
      <w:pPr>
        <w:pStyle w:val="Compact"/>
        <w:numPr>
          <w:ilvl w:val="0"/>
          <w:numId w:val="1002"/>
        </w:numPr>
      </w:pPr>
      <w:r>
        <w:t xml:space="preserve">JDGO ;</w:t>
      </w:r>
    </w:p>
    <w:p>
      <w:pPr>
        <w:pStyle w:val="Compact"/>
        <w:numPr>
          <w:ilvl w:val="0"/>
          <w:numId w:val="1002"/>
        </w:numPr>
      </w:pPr>
      <w:r>
        <w:t xml:space="preserve">plateforme de données ;</w:t>
      </w:r>
    </w:p>
    <w:p>
      <w:pPr>
        <w:pStyle w:val="Compact"/>
        <w:numPr>
          <w:ilvl w:val="0"/>
          <w:numId w:val="1002"/>
        </w:numPr>
      </w:pPr>
      <w:r>
        <w:t xml:space="preserve">Snowflake ;</w:t>
      </w:r>
    </w:p>
    <w:p>
      <w:pPr>
        <w:pStyle w:val="Compact"/>
        <w:numPr>
          <w:ilvl w:val="0"/>
          <w:numId w:val="1002"/>
        </w:numPr>
      </w:pPr>
      <w:r>
        <w:t xml:space="preserve">couche sémantique ;</w:t>
      </w:r>
    </w:p>
    <w:p>
      <w:pPr>
        <w:pStyle w:val="Compact"/>
        <w:numPr>
          <w:ilvl w:val="0"/>
          <w:numId w:val="1002"/>
        </w:numPr>
      </w:pPr>
      <w:r>
        <w:t xml:space="preserve">RAG ;</w:t>
      </w:r>
    </w:p>
    <w:p>
      <w:pPr>
        <w:pStyle w:val="Compact"/>
        <w:numPr>
          <w:ilvl w:val="0"/>
          <w:numId w:val="1002"/>
        </w:numPr>
      </w:pPr>
      <w:r>
        <w:t xml:space="preserve">agents ;</w:t>
      </w:r>
    </w:p>
    <w:p>
      <w:pPr>
        <w:pStyle w:val="Compact"/>
        <w:numPr>
          <w:ilvl w:val="0"/>
          <w:numId w:val="1002"/>
        </w:numPr>
      </w:pPr>
      <w:r>
        <w:t xml:space="preserve">AI Governance ;</w:t>
      </w:r>
    </w:p>
    <w:p>
      <w:pPr>
        <w:pStyle w:val="Compact"/>
        <w:numPr>
          <w:ilvl w:val="0"/>
          <w:numId w:val="1002"/>
        </w:numPr>
      </w:pPr>
      <w:r>
        <w:t xml:space="preserve">LLMOps ;</w:t>
      </w:r>
    </w:p>
    <w:p>
      <w:pPr>
        <w:pStyle w:val="Compact"/>
        <w:numPr>
          <w:ilvl w:val="0"/>
          <w:numId w:val="1002"/>
        </w:numPr>
      </w:pPr>
      <w:r>
        <w:t xml:space="preserve">modules métier ;</w:t>
      </w:r>
    </w:p>
    <w:p>
      <w:pPr>
        <w:pStyle w:val="Compact"/>
        <w:numPr>
          <w:ilvl w:val="0"/>
          <w:numId w:val="1002"/>
        </w:numPr>
      </w:pPr>
      <w:r>
        <w:t xml:space="preserve">applications ;</w:t>
      </w:r>
    </w:p>
    <w:p>
      <w:pPr>
        <w:pStyle w:val="Compact"/>
        <w:numPr>
          <w:ilvl w:val="0"/>
          <w:numId w:val="1002"/>
        </w:numPr>
      </w:pPr>
      <w:r>
        <w:t xml:space="preserve">dashboards ;</w:t>
      </w:r>
    </w:p>
    <w:p>
      <w:pPr>
        <w:pStyle w:val="Compact"/>
        <w:numPr>
          <w:ilvl w:val="0"/>
          <w:numId w:val="1002"/>
        </w:numPr>
      </w:pPr>
      <w:r>
        <w:t xml:space="preserve">Command Centers ;</w:t>
      </w:r>
    </w:p>
    <w:p>
      <w:pPr>
        <w:pStyle w:val="Compact"/>
        <w:numPr>
          <w:ilvl w:val="0"/>
          <w:numId w:val="1002"/>
        </w:numPr>
      </w:pPr>
      <w:r>
        <w:t xml:space="preserve">MVP.</w:t>
      </w:r>
    </w:p>
    <w:p>
      <w:r>
        <w:pict>
          <v:rect style="width:0;height:1.5pt" o:hralign="center" o:hrstd="t" o:hr="t"/>
        </w:pict>
      </w:r>
    </w:p>
    <w:bookmarkEnd w:id="32"/>
    <w:bookmarkStart w:id="33" w:name="system_reality_audit_v1.md"/>
    <w:p>
      <w:pPr>
        <w:pStyle w:val="Heading2"/>
      </w:pPr>
      <w:r>
        <w:t xml:space="preserve">SYSTEM_REALITY_AUDIT_V1.md</w:t>
      </w:r>
    </w:p>
    <w:p>
      <w:pPr>
        <w:pStyle w:val="FirstParagraph"/>
      </w:pPr>
      <w:r>
        <w:t xml:space="preserve">Inventaire réel :</w:t>
      </w:r>
    </w:p>
    <w:p>
      <w:pPr>
        <w:pStyle w:val="Compact"/>
        <w:numPr>
          <w:ilvl w:val="0"/>
          <w:numId w:val="1003"/>
        </w:numPr>
      </w:pPr>
      <w:r>
        <w:t xml:space="preserve">code ;</w:t>
      </w:r>
    </w:p>
    <w:p>
      <w:pPr>
        <w:pStyle w:val="Compact"/>
        <w:numPr>
          <w:ilvl w:val="0"/>
          <w:numId w:val="1003"/>
        </w:numPr>
      </w:pPr>
      <w:r>
        <w:t xml:space="preserve">dossiers ;</w:t>
      </w:r>
    </w:p>
    <w:p>
      <w:pPr>
        <w:pStyle w:val="Compact"/>
        <w:numPr>
          <w:ilvl w:val="0"/>
          <w:numId w:val="1003"/>
        </w:numPr>
      </w:pPr>
      <w:r>
        <w:t xml:space="preserve">scripts ;</w:t>
      </w:r>
    </w:p>
    <w:p>
      <w:pPr>
        <w:pStyle w:val="Compact"/>
        <w:numPr>
          <w:ilvl w:val="0"/>
          <w:numId w:val="1003"/>
        </w:numPr>
      </w:pPr>
      <w:r>
        <w:t xml:space="preserve">composants ;</w:t>
      </w:r>
    </w:p>
    <w:p>
      <w:pPr>
        <w:pStyle w:val="Compact"/>
        <w:numPr>
          <w:ilvl w:val="0"/>
          <w:numId w:val="1003"/>
        </w:numPr>
      </w:pPr>
      <w:r>
        <w:t xml:space="preserve">tests ;</w:t>
      </w:r>
    </w:p>
    <w:p>
      <w:pPr>
        <w:pStyle w:val="Compact"/>
        <w:numPr>
          <w:ilvl w:val="0"/>
          <w:numId w:val="1003"/>
        </w:numPr>
      </w:pPr>
      <w:r>
        <w:t xml:space="preserve">dépendances ;</w:t>
      </w:r>
    </w:p>
    <w:p>
      <w:pPr>
        <w:pStyle w:val="Compact"/>
        <w:numPr>
          <w:ilvl w:val="0"/>
          <w:numId w:val="1003"/>
        </w:numPr>
      </w:pPr>
      <w:r>
        <w:t xml:space="preserve">applications ;</w:t>
      </w:r>
    </w:p>
    <w:p>
      <w:pPr>
        <w:pStyle w:val="Compact"/>
        <w:numPr>
          <w:ilvl w:val="0"/>
          <w:numId w:val="1003"/>
        </w:numPr>
      </w:pPr>
      <w:r>
        <w:t xml:space="preserve">données.</w:t>
      </w:r>
    </w:p>
    <w:p>
      <w:r>
        <w:pict>
          <v:rect style="width:0;height:1.5pt" o:hralign="center" o:hrstd="t" o:hr="t"/>
        </w:pict>
      </w:r>
    </w:p>
    <w:bookmarkEnd w:id="33"/>
    <w:bookmarkStart w:id="34" w:name="Xd7adb32311173070fc1fc40a282f74e948687f1"/>
    <w:p>
      <w:pPr>
        <w:pStyle w:val="Heading2"/>
      </w:pPr>
      <w:r>
        <w:t xml:space="preserve">DOCUMENTATION_TO_IMPLEMENTATION_MATRIX_V1.md</w:t>
      </w:r>
    </w:p>
    <w:p>
      <w:pPr>
        <w:pStyle w:val="FirstParagraph"/>
      </w:pPr>
      <w:r>
        <w:t xml:space="preserve">Établir les liens :</w:t>
      </w:r>
    </w:p>
    <w:p>
      <w:pPr>
        <w:pStyle w:val="SourceCode"/>
      </w:pPr>
      <w:r>
        <w:rPr>
          <w:rStyle w:val="VerbatimChar"/>
        </w:rPr>
        <w:t xml:space="preserve">Documentation</w:t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Code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Tests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Usage</w:t>
      </w:r>
    </w:p>
    <w:p>
      <w:r>
        <w:pict>
          <v:rect style="width:0;height:1.5pt" o:hralign="center" o:hrstd="t" o:hr="t"/>
        </w:pict>
      </w:r>
    </w:p>
    <w:bookmarkEnd w:id="34"/>
    <w:bookmarkStart w:id="38" w:name="priority_implementation_register_v1.md"/>
    <w:p>
      <w:pPr>
        <w:pStyle w:val="Heading2"/>
      </w:pPr>
      <w:r>
        <w:t xml:space="preserve">PRIORITY_IMPLEMENTATION_REGISTER_V1.md</w:t>
      </w:r>
    </w:p>
    <w:p>
      <w:pPr>
        <w:pStyle w:val="FirstParagraph"/>
      </w:pPr>
      <w:r>
        <w:t xml:space="preserve">Classer :</w:t>
      </w:r>
    </w:p>
    <w:bookmarkStart w:id="35" w:name="high"/>
    <w:p>
      <w:pPr>
        <w:pStyle w:val="Heading3"/>
      </w:pPr>
      <w:r>
        <w:t xml:space="preserve">HIGH</w:t>
      </w:r>
    </w:p>
    <w:bookmarkEnd w:id="35"/>
    <w:bookmarkStart w:id="36" w:name="medium"/>
    <w:p>
      <w:pPr>
        <w:pStyle w:val="Heading3"/>
      </w:pPr>
      <w:r>
        <w:t xml:space="preserve">MEDIUM</w:t>
      </w:r>
    </w:p>
    <w:bookmarkEnd w:id="36"/>
    <w:bookmarkStart w:id="37" w:name="low"/>
    <w:p>
      <w:pPr>
        <w:pStyle w:val="Heading3"/>
      </w:pPr>
      <w:r>
        <w:t xml:space="preserve">LOW</w:t>
      </w:r>
    </w:p>
    <w:p>
      <w:pPr>
        <w:pStyle w:val="FirstParagraph"/>
      </w:pPr>
      <w:r>
        <w:t xml:space="preserve">selon :</w:t>
      </w:r>
    </w:p>
    <w:p>
      <w:pPr>
        <w:pStyle w:val="Compact"/>
        <w:numPr>
          <w:ilvl w:val="0"/>
          <w:numId w:val="1004"/>
        </w:numPr>
      </w:pPr>
      <w:r>
        <w:t xml:space="preserve">impact ;</w:t>
      </w:r>
    </w:p>
    <w:p>
      <w:pPr>
        <w:pStyle w:val="Compact"/>
        <w:numPr>
          <w:ilvl w:val="0"/>
          <w:numId w:val="1004"/>
        </w:numPr>
      </w:pPr>
      <w:r>
        <w:t xml:space="preserve">valeur métier ;</w:t>
      </w:r>
    </w:p>
    <w:p>
      <w:pPr>
        <w:pStyle w:val="Compact"/>
        <w:numPr>
          <w:ilvl w:val="0"/>
          <w:numId w:val="1004"/>
        </w:numPr>
      </w:pPr>
      <w:r>
        <w:t xml:space="preserve">complexité ;</w:t>
      </w:r>
    </w:p>
    <w:p>
      <w:pPr>
        <w:pStyle w:val="Compact"/>
        <w:numPr>
          <w:ilvl w:val="0"/>
          <w:numId w:val="1004"/>
        </w:numPr>
      </w:pPr>
      <w:r>
        <w:t xml:space="preserve">faisabilité.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dead_documents_register_v1.md"/>
    <w:p>
      <w:pPr>
        <w:pStyle w:val="Heading2"/>
      </w:pPr>
      <w:r>
        <w:t xml:space="preserve">DEAD_DOCUMENTS_REGISTER_V1.md</w:t>
      </w:r>
    </w:p>
    <w:p>
      <w:pPr>
        <w:pStyle w:val="FirstParagraph"/>
      </w:pPr>
      <w:r>
        <w:t xml:space="preserve">Identifier :</w:t>
      </w:r>
    </w:p>
    <w:p>
      <w:pPr>
        <w:pStyle w:val="Compact"/>
        <w:numPr>
          <w:ilvl w:val="0"/>
          <w:numId w:val="1005"/>
        </w:numPr>
      </w:pPr>
      <w:r>
        <w:t xml:space="preserve">documents inutilisés ;</w:t>
      </w:r>
    </w:p>
    <w:p>
      <w:pPr>
        <w:pStyle w:val="Compact"/>
        <w:numPr>
          <w:ilvl w:val="0"/>
          <w:numId w:val="1005"/>
        </w:numPr>
      </w:pPr>
      <w:r>
        <w:t xml:space="preserve">redondances ;</w:t>
      </w:r>
    </w:p>
    <w:p>
      <w:pPr>
        <w:pStyle w:val="Compact"/>
        <w:numPr>
          <w:ilvl w:val="0"/>
          <w:numId w:val="1005"/>
        </w:numPr>
      </w:pPr>
      <w:r>
        <w:t xml:space="preserve">artefacts obsolètes ;</w:t>
      </w:r>
    </w:p>
    <w:p>
      <w:pPr>
        <w:pStyle w:val="Compact"/>
        <w:numPr>
          <w:ilvl w:val="0"/>
          <w:numId w:val="1005"/>
        </w:numPr>
      </w:pPr>
      <w:r>
        <w:t xml:space="preserve">éléments à archiver.</w:t>
      </w:r>
    </w:p>
    <w:p>
      <w:r>
        <w:pict>
          <v:rect style="width:0;height:1.5pt" o:hralign="center" o:hrstd="t" o:hr="t"/>
        </w:pict>
      </w:r>
    </w:p>
    <w:bookmarkEnd w:id="39"/>
    <w:bookmarkStart w:id="40" w:name="baseline_freeze_v2.md"/>
    <w:p>
      <w:pPr>
        <w:pStyle w:val="Heading2"/>
      </w:pPr>
      <w:r>
        <w:t xml:space="preserve">BASELINE_FREEZE_V2.md</w:t>
      </w:r>
    </w:p>
    <w:p>
      <w:pPr>
        <w:pStyle w:val="FirstParagraph"/>
      </w:pPr>
      <w:r>
        <w:t xml:space="preserve">Figer :</w:t>
      </w:r>
    </w:p>
    <w:p>
      <w:pPr>
        <w:pStyle w:val="Compact"/>
        <w:numPr>
          <w:ilvl w:val="0"/>
          <w:numId w:val="1006"/>
        </w:numPr>
      </w:pPr>
      <w:r>
        <w:t xml:space="preserve">les éléments stables ;</w:t>
      </w:r>
    </w:p>
    <w:p>
      <w:pPr>
        <w:pStyle w:val="Compact"/>
        <w:numPr>
          <w:ilvl w:val="0"/>
          <w:numId w:val="1006"/>
        </w:numPr>
      </w:pPr>
      <w:r>
        <w:t xml:space="preserve">les références officielles ;</w:t>
      </w:r>
    </w:p>
    <w:p>
      <w:pPr>
        <w:pStyle w:val="Compact"/>
        <w:numPr>
          <w:ilvl w:val="0"/>
          <w:numId w:val="1006"/>
        </w:numPr>
      </w:pPr>
      <w:r>
        <w:t xml:space="preserve">les acquis du système.</w:t>
      </w:r>
    </w:p>
    <w:p>
      <w:r>
        <w:pict>
          <v:rect style="width:0;height:1.5pt" o:hralign="center" o:hrstd="t" o:hr="t"/>
        </w:pict>
      </w:r>
    </w:p>
    <w:bookmarkEnd w:id="40"/>
    <w:bookmarkStart w:id="41" w:name="v1_reality_scorecard_v1.md"/>
    <w:p>
      <w:pPr>
        <w:pStyle w:val="Heading2"/>
      </w:pPr>
      <w:r>
        <w:t xml:space="preserve">V1_REALITY_SCORECARD_V1.md</w:t>
      </w:r>
    </w:p>
    <w:p>
      <w:pPr>
        <w:pStyle w:val="FirstParagraph"/>
      </w:pPr>
      <w:r>
        <w:t xml:space="preserve">Évaluer :</w:t>
      </w:r>
    </w:p>
    <w:p>
      <w:pPr>
        <w:pStyle w:val="Compact"/>
        <w:numPr>
          <w:ilvl w:val="0"/>
          <w:numId w:val="1007"/>
        </w:numPr>
      </w:pPr>
      <w:r>
        <w:t xml:space="preserve">documentation ;</w:t>
      </w:r>
    </w:p>
    <w:p>
      <w:pPr>
        <w:pStyle w:val="Compact"/>
        <w:numPr>
          <w:ilvl w:val="0"/>
          <w:numId w:val="1007"/>
        </w:numPr>
      </w:pPr>
      <w:r>
        <w:t xml:space="preserve">implémentation ;</w:t>
      </w:r>
    </w:p>
    <w:p>
      <w:pPr>
        <w:pStyle w:val="Compact"/>
        <w:numPr>
          <w:ilvl w:val="0"/>
          <w:numId w:val="1007"/>
        </w:numPr>
      </w:pPr>
      <w:r>
        <w:t xml:space="preserve">couverture ;</w:t>
      </w:r>
    </w:p>
    <w:p>
      <w:pPr>
        <w:pStyle w:val="Compact"/>
        <w:numPr>
          <w:ilvl w:val="0"/>
          <w:numId w:val="1007"/>
        </w:numPr>
      </w:pPr>
      <w:r>
        <w:t xml:space="preserve">cohérence ;</w:t>
      </w:r>
    </w:p>
    <w:p>
      <w:pPr>
        <w:pStyle w:val="Compact"/>
        <w:numPr>
          <w:ilvl w:val="0"/>
          <w:numId w:val="1007"/>
        </w:numPr>
      </w:pPr>
      <w:r>
        <w:t xml:space="preserve">dette documentaire ;</w:t>
      </w:r>
    </w:p>
    <w:p>
      <w:pPr>
        <w:pStyle w:val="Compact"/>
        <w:numPr>
          <w:ilvl w:val="0"/>
          <w:numId w:val="1007"/>
        </w:numPr>
      </w:pPr>
      <w:r>
        <w:t xml:space="preserve">dette technique.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directives-héritées"/>
    <w:p>
      <w:pPr>
        <w:pStyle w:val="Heading1"/>
      </w:pPr>
      <w:r>
        <w:t xml:space="preserve">DIRECTIVES HÉRITÉES</w:t>
      </w:r>
    </w:p>
    <w:p>
      <w:pPr>
        <w:pStyle w:val="FirstParagraph"/>
      </w:pPr>
      <w:r>
        <w:t xml:space="preserve">Toujours respecter :</w:t>
      </w:r>
    </w:p>
    <w:p>
      <w:pPr>
        <w:pStyle w:val="Compact"/>
        <w:numPr>
          <w:ilvl w:val="0"/>
          <w:numId w:val="1008"/>
        </w:numPr>
      </w:pPr>
      <w:r>
        <w:t xml:space="preserve">Memory Before Code ;</w:t>
      </w:r>
    </w:p>
    <w:p>
      <w:pPr>
        <w:pStyle w:val="Compact"/>
        <w:numPr>
          <w:ilvl w:val="0"/>
          <w:numId w:val="1008"/>
        </w:numPr>
      </w:pPr>
      <w:r>
        <w:t xml:space="preserve">Governance Before Automation ;</w:t>
      </w:r>
    </w:p>
    <w:p>
      <w:pPr>
        <w:pStyle w:val="Compact"/>
        <w:numPr>
          <w:ilvl w:val="0"/>
          <w:numId w:val="1008"/>
        </w:numPr>
      </w:pPr>
      <w:r>
        <w:t xml:space="preserve">Knowledge as an Asset ;</w:t>
      </w:r>
    </w:p>
    <w:p>
      <w:pPr>
        <w:pStyle w:val="Compact"/>
        <w:numPr>
          <w:ilvl w:val="0"/>
          <w:numId w:val="1008"/>
        </w:numPr>
      </w:pPr>
      <w:r>
        <w:t xml:space="preserve">Human Authority Before AI Authority ;</w:t>
      </w:r>
    </w:p>
    <w:p>
      <w:pPr>
        <w:pStyle w:val="Compact"/>
        <w:numPr>
          <w:ilvl w:val="0"/>
          <w:numId w:val="1008"/>
        </w:numPr>
      </w:pPr>
      <w:r>
        <w:t xml:space="preserve">Semantic Data Before Intelligent Retrieval ;</w:t>
      </w:r>
    </w:p>
    <w:p>
      <w:pPr>
        <w:pStyle w:val="Compact"/>
        <w:numPr>
          <w:ilvl w:val="0"/>
          <w:numId w:val="1008"/>
        </w:numPr>
      </w:pPr>
      <w:r>
        <w:t xml:space="preserve">Retrieval Before Generation ;</w:t>
      </w:r>
    </w:p>
    <w:p>
      <w:pPr>
        <w:pStyle w:val="Compact"/>
        <w:numPr>
          <w:ilvl w:val="0"/>
          <w:numId w:val="1008"/>
        </w:numPr>
      </w:pPr>
      <w:r>
        <w:t xml:space="preserve">Orchestration Before Autonomy ;</w:t>
      </w:r>
    </w:p>
    <w:p>
      <w:pPr>
        <w:pStyle w:val="Compact"/>
        <w:numPr>
          <w:ilvl w:val="0"/>
          <w:numId w:val="1008"/>
        </w:numPr>
      </w:pPr>
      <w:r>
        <w:t xml:space="preserve">Governed AI Before Scaled AI ;</w:t>
      </w:r>
    </w:p>
    <w:p>
      <w:pPr>
        <w:pStyle w:val="Compact"/>
        <w:numPr>
          <w:ilvl w:val="0"/>
          <w:numId w:val="1008"/>
        </w:numPr>
      </w:pPr>
      <w:r>
        <w:t xml:space="preserve">Controlled MVP Before Scaled Deployment ;</w:t>
      </w:r>
    </w:p>
    <w:p>
      <w:pPr>
        <w:pStyle w:val="Compact"/>
        <w:numPr>
          <w:ilvl w:val="0"/>
          <w:numId w:val="1008"/>
        </w:numPr>
      </w:pPr>
      <w:r>
        <w:t xml:space="preserve">Continuous Self-Assessment Before Further Expansion ;</w:t>
      </w:r>
    </w:p>
    <w:p>
      <w:pPr>
        <w:pStyle w:val="Compact"/>
        <w:numPr>
          <w:ilvl w:val="0"/>
          <w:numId w:val="1008"/>
        </w:numPr>
      </w:pPr>
      <w:r>
        <w:t xml:space="preserve">Cycle Closure Before Infinite Phase Expansion ;</w:t>
      </w:r>
    </w:p>
    <w:p>
      <w:pPr>
        <w:pStyle w:val="Compact"/>
        <w:numPr>
          <w:ilvl w:val="0"/>
          <w:numId w:val="1008"/>
        </w:numPr>
      </w:pPr>
      <w:r>
        <w:t xml:space="preserve">Execution before Optimization.</w:t>
      </w:r>
    </w:p>
    <w:p>
      <w:r>
        <w:pict>
          <v:rect style="width:0;height:1.5pt" o:hralign="center" o:hrstd="t" o:hr="t"/>
        </w:pict>
      </w:r>
    </w:p>
    <w:bookmarkEnd w:id="43"/>
    <w:bookmarkStart w:id="44" w:name="principe-directeur"/>
    <w:p>
      <w:pPr>
        <w:pStyle w:val="Heading1"/>
      </w:pPr>
      <w:r>
        <w:t xml:space="preserve">PRINCIPE DIRECTEUR</w:t>
      </w:r>
    </w:p>
    <w:p>
      <w:pPr>
        <w:pStyle w:val="BlockText"/>
      </w:pPr>
      <w:r>
        <w:t xml:space="preserve">Reality before Assumptions.</w:t>
      </w:r>
    </w:p>
    <w:p>
      <w:pPr>
        <w:pStyle w:val="FirstParagraph"/>
      </w:pPr>
      <w:r>
        <w:t xml:space="preserve">Les décisions doivent être fondées sur l’existant réel et non sur les intentions documentées.</w:t>
      </w:r>
    </w:p>
    <w:p>
      <w:r>
        <w:pict>
          <v:rect style="width:0;height:1.5pt" o:hralign="center" o:hrstd="t" o:hr="t"/>
        </w:pict>
      </w:r>
    </w:p>
    <w:bookmarkEnd w:id="44"/>
    <w:bookmarkStart w:id="45" w:name="exclusions"/>
    <w:p>
      <w:pPr>
        <w:pStyle w:val="Heading1"/>
      </w:pPr>
      <w:r>
        <w:t xml:space="preserve">EXCLUSIONS</w:t>
      </w:r>
    </w:p>
    <w:p>
      <w:pPr>
        <w:pStyle w:val="FirstParagraph"/>
      </w:pPr>
      <w:r>
        <w:t xml:space="preserve">Ne pas :</w:t>
      </w:r>
    </w:p>
    <w:p>
      <w:pPr>
        <w:pStyle w:val="Compact"/>
        <w:numPr>
          <w:ilvl w:val="0"/>
          <w:numId w:val="1009"/>
        </w:numPr>
      </w:pPr>
      <w:r>
        <w:t xml:space="preserve">créer une PHASE 23 ;</w:t>
      </w:r>
    </w:p>
    <w:p>
      <w:pPr>
        <w:pStyle w:val="Compact"/>
        <w:numPr>
          <w:ilvl w:val="0"/>
          <w:numId w:val="1009"/>
        </w:numPr>
      </w:pPr>
      <w:r>
        <w:t xml:space="preserve">créer de nouveaux domaines artificiels ;</w:t>
      </w:r>
    </w:p>
    <w:p>
      <w:pPr>
        <w:pStyle w:val="Compact"/>
        <w:numPr>
          <w:ilvl w:val="0"/>
          <w:numId w:val="1009"/>
        </w:numPr>
      </w:pPr>
      <w:r>
        <w:t xml:space="preserve">étendre la roadmap ;</w:t>
      </w:r>
    </w:p>
    <w:p>
      <w:pPr>
        <w:pStyle w:val="Compact"/>
        <w:numPr>
          <w:ilvl w:val="0"/>
          <w:numId w:val="1009"/>
        </w:numPr>
      </w:pPr>
      <w:r>
        <w:t xml:space="preserve">déployer en production ;</w:t>
      </w:r>
    </w:p>
    <w:p>
      <w:pPr>
        <w:pStyle w:val="Compact"/>
        <w:numPr>
          <w:ilvl w:val="0"/>
          <w:numId w:val="1009"/>
        </w:numPr>
      </w:pPr>
      <w:r>
        <w:t xml:space="preserve">utiliser des données sensibles ;</w:t>
      </w:r>
    </w:p>
    <w:p>
      <w:pPr>
        <w:pStyle w:val="Compact"/>
        <w:numPr>
          <w:ilvl w:val="0"/>
          <w:numId w:val="1009"/>
        </w:numPr>
      </w:pPr>
      <w:r>
        <w:t xml:space="preserve">activer des agents autonomes ;</w:t>
      </w:r>
    </w:p>
    <w:p>
      <w:pPr>
        <w:pStyle w:val="Compact"/>
        <w:numPr>
          <w:ilvl w:val="0"/>
          <w:numId w:val="1009"/>
        </w:numPr>
      </w:pPr>
      <w:r>
        <w:t xml:space="preserve">modifier les fondations sans justification ;</w:t>
      </w:r>
    </w:p>
    <w:p>
      <w:pPr>
        <w:pStyle w:val="Compact"/>
        <w:numPr>
          <w:ilvl w:val="0"/>
          <w:numId w:val="1009"/>
        </w:numPr>
      </w:pPr>
      <w:r>
        <w:t xml:space="preserve">confondre documentation et implémentation.</w:t>
      </w:r>
    </w:p>
    <w:p>
      <w:r>
        <w:pict>
          <v:rect style="width:0;height:1.5pt" o:hralign="center" o:hrstd="t" o:hr="t"/>
        </w:pict>
      </w:r>
    </w:p>
    <w:bookmarkEnd w:id="45"/>
    <w:bookmarkStart w:id="46" w:name="critères-de-succès"/>
    <w:p>
      <w:pPr>
        <w:pStyle w:val="Heading1"/>
      </w:pPr>
      <w:r>
        <w:t xml:space="preserve">CRITÈRES DE SUCCÈS</w:t>
      </w:r>
    </w:p>
    <w:p>
      <w:pPr>
        <w:pStyle w:val="FirstParagraph"/>
      </w:pPr>
      <w:r>
        <w:t xml:space="preserve">Le Global Audit Phase est satisfaisant lorsque :</w:t>
      </w:r>
    </w:p>
    <w:p>
      <w:pPr>
        <w:pStyle w:val="BodyText"/>
      </w:pPr>
      <w:r>
        <w:t xml:space="preserve">✓ l’état réel du système est connu ;</w:t>
      </w:r>
    </w:p>
    <w:p>
      <w:pPr>
        <w:pStyle w:val="BodyText"/>
      </w:pPr>
      <w:r>
        <w:t xml:space="preserve">✓ les écarts documenté / implémenté sont identifiés ;</w:t>
      </w:r>
    </w:p>
    <w:p>
      <w:pPr>
        <w:pStyle w:val="BodyText"/>
      </w:pPr>
      <w:r>
        <w:t xml:space="preserve">✓ les priorités sont classées ;</w:t>
      </w:r>
    </w:p>
    <w:p>
      <w:pPr>
        <w:pStyle w:val="BodyText"/>
      </w:pPr>
      <w:r>
        <w:t xml:space="preserve">✓ les éléments obsolètes sont repérés ;</w:t>
      </w:r>
    </w:p>
    <w:p>
      <w:pPr>
        <w:pStyle w:val="BodyText"/>
      </w:pPr>
      <w:r>
        <w:t xml:space="preserve">✓ les fondations sont figées ;</w:t>
      </w:r>
    </w:p>
    <w:p>
      <w:pPr>
        <w:pStyle w:val="BodyText"/>
      </w:pPr>
      <w:r>
        <w:t xml:space="preserve">✓ les prochaines actions sont guidées par le réel.</w:t>
      </w:r>
    </w:p>
    <w:p>
      <w:r>
        <w:pict>
          <v:rect style="width:0;height:1.5pt" o:hralign="center" o:hrstd="t" o:hr="t"/>
        </w:pict>
      </w:r>
    </w:p>
    <w:bookmarkEnd w:id="46"/>
    <w:bookmarkStart w:id="47" w:name="résultat-attendu"/>
    <w:p>
      <w:pPr>
        <w:pStyle w:val="Heading1"/>
      </w:pPr>
      <w:r>
        <w:t xml:space="preserve">RÉSULTAT ATTENDU</w:t>
      </w:r>
    </w:p>
    <w:p>
      <w:pPr>
        <w:pStyle w:val="FirstParagraph"/>
      </w:pPr>
      <w:r>
        <w:t xml:space="preserve">Obtenir :</w:t>
      </w:r>
    </w:p>
    <w:p>
      <w:pPr>
        <w:pStyle w:val="SourceCode"/>
      </w:pPr>
      <w:r>
        <w:rPr>
          <w:rStyle w:val="VerbatimChar"/>
        </w:rPr>
        <w:t xml:space="preserve">Vision documentaire</w:t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Vision réelle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Écarts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Priorités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Corrections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Exécution maîtrisée</w:t>
      </w:r>
    </w:p>
    <w:p>
      <w:r>
        <w:pict>
          <v:rect style="width:0;height:1.5pt" o:hralign="center" o:hrstd="t" o:hr="t"/>
        </w:pict>
      </w:r>
    </w:p>
    <w:bookmarkEnd w:id="47"/>
    <w:bookmarkStart w:id="48" w:name="maxime"/>
    <w:p>
      <w:pPr>
        <w:pStyle w:val="Heading1"/>
      </w:pPr>
      <w:r>
        <w:t xml:space="preserve">MAXIME</w:t>
      </w:r>
    </w:p>
    <w:p>
      <w:pPr>
        <w:pStyle w:val="BlockText"/>
      </w:pPr>
      <w:r>
        <w:t xml:space="preserve">Une architecture imaginaire peut sembler parfaite.</w:t>
      </w:r>
    </w:p>
    <w:p>
      <w:pPr>
        <w:pStyle w:val="BlockText"/>
      </w:pPr>
      <w:r>
        <w:t xml:space="preserve">Seule la confrontation au réel permet de construire un système vivant.</w:t>
      </w:r>
    </w:p>
    <w:p>
      <w:r>
        <w:pict>
          <v:rect style="width:0;height:1.5pt" o:hralign="center" o:hrstd="t" o:hr="t"/>
        </w:pict>
      </w:r>
    </w:p>
    <w:bookmarkEnd w:id="48"/>
    <w:bookmarkStart w:id="49" w:name="continuité"/>
    <w:p>
      <w:pPr>
        <w:pStyle w:val="Heading1"/>
      </w:pPr>
      <w:r>
        <w:t xml:space="preserve">CONTINUITÉ</w:t>
      </w:r>
    </w:p>
    <w:p>
      <w:pPr>
        <w:pStyle w:val="FirstParagraph"/>
      </w:pPr>
      <w:r>
        <w:t xml:space="preserve">Le GLOBAL AUDIT PHASE est un mécanisme permanent.</w:t>
      </w:r>
    </w:p>
    <w:p>
      <w:pPr>
        <w:pStyle w:val="BodyText"/>
      </w:pPr>
      <w:r>
        <w:t xml:space="preserve">Il peut être déclenché :</w:t>
      </w:r>
    </w:p>
    <w:p>
      <w:pPr>
        <w:pStyle w:val="Compact"/>
        <w:numPr>
          <w:ilvl w:val="0"/>
          <w:numId w:val="1010"/>
        </w:numPr>
      </w:pPr>
      <w:r>
        <w:t xml:space="preserve">à tout moment ;</w:t>
      </w:r>
    </w:p>
    <w:p>
      <w:pPr>
        <w:pStyle w:val="Compact"/>
        <w:numPr>
          <w:ilvl w:val="0"/>
          <w:numId w:val="1010"/>
        </w:numPr>
      </w:pPr>
      <w:r>
        <w:t xml:space="preserve">avant toute évolution majeure ;</w:t>
      </w:r>
    </w:p>
    <w:p>
      <w:pPr>
        <w:pStyle w:val="Compact"/>
        <w:numPr>
          <w:ilvl w:val="0"/>
          <w:numId w:val="1010"/>
        </w:numPr>
      </w:pPr>
      <w:r>
        <w:t xml:space="preserve">avant toute release ;</w:t>
      </w:r>
    </w:p>
    <w:p>
      <w:pPr>
        <w:pStyle w:val="Compact"/>
        <w:numPr>
          <w:ilvl w:val="0"/>
          <w:numId w:val="1010"/>
        </w:numPr>
      </w:pPr>
      <w:r>
        <w:t xml:space="preserve">avant tout MVP ;</w:t>
      </w:r>
    </w:p>
    <w:p>
      <w:pPr>
        <w:pStyle w:val="Compact"/>
        <w:numPr>
          <w:ilvl w:val="0"/>
          <w:numId w:val="1010"/>
        </w:numPr>
      </w:pPr>
      <w:r>
        <w:t xml:space="preserve">avant tout changement stratégique.</w:t>
      </w:r>
    </w:p>
    <w:p>
      <w:pPr>
        <w:pStyle w:val="FirstParagraph"/>
      </w:pPr>
      <w:r>
        <w:t xml:space="preserve">Il constitue l’un des trois chantiers permanents de :</w:t>
      </w:r>
    </w:p>
    <w:bookmarkEnd w:id="49"/>
    <w:bookmarkStart w:id="50" w:name="cs-greffe-os-v1-2"/>
    <w:p>
      <w:pPr>
        <w:pStyle w:val="Heading1"/>
      </w:pPr>
      <w:r>
        <w:t xml:space="preserve">CS GREFFE OS V1</w:t>
      </w:r>
    </w:p>
    <w:p>
      <w:pPr>
        <w:pStyle w:val="FirstParagraph"/>
      </w:pPr>
      <w:r>
        <w:t xml:space="preserve">aux côtés de :</w:t>
      </w:r>
    </w:p>
    <w:p>
      <w:pPr>
        <w:numPr>
          <w:ilvl w:val="0"/>
          <w:numId w:val="1011"/>
        </w:numPr>
      </w:pPr>
      <w:r>
        <w:t xml:space="preserve">MVP EXECUTABLE ;</w:t>
      </w:r>
    </w:p>
    <w:p>
      <w:pPr>
        <w:numPr>
          <w:ilvl w:val="0"/>
          <w:numId w:val="1011"/>
        </w:numPr>
      </w:pPr>
      <w:r>
        <w:t xml:space="preserve">RESEARCH PROGRAM 2026–2040.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2026-06-15T19:59:54Z</dcterms:created>
  <dcterms:modified xsi:type="dcterms:W3CDTF">2026-06-15T19:59:54Z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