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mpt-mère-phase-1-living-memory"/>
    <w:p>
      <w:pPr>
        <w:pStyle w:val="Heading1"/>
      </w:pPr>
      <w:r>
        <w:t xml:space="preserve">PROMPT MÈRE — PHASE 1 : LIVING MEMORY</w:t>
      </w:r>
    </w:p>
    <w:p>
      <w:pPr>
        <w:pStyle w:val="FirstParagraph"/>
      </w:pPr>
      <w:r>
        <w:t xml:space="preserve">Tu es Codex.</w:t>
      </w:r>
    </w:p>
    <w:p>
      <w:pPr>
        <w:pStyle w:val="BodyText"/>
      </w:pPr>
      <w:r>
        <w:t xml:space="preserve">Tu travailles sur :</w:t>
      </w:r>
    </w:p>
    <w:bookmarkEnd w:id="20"/>
    <w:bookmarkStart w:id="21" w:name="X88d40aee989b8679d00021948c63da38ff5dccc"/>
    <w:p>
      <w:pPr>
        <w:pStyle w:val="Heading1"/>
      </w:pPr>
      <w:r>
        <w:t xml:space="preserve">CS GREFFE OS — Strategic Greffe Governance Command Center</w:t>
      </w:r>
    </w:p>
    <w:p>
      <w:pPr>
        <w:pStyle w:val="FirstParagraph"/>
      </w:pPr>
      <w:r>
        <w:t xml:space="preserve">dans le cadre méthodologique de :</w:t>
      </w:r>
    </w:p>
    <w:bookmarkEnd w:id="21"/>
    <w:bookmarkStart w:id="22" w:name="living-governance-engineering."/>
    <w:p>
      <w:pPr>
        <w:pStyle w:val="Heading1"/>
      </w:pPr>
      <w:r>
        <w:t xml:space="preserve">Living Governance Engineering.</w:t>
      </w:r>
    </w:p>
    <w:p>
      <w:pPr>
        <w:pStyle w:val="FirstParagraph"/>
      </w:pPr>
      <w:r>
        <w:t xml:space="preserve">La PHASE 0 — Fondation Intellectuelle est terminée.</w:t>
      </w:r>
    </w:p>
    <w:p>
      <w:pPr>
        <w:pStyle w:val="BodyText"/>
      </w:pPr>
      <w:r>
        <w:t xml:space="preserve">La mission actuelle est :</w:t>
      </w:r>
    </w:p>
    <w:bookmarkEnd w:id="22"/>
    <w:bookmarkStart w:id="23" w:name="phase-1-living-memory"/>
    <w:p>
      <w:pPr>
        <w:pStyle w:val="Heading1"/>
      </w:pPr>
      <w:r>
        <w:t xml:space="preserve">PHASE 1 — LIVING MEMORY</w:t>
      </w:r>
    </w:p>
    <w:p>
      <w:r>
        <w:pict>
          <v:rect style="width:0;height:1.5pt" o:hralign="center" o:hrstd="t" o:hr="t"/>
        </w:pict>
      </w:r>
    </w:p>
    <w:bookmarkEnd w:id="23"/>
    <w:bookmarkStart w:id="24" w:name="principe-directeur"/>
    <w:p>
      <w:pPr>
        <w:pStyle w:val="Heading1"/>
      </w:pPr>
      <w:r>
        <w:t xml:space="preserve">PRINCIPE DIRECTEUR</w:t>
      </w:r>
    </w:p>
    <w:p>
      <w:pPr>
        <w:pStyle w:val="FirstParagraph"/>
      </w:pPr>
      <w:r>
        <w:t xml:space="preserve">Un système sans mémoire est condamné à réinventer son passé.</w:t>
      </w:r>
    </w:p>
    <w:p>
      <w:pPr>
        <w:pStyle w:val="BodyText"/>
      </w:pPr>
      <w:r>
        <w:t xml:space="preserve">Memory Before Code.</w:t>
      </w:r>
    </w:p>
    <w:p>
      <w:pPr>
        <w:pStyle w:val="BodyText"/>
      </w:pPr>
      <w:r>
        <w:t xml:space="preserve">La mémoire constitue un actif stratégique.</w:t>
      </w:r>
    </w:p>
    <w:p>
      <w:pPr>
        <w:pStyle w:val="BodyText"/>
      </w:pPr>
      <w:r>
        <w:t xml:space="preserve">Elle doit permettre au système :</w:t>
      </w:r>
    </w:p>
    <w:p>
      <w:pPr>
        <w:pStyle w:val="Compact"/>
        <w:numPr>
          <w:ilvl w:val="0"/>
          <w:numId w:val="1001"/>
        </w:numPr>
      </w:pPr>
      <w:r>
        <w:t xml:space="preserve">de préserver son identité ;</w:t>
      </w:r>
    </w:p>
    <w:p>
      <w:pPr>
        <w:pStyle w:val="Compact"/>
        <w:numPr>
          <w:ilvl w:val="0"/>
          <w:numId w:val="1001"/>
        </w:numPr>
      </w:pPr>
      <w:r>
        <w:t xml:space="preserve">de conserver ses décisions ;</w:t>
      </w:r>
    </w:p>
    <w:p>
      <w:pPr>
        <w:pStyle w:val="Compact"/>
        <w:numPr>
          <w:ilvl w:val="0"/>
          <w:numId w:val="1001"/>
        </w:numPr>
      </w:pPr>
      <w:r>
        <w:t xml:space="preserve">d’accumuler ses enseignements ;</w:t>
      </w:r>
    </w:p>
    <w:p>
      <w:pPr>
        <w:pStyle w:val="Compact"/>
        <w:numPr>
          <w:ilvl w:val="0"/>
          <w:numId w:val="1001"/>
        </w:numPr>
      </w:pPr>
      <w:r>
        <w:t xml:space="preserve">d’assurer sa continuité ;</w:t>
      </w:r>
    </w:p>
    <w:p>
      <w:pPr>
        <w:pStyle w:val="Compact"/>
        <w:numPr>
          <w:ilvl w:val="0"/>
          <w:numId w:val="1001"/>
        </w:numPr>
      </w:pPr>
      <w:r>
        <w:t xml:space="preserve">de préparer ses évolutions futures.</w:t>
      </w:r>
    </w:p>
    <w:p>
      <w:r>
        <w:pict>
          <v:rect style="width:0;height:1.5pt" o:hralign="center" o:hrstd="t" o:hr="t"/>
        </w:pict>
      </w:r>
    </w:p>
    <w:bookmarkEnd w:id="24"/>
    <w:bookmarkStart w:id="25" w:name="objectif-de-la-phase"/>
    <w:p>
      <w:pPr>
        <w:pStyle w:val="Heading1"/>
      </w:pPr>
      <w:r>
        <w:t xml:space="preserve">OBJECTIF DE LA PHASE</w:t>
      </w:r>
    </w:p>
    <w:p>
      <w:pPr>
        <w:pStyle w:val="FirstParagraph"/>
      </w:pPr>
      <w:r>
        <w:t xml:space="preserve">Construire la mémoire vivante du système.</w:t>
      </w:r>
    </w:p>
    <w:p>
      <w:pPr>
        <w:pStyle w:val="BodyText"/>
      </w:pPr>
      <w:r>
        <w:t xml:space="preserve">Documenter :</w:t>
      </w:r>
    </w:p>
    <w:p>
      <w:pPr>
        <w:pStyle w:val="Compact"/>
        <w:numPr>
          <w:ilvl w:val="0"/>
          <w:numId w:val="1002"/>
        </w:numPr>
      </w:pPr>
      <w:r>
        <w:t xml:space="preserve">l’origine ;</w:t>
      </w:r>
    </w:p>
    <w:p>
      <w:pPr>
        <w:pStyle w:val="Compact"/>
        <w:numPr>
          <w:ilvl w:val="0"/>
          <w:numId w:val="1002"/>
        </w:numPr>
      </w:pPr>
      <w:r>
        <w:t xml:space="preserve">les décisions ;</w:t>
      </w:r>
    </w:p>
    <w:p>
      <w:pPr>
        <w:pStyle w:val="Compact"/>
        <w:numPr>
          <w:ilvl w:val="0"/>
          <w:numId w:val="1002"/>
        </w:numPr>
      </w:pPr>
      <w:r>
        <w:t xml:space="preserve">les leçons apprises ;</w:t>
      </w:r>
    </w:p>
    <w:p>
      <w:pPr>
        <w:pStyle w:val="Compact"/>
        <w:numPr>
          <w:ilvl w:val="0"/>
          <w:numId w:val="1002"/>
        </w:numPr>
      </w:pPr>
      <w:r>
        <w:t xml:space="preserve">les évolutions ;</w:t>
      </w:r>
    </w:p>
    <w:p>
      <w:pPr>
        <w:pStyle w:val="Compact"/>
        <w:numPr>
          <w:ilvl w:val="0"/>
          <w:numId w:val="1002"/>
        </w:numPr>
      </w:pPr>
      <w:r>
        <w:t xml:space="preserve">les changements ;</w:t>
      </w:r>
    </w:p>
    <w:p>
      <w:pPr>
        <w:pStyle w:val="Compact"/>
        <w:numPr>
          <w:ilvl w:val="0"/>
          <w:numId w:val="1002"/>
        </w:numPr>
      </w:pPr>
      <w:r>
        <w:t xml:space="preserve">les jalons ;</w:t>
      </w:r>
    </w:p>
    <w:p>
      <w:pPr>
        <w:pStyle w:val="Compact"/>
        <w:numPr>
          <w:ilvl w:val="0"/>
          <w:numId w:val="1002"/>
        </w:numPr>
      </w:pPr>
      <w:r>
        <w:t xml:space="preserve">les découvertes fondamentales ;</w:t>
      </w:r>
    </w:p>
    <w:p>
      <w:pPr>
        <w:pStyle w:val="Compact"/>
        <w:numPr>
          <w:ilvl w:val="0"/>
          <w:numId w:val="1002"/>
        </w:numPr>
      </w:pPr>
      <w:r>
        <w:t xml:space="preserve">la trajectoire du projet ;</w:t>
      </w:r>
    </w:p>
    <w:p>
      <w:pPr>
        <w:pStyle w:val="Compact"/>
        <w:numPr>
          <w:ilvl w:val="0"/>
          <w:numId w:val="1002"/>
        </w:numPr>
      </w:pPr>
      <w:r>
        <w:t xml:space="preserve">l’émergence de Living Governance Engineering.</w:t>
      </w:r>
    </w:p>
    <w:p>
      <w:r>
        <w:pict>
          <v:rect style="width:0;height:1.5pt" o:hralign="center" o:hrstd="t" o:hr="t"/>
        </w:pict>
      </w:r>
    </w:p>
    <w:bookmarkEnd w:id="25"/>
    <w:bookmarkStart w:id="26" w:name="domaine"/>
    <w:p>
      <w:pPr>
        <w:pStyle w:val="Heading1"/>
      </w:pPr>
      <w:r>
        <w:t xml:space="preserve">DOMAINE</w:t>
      </w:r>
    </w:p>
    <w:p>
      <w:pPr>
        <w:pStyle w:val="SourceCode"/>
      </w:pPr>
      <w:r>
        <w:rPr>
          <w:rStyle w:val="VerbatimChar"/>
        </w:rPr>
        <w:t xml:space="preserve">docs/cs_greffe_os/</w:t>
      </w:r>
      <w:r>
        <w:br/>
      </w:r>
      <w:r>
        <w:br/>
      </w:r>
      <w:r>
        <w:rPr>
          <w:rStyle w:val="VerbatimChar"/>
        </w:rPr>
        <w:t xml:space="preserve">01_PROJECT_MEMORY/</w:t>
      </w:r>
    </w:p>
    <w:p>
      <w:r>
        <w:pict>
          <v:rect style="width:0;height:1.5pt" o:hralign="center" o:hrstd="t" o:hr="t"/>
        </w:pict>
      </w:r>
    </w:p>
    <w:bookmarkEnd w:id="26"/>
    <w:bookmarkStart w:id="34" w:name="ressources-à-créer-ou-renforcer"/>
    <w:p>
      <w:pPr>
        <w:pStyle w:val="Heading1"/>
      </w:pPr>
      <w:r>
        <w:t xml:space="preserve">RESSOURCES À CRÉER OU RENFORCER</w:t>
      </w:r>
    </w:p>
    <w:bookmarkStart w:id="27" w:name="project_memory_v1.md"/>
    <w:p>
      <w:pPr>
        <w:pStyle w:val="Heading2"/>
      </w:pPr>
      <w:r>
        <w:t xml:space="preserve">PROJECT_MEMORY_V1.md</w:t>
      </w:r>
    </w:p>
    <w:p>
      <w:pPr>
        <w:pStyle w:val="FirstParagraph"/>
      </w:pPr>
      <w:r>
        <w:t xml:space="preserve">Document central de mémoire.</w:t>
      </w:r>
    </w:p>
    <w:p>
      <w:pPr>
        <w:pStyle w:val="BodyText"/>
      </w:pPr>
      <w:r>
        <w:t xml:space="preserve">Il raconte :</w:t>
      </w:r>
    </w:p>
    <w:p>
      <w:pPr>
        <w:pStyle w:val="SourceCode"/>
      </w:pPr>
      <w:r>
        <w:rPr>
          <w:rStyle w:val="VerbatimChar"/>
        </w:rPr>
        <w:t xml:space="preserve">Justice ivoirienne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INFJ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Data &amp; IA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AI PhD Inspector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DIPS Living Intelligence Platform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Strategic Dashboard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Strategic Doctoral Governance Command Center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Living Governance Engineering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CS Greffe PRO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CS GREFFE OS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Living Judicial Intelligence Platform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JDGO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Strategic Greffe Governance Command Center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Judicial Governance Command Center</w:t>
      </w:r>
    </w:p>
    <w:p>
      <w:r>
        <w:pict>
          <v:rect style="width:0;height:1.5pt" o:hralign="center" o:hrstd="t" o:hr="t"/>
        </w:pict>
      </w:r>
    </w:p>
    <w:bookmarkEnd w:id="27"/>
    <w:bookmarkStart w:id="28" w:name="decision_log_v1.md"/>
    <w:p>
      <w:pPr>
        <w:pStyle w:val="Heading2"/>
      </w:pPr>
      <w:r>
        <w:t xml:space="preserve">DECISION_LOG_V1.md</w:t>
      </w:r>
    </w:p>
    <w:p>
      <w:pPr>
        <w:pStyle w:val="FirstParagraph"/>
      </w:pPr>
      <w:r>
        <w:t xml:space="preserve">Journal des décisions.</w:t>
      </w:r>
    </w:p>
    <w:p>
      <w:pPr>
        <w:pStyle w:val="BodyText"/>
      </w:pPr>
      <w:r>
        <w:t xml:space="preserve">Format :</w:t>
      </w:r>
    </w:p>
    <w:p>
      <w:pPr>
        <w:pStyle w:val="Compact"/>
        <w:numPr>
          <w:ilvl w:val="0"/>
          <w:numId w:val="1003"/>
        </w:numPr>
      </w:pPr>
      <w:r>
        <w:t xml:space="preserve">contexte ;</w:t>
      </w:r>
    </w:p>
    <w:p>
      <w:pPr>
        <w:pStyle w:val="Compact"/>
        <w:numPr>
          <w:ilvl w:val="0"/>
          <w:numId w:val="1003"/>
        </w:numPr>
      </w:pPr>
      <w:r>
        <w:t xml:space="preserve">décision ;</w:t>
      </w:r>
    </w:p>
    <w:p>
      <w:pPr>
        <w:pStyle w:val="Compact"/>
        <w:numPr>
          <w:ilvl w:val="0"/>
          <w:numId w:val="1003"/>
        </w:numPr>
      </w:pPr>
      <w:r>
        <w:t xml:space="preserve">justification ;</w:t>
      </w:r>
    </w:p>
    <w:p>
      <w:pPr>
        <w:pStyle w:val="Compact"/>
        <w:numPr>
          <w:ilvl w:val="0"/>
          <w:numId w:val="1003"/>
        </w:numPr>
      </w:pPr>
      <w:r>
        <w:t xml:space="preserve">impacts.</w:t>
      </w:r>
    </w:p>
    <w:p>
      <w:r>
        <w:pict>
          <v:rect style="width:0;height:1.5pt" o:hralign="center" o:hrstd="t" o:hr="t"/>
        </w:pict>
      </w:r>
    </w:p>
    <w:bookmarkEnd w:id="28"/>
    <w:bookmarkStart w:id="29" w:name="strategic_decisions_register_v1.md"/>
    <w:p>
      <w:pPr>
        <w:pStyle w:val="Heading2"/>
      </w:pPr>
      <w:r>
        <w:t xml:space="preserve">STRATEGIC_DECISIONS_REGISTER_V1.md</w:t>
      </w:r>
    </w:p>
    <w:p>
      <w:pPr>
        <w:pStyle w:val="FirstParagraph"/>
      </w:pPr>
      <w:r>
        <w:t xml:space="preserve">Documenter notamment :</w:t>
      </w:r>
    </w:p>
    <w:p>
      <w:pPr>
        <w:pStyle w:val="Compact"/>
        <w:numPr>
          <w:ilvl w:val="0"/>
          <w:numId w:val="1004"/>
        </w:numPr>
      </w:pPr>
      <w:r>
        <w:t xml:space="preserve">Memory Before Code ;</w:t>
      </w:r>
    </w:p>
    <w:p>
      <w:pPr>
        <w:pStyle w:val="Compact"/>
        <w:numPr>
          <w:ilvl w:val="0"/>
          <w:numId w:val="1004"/>
        </w:numPr>
      </w:pPr>
      <w:r>
        <w:t xml:space="preserve">Governance Before Automation ;</w:t>
      </w:r>
    </w:p>
    <w:p>
      <w:pPr>
        <w:pStyle w:val="Compact"/>
        <w:numPr>
          <w:ilvl w:val="0"/>
          <w:numId w:val="1004"/>
        </w:numPr>
      </w:pPr>
      <w:r>
        <w:t xml:space="preserve">Human-in-the-loop ;</w:t>
      </w:r>
    </w:p>
    <w:p>
      <w:pPr>
        <w:pStyle w:val="Compact"/>
        <w:numPr>
          <w:ilvl w:val="0"/>
          <w:numId w:val="1004"/>
        </w:numPr>
      </w:pPr>
      <w:r>
        <w:t xml:space="preserve">Snowflake as Governed Data Layer ;</w:t>
      </w:r>
    </w:p>
    <w:p>
      <w:pPr>
        <w:pStyle w:val="Compact"/>
        <w:numPr>
          <w:ilvl w:val="0"/>
          <w:numId w:val="1004"/>
        </w:numPr>
      </w:pPr>
      <w:r>
        <w:t xml:space="preserve">Introduction du JDGO ;</w:t>
      </w:r>
    </w:p>
    <w:p>
      <w:pPr>
        <w:pStyle w:val="Compact"/>
        <w:numPr>
          <w:ilvl w:val="0"/>
          <w:numId w:val="1004"/>
        </w:numPr>
      </w:pPr>
      <w:r>
        <w:t xml:space="preserve">Living Governance Engineering ;</w:t>
      </w:r>
    </w:p>
    <w:p>
      <w:pPr>
        <w:pStyle w:val="Compact"/>
        <w:numPr>
          <w:ilvl w:val="0"/>
          <w:numId w:val="1004"/>
        </w:numPr>
      </w:pPr>
      <w:r>
        <w:t xml:space="preserve">Governed Continuity Principle.</w:t>
      </w:r>
    </w:p>
    <w:p>
      <w:r>
        <w:pict>
          <v:rect style="width:0;height:1.5pt" o:hralign="center" o:hrstd="t" o:hr="t"/>
        </w:pict>
      </w:r>
    </w:p>
    <w:bookmarkEnd w:id="29"/>
    <w:bookmarkStart w:id="30" w:name="changelog_v1.md"/>
    <w:p>
      <w:pPr>
        <w:pStyle w:val="Heading2"/>
      </w:pPr>
      <w:r>
        <w:t xml:space="preserve">CHANGELOG_V1.md</w:t>
      </w:r>
    </w:p>
    <w:p>
      <w:pPr>
        <w:pStyle w:val="FirstParagraph"/>
      </w:pPr>
      <w:r>
        <w:t xml:space="preserve">Historique des évolutions.</w:t>
      </w:r>
    </w:p>
    <w:p>
      <w:r>
        <w:pict>
          <v:rect style="width:0;height:1.5pt" o:hralign="center" o:hrstd="t" o:hr="t"/>
        </w:pict>
      </w:r>
    </w:p>
    <w:bookmarkEnd w:id="30"/>
    <w:bookmarkStart w:id="31" w:name="project_timeline_v1.md"/>
    <w:p>
      <w:pPr>
        <w:pStyle w:val="Heading2"/>
      </w:pPr>
      <w:r>
        <w:t xml:space="preserve">PROJECT_TIMELINE_V1.md</w:t>
      </w:r>
    </w:p>
    <w:p>
      <w:pPr>
        <w:pStyle w:val="FirstParagraph"/>
      </w:pPr>
      <w:r>
        <w:t xml:space="preserve">Chronologie complète du projet.</w:t>
      </w:r>
    </w:p>
    <w:p>
      <w:r>
        <w:pict>
          <v:rect style="width:0;height:1.5pt" o:hralign="center" o:hrstd="t" o:hr="t"/>
        </w:pict>
      </w:r>
    </w:p>
    <w:bookmarkEnd w:id="31"/>
    <w:bookmarkStart w:id="32" w:name="lessons_learned_v1.md"/>
    <w:p>
      <w:pPr>
        <w:pStyle w:val="Heading2"/>
      </w:pPr>
      <w:r>
        <w:t xml:space="preserve">LESSONS_LEARNED_V1.md</w:t>
      </w:r>
    </w:p>
    <w:p>
      <w:pPr>
        <w:pStyle w:val="FirstParagraph"/>
      </w:pPr>
      <w:r>
        <w:t xml:space="preserve">Capitalisation des enseignements.</w:t>
      </w:r>
    </w:p>
    <w:p>
      <w:r>
        <w:pict>
          <v:rect style="width:0;height:1.5pt" o:hralign="center" o:hrstd="t" o:hr="t"/>
        </w:pict>
      </w:r>
    </w:p>
    <w:bookmarkEnd w:id="32"/>
    <w:bookmarkStart w:id="33" w:name="evolution_of_the_method_v1.md"/>
    <w:p>
      <w:pPr>
        <w:pStyle w:val="Heading2"/>
      </w:pPr>
      <w:r>
        <w:t xml:space="preserve">EVOLUTION_OF_THE_METHOD_V1.md</w:t>
      </w:r>
    </w:p>
    <w:p>
      <w:pPr>
        <w:pStyle w:val="FirstParagraph"/>
      </w:pPr>
      <w:r>
        <w:t xml:space="preserve">Documenter la naissance progressive de :</w:t>
      </w:r>
    </w:p>
    <w:bookmarkEnd w:id="33"/>
    <w:bookmarkEnd w:id="34"/>
    <w:bookmarkStart w:id="42" w:name="living-governance-engineering.-1"/>
    <w:p>
      <w:pPr>
        <w:pStyle w:val="Heading1"/>
      </w:pPr>
      <w:r>
        <w:t xml:space="preserve">Living Governance Engineering.</w:t>
      </w:r>
    </w:p>
    <w:p>
      <w:r>
        <w:pict>
          <v:rect style="width:0;height:1.5pt" o:hralign="center" o:hrstd="t" o:hr="t"/>
        </w:pict>
      </w:r>
    </w:p>
    <w:bookmarkStart w:id="35" w:name="sdgcc_to_sggcc_transition_v1.md"/>
    <w:p>
      <w:pPr>
        <w:pStyle w:val="Heading2"/>
      </w:pPr>
      <w:r>
        <w:t xml:space="preserve">SDGCC_TO_SGGCC_TRANSITION_V1.md</w:t>
      </w:r>
    </w:p>
    <w:p>
      <w:pPr>
        <w:pStyle w:val="FirstParagraph"/>
      </w:pPr>
      <w:r>
        <w:t xml:space="preserve">Décrire le transfert méthodologique :</w:t>
      </w:r>
    </w:p>
    <w:p>
      <w:pPr>
        <w:pStyle w:val="SourceCode"/>
      </w:pPr>
      <w:r>
        <w:rPr>
          <w:rStyle w:val="VerbatimChar"/>
        </w:rPr>
        <w:t xml:space="preserve">Strategic Doctoral Governance Command Center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Strategic Greffe Governance Command Center</w:t>
      </w:r>
    </w:p>
    <w:p>
      <w:r>
        <w:pict>
          <v:rect style="width:0;height:1.5pt" o:hralign="center" o:hrstd="t" o:hr="t"/>
        </w:pict>
      </w:r>
    </w:p>
    <w:bookmarkEnd w:id="35"/>
    <w:bookmarkStart w:id="36" w:name="memory_before_code_case_study_v1.md"/>
    <w:p>
      <w:pPr>
        <w:pStyle w:val="Heading2"/>
      </w:pPr>
      <w:r>
        <w:t xml:space="preserve">MEMORY_BEFORE_CODE_CASE_STUDY_V1.md</w:t>
      </w:r>
    </w:p>
    <w:p>
      <w:pPr>
        <w:pStyle w:val="FirstParagraph"/>
      </w:pPr>
      <w:r>
        <w:t xml:space="preserve">Premier cas d’étude officiel.</w:t>
      </w:r>
    </w:p>
    <w:p>
      <w:pPr>
        <w:pStyle w:val="BodyText"/>
      </w:pPr>
      <w:r>
        <w:t xml:space="preserve">Basé sur :</w:t>
      </w:r>
    </w:p>
    <w:p>
      <w:pPr>
        <w:pStyle w:val="Compact"/>
        <w:numPr>
          <w:ilvl w:val="0"/>
          <w:numId w:val="1005"/>
        </w:numPr>
      </w:pPr>
      <w:r>
        <w:t xml:space="preserve">AI PhD Inspector ;</w:t>
      </w:r>
    </w:p>
    <w:p>
      <w:pPr>
        <w:pStyle w:val="Compact"/>
        <w:numPr>
          <w:ilvl w:val="0"/>
          <w:numId w:val="1005"/>
        </w:numPr>
      </w:pPr>
      <w:r>
        <w:t xml:space="preserve">DIPS ;</w:t>
      </w:r>
    </w:p>
    <w:p>
      <w:pPr>
        <w:pStyle w:val="Compact"/>
        <w:numPr>
          <w:ilvl w:val="0"/>
          <w:numId w:val="1005"/>
        </w:numPr>
      </w:pPr>
      <w:r>
        <w:t xml:space="preserve">SDGCC ;</w:t>
      </w:r>
    </w:p>
    <w:p>
      <w:pPr>
        <w:pStyle w:val="Compact"/>
        <w:numPr>
          <w:ilvl w:val="0"/>
          <w:numId w:val="1005"/>
        </w:numPr>
      </w:pPr>
      <w:r>
        <w:t xml:space="preserve">CS GREFFE OS.</w:t>
      </w:r>
    </w:p>
    <w:p>
      <w:r>
        <w:pict>
          <v:rect style="width:0;height:1.5pt" o:hralign="center" o:hrstd="t" o:hr="t"/>
        </w:pict>
      </w:r>
    </w:p>
    <w:bookmarkEnd w:id="36"/>
    <w:bookmarkStart w:id="37" w:name="project_narrative_v1.md"/>
    <w:p>
      <w:pPr>
        <w:pStyle w:val="Heading2"/>
      </w:pPr>
      <w:r>
        <w:t xml:space="preserve">PROJECT_NARRATIVE_V1.md</w:t>
      </w:r>
    </w:p>
    <w:p>
      <w:pPr>
        <w:pStyle w:val="FirstParagraph"/>
      </w:pPr>
      <w:r>
        <w:t xml:space="preserve">Histoire narrative du projet.</w:t>
      </w:r>
    </w:p>
    <w:p>
      <w:r>
        <w:pict>
          <v:rect style="width:0;height:1.5pt" o:hralign="center" o:hrstd="t" o:hr="t"/>
        </w:pict>
      </w:r>
    </w:p>
    <w:bookmarkEnd w:id="37"/>
    <w:bookmarkStart w:id="38" w:name="project_identity_evolution_v1.md"/>
    <w:p>
      <w:pPr>
        <w:pStyle w:val="Heading2"/>
      </w:pPr>
      <w:r>
        <w:t xml:space="preserve">PROJECT_IDENTITY_EVOLUTION_V1.md</w:t>
      </w:r>
    </w:p>
    <w:p>
      <w:pPr>
        <w:pStyle w:val="FirstParagraph"/>
      </w:pPr>
      <w:r>
        <w:t xml:space="preserve">Documenter :</w:t>
      </w:r>
    </w:p>
    <w:p>
      <w:pPr>
        <w:pStyle w:val="SourceCode"/>
      </w:pPr>
      <w:r>
        <w:rPr>
          <w:rStyle w:val="VerbatimChar"/>
        </w:rPr>
        <w:t xml:space="preserve">Assistant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Application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Platform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Governed Data Platform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Living Intelligence Platform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Strategic Dashboard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Command Center</w:t>
      </w:r>
    </w:p>
    <w:p>
      <w:r>
        <w:pict>
          <v:rect style="width:0;height:1.5pt" o:hralign="center" o:hrstd="t" o:hr="t"/>
        </w:pict>
      </w:r>
    </w:p>
    <w:bookmarkEnd w:id="38"/>
    <w:bookmarkStart w:id="39" w:name="foundational_discoveries_v1.md"/>
    <w:p>
      <w:pPr>
        <w:pStyle w:val="Heading2"/>
      </w:pPr>
      <w:r>
        <w:t xml:space="preserve">FOUNDATIONAL_DISCOVERIES_V1.md</w:t>
      </w:r>
    </w:p>
    <w:p>
      <w:pPr>
        <w:pStyle w:val="FirstParagraph"/>
      </w:pPr>
      <w:r>
        <w:t xml:space="preserve">Documenter les découvertes fondamentales :</w:t>
      </w:r>
    </w:p>
    <w:p>
      <w:pPr>
        <w:numPr>
          <w:ilvl w:val="0"/>
          <w:numId w:val="1006"/>
        </w:numPr>
      </w:pPr>
      <w:r>
        <w:t xml:space="preserve">Human Governance before AI.</w:t>
      </w:r>
    </w:p>
    <w:p>
      <w:pPr>
        <w:numPr>
          <w:ilvl w:val="0"/>
          <w:numId w:val="1006"/>
        </w:numPr>
      </w:pPr>
      <w:r>
        <w:t xml:space="preserve">Memory before Code.</w:t>
      </w:r>
    </w:p>
    <w:p>
      <w:pPr>
        <w:numPr>
          <w:ilvl w:val="0"/>
          <w:numId w:val="1006"/>
        </w:numPr>
      </w:pPr>
      <w:r>
        <w:t xml:space="preserve">Governance before Automation.</w:t>
      </w:r>
    </w:p>
    <w:p>
      <w:pPr>
        <w:numPr>
          <w:ilvl w:val="0"/>
          <w:numId w:val="1006"/>
        </w:numPr>
      </w:pPr>
      <w:r>
        <w:t xml:space="preserve">Identity before Complexity.</w:t>
      </w:r>
    </w:p>
    <w:p>
      <w:pPr>
        <w:numPr>
          <w:ilvl w:val="0"/>
          <w:numId w:val="1006"/>
        </w:numPr>
      </w:pPr>
      <w:r>
        <w:t xml:space="preserve">Traceability before Performance.</w:t>
      </w:r>
    </w:p>
    <w:p>
      <w:pPr>
        <w:numPr>
          <w:ilvl w:val="0"/>
          <w:numId w:val="1006"/>
        </w:numPr>
      </w:pPr>
      <w:r>
        <w:t xml:space="preserve">Knowledge as an Asset.</w:t>
      </w:r>
    </w:p>
    <w:p>
      <w:pPr>
        <w:numPr>
          <w:ilvl w:val="0"/>
          <w:numId w:val="1006"/>
        </w:numPr>
      </w:pPr>
      <w:r>
        <w:t xml:space="preserve">AI augments Humans.</w:t>
      </w:r>
    </w:p>
    <w:p>
      <w:pPr>
        <w:numPr>
          <w:ilvl w:val="0"/>
          <w:numId w:val="1006"/>
        </w:numPr>
      </w:pPr>
      <w:r>
        <w:t xml:space="preserve">Every completed phase must prepare the next one.</w:t>
      </w:r>
    </w:p>
    <w:p>
      <w:r>
        <w:pict>
          <v:rect style="width:0;height:1.5pt" o:hralign="center" o:hrstd="t" o:hr="t"/>
        </w:pict>
      </w:r>
    </w:p>
    <w:bookmarkEnd w:id="39"/>
    <w:bookmarkStart w:id="40" w:name="milestones_register_v1.md"/>
    <w:p>
      <w:pPr>
        <w:pStyle w:val="Heading2"/>
      </w:pPr>
      <w:r>
        <w:t xml:space="preserve">MILESTONES_REGISTER_V1.md</w:t>
      </w:r>
    </w:p>
    <w:p>
      <w:pPr>
        <w:pStyle w:val="FirstParagraph"/>
      </w:pPr>
      <w:r>
        <w:t xml:space="preserve">Historique des jalons.</w:t>
      </w:r>
    </w:p>
    <w:p>
      <w:r>
        <w:pict>
          <v:rect style="width:0;height:1.5pt" o:hralign="center" o:hrstd="t" o:hr="t"/>
        </w:pict>
      </w:r>
    </w:p>
    <w:bookmarkEnd w:id="40"/>
    <w:bookmarkStart w:id="41" w:name="commit_history_framework_v1.md"/>
    <w:p>
      <w:pPr>
        <w:pStyle w:val="Heading2"/>
      </w:pPr>
      <w:r>
        <w:t xml:space="preserve">COMMIT_HISTORY_FRAMEWORK_V1.md</w:t>
      </w:r>
    </w:p>
    <w:p>
      <w:pPr>
        <w:pStyle w:val="FirstParagraph"/>
      </w:pPr>
      <w:r>
        <w:t xml:space="preserve">Intégrer :</w:t>
      </w:r>
    </w:p>
    <w:p>
      <w:pPr>
        <w:pStyle w:val="SourceCode"/>
      </w:pPr>
      <w:r>
        <w:rPr>
          <w:rStyle w:val="VerbatimChar"/>
        </w:rPr>
        <w:t xml:space="preserve">PHASE_&lt;n&gt;_&lt;HHMM&gt;</w:t>
      </w:r>
    </w:p>
    <w:p>
      <w:pPr>
        <w:pStyle w:val="FirstParagraph"/>
      </w:pPr>
      <w:r>
        <w:t xml:space="preserve">comme élément de mémoire vivante.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style-de-rédaction"/>
    <w:p>
      <w:pPr>
        <w:pStyle w:val="Heading1"/>
      </w:pPr>
      <w:r>
        <w:t xml:space="preserve">STYLE DE RÉDACTION</w:t>
      </w:r>
    </w:p>
    <w:p>
      <w:pPr>
        <w:pStyle w:val="FirstParagraph"/>
      </w:pPr>
      <w:r>
        <w:t xml:space="preserve">Langue :</w:t>
      </w:r>
    </w:p>
    <w:p>
      <w:pPr>
        <w:pStyle w:val="BodyText"/>
      </w:pPr>
      <w:r>
        <w:t xml:space="preserve">Français.</w:t>
      </w:r>
    </w:p>
    <w:p>
      <w:pPr>
        <w:pStyle w:val="BodyText"/>
      </w:pPr>
      <w:r>
        <w:t xml:space="preserve">Niveau :</w:t>
      </w:r>
    </w:p>
    <w:p>
      <w:pPr>
        <w:pStyle w:val="BodyText"/>
      </w:pPr>
      <w:r>
        <w:t xml:space="preserve">Professionnel, académique et stratégique.</w:t>
      </w:r>
    </w:p>
    <w:p>
      <w:pPr>
        <w:pStyle w:val="BodyText"/>
      </w:pPr>
      <w:r>
        <w:t xml:space="preserve">Public :</w:t>
      </w:r>
    </w:p>
    <w:p>
      <w:pPr>
        <w:pStyle w:val="Compact"/>
        <w:numPr>
          <w:ilvl w:val="0"/>
          <w:numId w:val="1007"/>
        </w:numPr>
      </w:pPr>
      <w:r>
        <w:t xml:space="preserve">développeurs ;</w:t>
      </w:r>
    </w:p>
    <w:p>
      <w:pPr>
        <w:pStyle w:val="Compact"/>
        <w:numPr>
          <w:ilvl w:val="0"/>
          <w:numId w:val="1007"/>
        </w:numPr>
      </w:pPr>
      <w:r>
        <w:t xml:space="preserve">chercheurs ;</w:t>
      </w:r>
    </w:p>
    <w:p>
      <w:pPr>
        <w:pStyle w:val="Compact"/>
        <w:numPr>
          <w:ilvl w:val="0"/>
          <w:numId w:val="1007"/>
        </w:numPr>
      </w:pPr>
      <w:r>
        <w:t xml:space="preserve">décideurs ;</w:t>
      </w:r>
    </w:p>
    <w:p>
      <w:pPr>
        <w:pStyle w:val="Compact"/>
        <w:numPr>
          <w:ilvl w:val="0"/>
          <w:numId w:val="1007"/>
        </w:numPr>
      </w:pPr>
      <w:r>
        <w:t xml:space="preserve">futurs agents IA ;</w:t>
      </w:r>
    </w:p>
    <w:p>
      <w:pPr>
        <w:pStyle w:val="Compact"/>
        <w:numPr>
          <w:ilvl w:val="0"/>
          <w:numId w:val="1007"/>
        </w:numPr>
      </w:pPr>
      <w:r>
        <w:t xml:space="preserve">Codex ;</w:t>
      </w:r>
    </w:p>
    <w:p>
      <w:pPr>
        <w:pStyle w:val="Compact"/>
        <w:numPr>
          <w:ilvl w:val="0"/>
          <w:numId w:val="1007"/>
        </w:numPr>
      </w:pPr>
      <w:r>
        <w:t xml:space="preserve">humains.</w:t>
      </w:r>
    </w:p>
    <w:p>
      <w:pPr>
        <w:pStyle w:val="FirstParagraph"/>
      </w:pPr>
      <w:r>
        <w:t xml:space="preserve">Les documents doivent :</w:t>
      </w:r>
    </w:p>
    <w:p>
      <w:pPr>
        <w:pStyle w:val="Compact"/>
        <w:numPr>
          <w:ilvl w:val="0"/>
          <w:numId w:val="1008"/>
        </w:numPr>
      </w:pPr>
      <w:r>
        <w:t xml:space="preserve">être indépendants ;</w:t>
      </w:r>
    </w:p>
    <w:p>
      <w:pPr>
        <w:pStyle w:val="Compact"/>
        <w:numPr>
          <w:ilvl w:val="0"/>
          <w:numId w:val="1008"/>
        </w:numPr>
      </w:pPr>
      <w:r>
        <w:t xml:space="preserve">être versionnés ;</w:t>
      </w:r>
    </w:p>
    <w:p>
      <w:pPr>
        <w:pStyle w:val="Compact"/>
        <w:numPr>
          <w:ilvl w:val="0"/>
          <w:numId w:val="1008"/>
        </w:numPr>
      </w:pPr>
      <w:r>
        <w:t xml:space="preserve">être cohérents ;</w:t>
      </w:r>
    </w:p>
    <w:p>
      <w:pPr>
        <w:pStyle w:val="Compact"/>
        <w:numPr>
          <w:ilvl w:val="0"/>
          <w:numId w:val="1008"/>
        </w:numPr>
      </w:pPr>
      <w:r>
        <w:t xml:space="preserve">être durables ;</w:t>
      </w:r>
    </w:p>
    <w:p>
      <w:pPr>
        <w:pStyle w:val="Compact"/>
        <w:numPr>
          <w:ilvl w:val="0"/>
          <w:numId w:val="1008"/>
        </w:numPr>
      </w:pPr>
      <w:r>
        <w:t xml:space="preserve">servir de mémoire du système.</w:t>
      </w:r>
    </w:p>
    <w:p>
      <w:r>
        <w:pict>
          <v:rect style="width:0;height:1.5pt" o:hralign="center" o:hrstd="t" o:hr="t"/>
        </w:pict>
      </w:r>
    </w:p>
    <w:bookmarkEnd w:id="43"/>
    <w:bookmarkStart w:id="44" w:name="exclusions"/>
    <w:p>
      <w:pPr>
        <w:pStyle w:val="Heading1"/>
      </w:pPr>
      <w:r>
        <w:t xml:space="preserve">EXCLUSIONS</w:t>
      </w:r>
    </w:p>
    <w:p>
      <w:pPr>
        <w:pStyle w:val="FirstParagraph"/>
      </w:pPr>
      <w:r>
        <w:t xml:space="preserve">Ne pas :</w:t>
      </w:r>
    </w:p>
    <w:p>
      <w:pPr>
        <w:pStyle w:val="Compact"/>
        <w:numPr>
          <w:ilvl w:val="0"/>
          <w:numId w:val="1009"/>
        </w:numPr>
      </w:pPr>
      <w:r>
        <w:t xml:space="preserve">écrire du code Python ;</w:t>
      </w:r>
    </w:p>
    <w:p>
      <w:pPr>
        <w:pStyle w:val="Compact"/>
        <w:numPr>
          <w:ilvl w:val="0"/>
          <w:numId w:val="1009"/>
        </w:numPr>
      </w:pPr>
      <w:r>
        <w:t xml:space="preserve">développer Streamlit ;</w:t>
      </w:r>
    </w:p>
    <w:p>
      <w:pPr>
        <w:pStyle w:val="Compact"/>
        <w:numPr>
          <w:ilvl w:val="0"/>
          <w:numId w:val="1009"/>
        </w:numPr>
      </w:pPr>
      <w:r>
        <w:t xml:space="preserve">créer des APIs ;</w:t>
      </w:r>
    </w:p>
    <w:p>
      <w:pPr>
        <w:pStyle w:val="Compact"/>
        <w:numPr>
          <w:ilvl w:val="0"/>
          <w:numId w:val="1009"/>
        </w:numPr>
      </w:pPr>
      <w:r>
        <w:t xml:space="preserve">connecter Snowflake ;</w:t>
      </w:r>
    </w:p>
    <w:p>
      <w:pPr>
        <w:pStyle w:val="Compact"/>
        <w:numPr>
          <w:ilvl w:val="0"/>
          <w:numId w:val="1009"/>
        </w:numPr>
      </w:pPr>
      <w:r>
        <w:t xml:space="preserve">activer le RAG ;</w:t>
      </w:r>
    </w:p>
    <w:p>
      <w:pPr>
        <w:pStyle w:val="Compact"/>
        <w:numPr>
          <w:ilvl w:val="0"/>
          <w:numId w:val="1009"/>
        </w:numPr>
      </w:pPr>
      <w:r>
        <w:t xml:space="preserve">créer des agents ;</w:t>
      </w:r>
    </w:p>
    <w:p>
      <w:pPr>
        <w:pStyle w:val="Compact"/>
        <w:numPr>
          <w:ilvl w:val="0"/>
          <w:numId w:val="1009"/>
        </w:numPr>
      </w:pPr>
      <w:r>
        <w:t xml:space="preserve">développer des dashboards ;</w:t>
      </w:r>
    </w:p>
    <w:p>
      <w:pPr>
        <w:pStyle w:val="Compact"/>
        <w:numPr>
          <w:ilvl w:val="0"/>
          <w:numId w:val="1009"/>
        </w:numPr>
      </w:pPr>
      <w:r>
        <w:t xml:space="preserve">utiliser des données judiciaires réelles.</w:t>
      </w:r>
    </w:p>
    <w:p>
      <w:pPr>
        <w:pStyle w:val="FirstParagraph"/>
      </w:pPr>
      <w:r>
        <w:t xml:space="preserve">La seule mission est :</w:t>
      </w:r>
    </w:p>
    <w:bookmarkEnd w:id="44"/>
    <w:bookmarkStart w:id="45" w:name="construire-la-mémoire-vivante."/>
    <w:p>
      <w:pPr>
        <w:pStyle w:val="Heading1"/>
      </w:pPr>
      <w:r>
        <w:t xml:space="preserve">Construire la mémoire vivante.</w:t>
      </w:r>
    </w:p>
    <w:p>
      <w:r>
        <w:pict>
          <v:rect style="width:0;height:1.5pt" o:hralign="center" o:hrstd="t" o:hr="t"/>
        </w:pict>
      </w:r>
    </w:p>
    <w:bookmarkEnd w:id="45"/>
    <w:bookmarkStart w:id="46" w:name="critères-de-sortie"/>
    <w:p>
      <w:pPr>
        <w:pStyle w:val="Heading1"/>
      </w:pPr>
      <w:r>
        <w:t xml:space="preserve">CRITÈRES DE SORTIE</w:t>
      </w:r>
    </w:p>
    <w:p>
      <w:pPr>
        <w:pStyle w:val="FirstParagraph"/>
      </w:pPr>
      <w:r>
        <w:t xml:space="preserve">La phase est terminée lorsque :</w:t>
      </w:r>
    </w:p>
    <w:p>
      <w:pPr>
        <w:pStyle w:val="BodyText"/>
      </w:pPr>
      <w:r>
        <w:t xml:space="preserve">✓ la mémoire du projet est documentée ;</w:t>
      </w:r>
    </w:p>
    <w:p>
      <w:pPr>
        <w:pStyle w:val="BodyText"/>
      </w:pPr>
      <w:r>
        <w:t xml:space="preserve">✓ les décisions sont historisées ;</w:t>
      </w:r>
    </w:p>
    <w:p>
      <w:pPr>
        <w:pStyle w:val="BodyText"/>
      </w:pPr>
      <w:r>
        <w:t xml:space="preserve">✓ les jalons sont tracés ;</w:t>
      </w:r>
    </w:p>
    <w:p>
      <w:pPr>
        <w:pStyle w:val="BodyText"/>
      </w:pPr>
      <w:r>
        <w:t xml:space="preserve">✓ les leçons sont capitalisées ;</w:t>
      </w:r>
    </w:p>
    <w:p>
      <w:pPr>
        <w:pStyle w:val="BodyText"/>
      </w:pPr>
      <w:r>
        <w:t xml:space="preserve">✓ l’évolution de la méthode est expliquée ;</w:t>
      </w:r>
    </w:p>
    <w:p>
      <w:pPr>
        <w:pStyle w:val="BodyText"/>
      </w:pPr>
      <w:r>
        <w:t xml:space="preserve">✓ les découvertes fondamentales sont formalisées ;</w:t>
      </w:r>
    </w:p>
    <w:p>
      <w:pPr>
        <w:pStyle w:val="BodyText"/>
      </w:pPr>
      <w:r>
        <w:t xml:space="preserve">✓ la continuité du système est assurée ;</w:t>
      </w:r>
    </w:p>
    <w:p>
      <w:pPr>
        <w:pStyle w:val="BodyText"/>
      </w:pPr>
      <w:r>
        <w:t xml:space="preserve">✓ les conditions de réussite de la phase suivante sont préparées.</w:t>
      </w:r>
    </w:p>
    <w:p>
      <w:r>
        <w:pict>
          <v:rect style="width:0;height:1.5pt" o:hralign="center" o:hrstd="t" o:hr="t"/>
        </w:pict>
      </w:r>
    </w:p>
    <w:bookmarkEnd w:id="46"/>
    <w:bookmarkStart w:id="47" w:name="commits"/>
    <w:p>
      <w:pPr>
        <w:pStyle w:val="Heading1"/>
      </w:pPr>
      <w:r>
        <w:t xml:space="preserve">COMMITS</w:t>
      </w:r>
    </w:p>
    <w:p>
      <w:pPr>
        <w:pStyle w:val="FirstParagraph"/>
      </w:pPr>
      <w:r>
        <w:t xml:space="preserve">Convention :</w:t>
      </w:r>
    </w:p>
    <w:p>
      <w:pPr>
        <w:pStyle w:val="SourceCode"/>
      </w:pPr>
      <w:r>
        <w:rPr>
          <w:rStyle w:val="VerbatimChar"/>
        </w:rPr>
        <w:t xml:space="preserve">PHASE_&lt;n&gt;_&lt;HHMM&gt;: &lt;description&gt;</w:t>
      </w:r>
    </w:p>
    <w:p>
      <w:pPr>
        <w:pStyle w:val="FirstParagraph"/>
      </w:pPr>
      <w:r>
        <w:t xml:space="preserve">Exemple :</w:t>
      </w:r>
    </w:p>
    <w:p>
      <w:pPr>
        <w:pStyle w:val="SourceCode"/>
      </w:pPr>
      <w:r>
        <w:rPr>
          <w:rStyle w:val="VerbatimChar"/>
        </w:rPr>
        <w:t xml:space="preserve">PHASE_1_0910: create project memory</w:t>
      </w:r>
      <w:r>
        <w:br/>
      </w:r>
      <w:r>
        <w:br/>
      </w:r>
      <w:r>
        <w:rPr>
          <w:rStyle w:val="VerbatimChar"/>
        </w:rPr>
        <w:t xml:space="preserve">PHASE_1_1030: document lessons learned</w:t>
      </w:r>
      <w:r>
        <w:br/>
      </w:r>
      <w:r>
        <w:br/>
      </w:r>
      <w:r>
        <w:rPr>
          <w:rStyle w:val="VerbatimChar"/>
        </w:rPr>
        <w:t xml:space="preserve">PHASE_1_1515: establish project narrative</w:t>
      </w:r>
      <w:r>
        <w:br/>
      </w:r>
      <w:r>
        <w:br/>
      </w:r>
      <w:r>
        <w:rPr>
          <w:rStyle w:val="VerbatimChar"/>
        </w:rPr>
        <w:t xml:space="preserve">PHASE_1_1730: complete living memory</w:t>
      </w:r>
    </w:p>
    <w:p>
      <w:r>
        <w:pict>
          <v:rect style="width:0;height:1.5pt" o:hralign="center" o:hrstd="t" o:hr="t"/>
        </w:pict>
      </w:r>
    </w:p>
    <w:bookmarkEnd w:id="47"/>
    <w:bookmarkStart w:id="48" w:name="principe-de-continuité"/>
    <w:p>
      <w:pPr>
        <w:pStyle w:val="Heading1"/>
      </w:pPr>
      <w:r>
        <w:t xml:space="preserve">PRINCIPE DE CONTINUITÉ</w:t>
      </w:r>
    </w:p>
    <w:p>
      <w:pPr>
        <w:pStyle w:val="FirstParagraph"/>
      </w:pPr>
      <w:r>
        <w:t xml:space="preserve">Conformément au principe fondamental n°8 de Living Governance Engineering :</w:t>
      </w:r>
    </w:p>
    <w:p>
      <w:pPr>
        <w:pStyle w:val="BlockText"/>
      </w:pPr>
      <w:r>
        <w:t xml:space="preserve">Every completed phase must prepare the next one.</w:t>
      </w:r>
    </w:p>
    <w:p>
      <w:pPr>
        <w:pStyle w:val="FirstParagraph"/>
      </w:pPr>
      <w:r>
        <w:t xml:space="preserve">La clôture de la PHASE 1 devra obligatoirement produire :</w:t>
      </w:r>
    </w:p>
    <w:bookmarkEnd w:id="48"/>
    <w:bookmarkStart w:id="49" w:name="prompt-mère-phase-3-knowledge-foundation"/>
    <w:p>
      <w:pPr>
        <w:pStyle w:val="Heading1"/>
      </w:pPr>
      <w:r>
        <w:t xml:space="preserve">PROMPT MÈRE — PHASE 3 : KNOWLEDGE FOUNDATION</w:t>
      </w:r>
    </w:p>
    <w:p>
      <w:pPr>
        <w:pStyle w:val="FirstParagraph"/>
      </w:pPr>
      <w:r>
        <w:t xml:space="preserve">afin que la mémoire vivante prépare naturellement la gouvernance de la connaissance.</w:t>
      </w:r>
    </w:p>
    <w:p>
      <w:pPr>
        <w:pStyle w:val="BodyText"/>
      </w:pPr>
      <w:r>
        <w:t xml:space="preserve">Toujours privilégier :</w:t>
      </w:r>
    </w:p>
    <w:p>
      <w:pPr>
        <w:pStyle w:val="BodyText"/>
      </w:pPr>
      <w:r>
        <w:t xml:space="preserve">Memory Before Code.</w:t>
      </w:r>
    </w:p>
    <w:p>
      <w:pPr>
        <w:pStyle w:val="BodyText"/>
      </w:pPr>
      <w:r>
        <w:t xml:space="preserve">Governance Before Automation.</w:t>
      </w:r>
    </w:p>
    <w:p>
      <w:pPr>
        <w:pStyle w:val="BodyText"/>
      </w:pPr>
      <w:r>
        <w:t xml:space="preserve">Humans Before AI.</w:t>
      </w:r>
    </w:p>
    <w:p>
      <w:pPr>
        <w:pStyle w:val="BodyText"/>
      </w:pPr>
      <w:r>
        <w:t xml:space="preserve">Identity Before Complexity.</w:t>
      </w:r>
    </w:p>
    <w:p>
      <w:pPr>
        <w:pStyle w:val="BodyText"/>
      </w:pPr>
      <w:r>
        <w:t xml:space="preserve">Traceability Before Performance.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2026-06-14T21:59:13Z</dcterms:created>
  <dcterms:modified xsi:type="dcterms:W3CDTF">2026-06-14T21:59:13Z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