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af5135ea9d9de5e902e59db549e832eba47f184"/>
    <w:p>
      <w:pPr>
        <w:pStyle w:val="Heading1"/>
      </w:pPr>
      <w:r>
        <w:t xml:space="preserve">MÉCANISME PERMANENT D’AUTO-ÉVALUATION ET DE CONTRÔLE DE TRAJECTOIRE</w:t>
      </w:r>
    </w:p>
    <w:bookmarkStart w:id="20" w:name="à-insérer-après-laudit-de-la-phase-17"/>
    <w:p>
      <w:pPr>
        <w:pStyle w:val="Heading2"/>
      </w:pPr>
      <w:r>
        <w:t xml:space="preserve">À insérer après l’audit de la Phase 17</w:t>
      </w:r>
    </w:p>
    <w:p>
      <w:r>
        <w:pict>
          <v:rect style="width:0;height:1.5pt" o:hralign="center" o:hrstd="t" o:hr="t"/>
        </w:pict>
      </w:r>
    </w:p>
    <w:bookmarkEnd w:id="20"/>
    <w:bookmarkStart w:id="21" w:name="justification-du-mécanisme"/>
    <w:p>
      <w:pPr>
        <w:pStyle w:val="Heading2"/>
      </w:pPr>
      <w:r>
        <w:t xml:space="preserve">1. Justification du mécanisme</w:t>
      </w:r>
    </w:p>
    <w:p>
      <w:pPr>
        <w:pStyle w:val="FirstParagraph"/>
      </w:pPr>
      <w:r>
        <w:t xml:space="preserve">À partir de la Phase 17, CS GREFFE OS entre dans une zone plus sensible.</w:t>
      </w:r>
    </w:p>
    <w:p>
      <w:pPr>
        <w:pStyle w:val="BodyText"/>
      </w:pPr>
      <w:r>
        <w:t xml:space="preserve">Le projet ne se limite plus à produire des cadres documentaires. Il prépare désormais le passage progressif vers un MVP, puis vers des validations, des tests, des audits et, plus tard, vers une possible industrialisation contrôlée.</w:t>
      </w:r>
    </w:p>
    <w:p>
      <w:pPr>
        <w:pStyle w:val="BodyText"/>
      </w:pPr>
      <w:r>
        <w:t xml:space="preserve">À ce stade, il devient indispensable d’ajouter un mécanisme régulier d’auto-évaluation.</w:t>
      </w:r>
    </w:p>
    <w:p>
      <w:pPr>
        <w:pStyle w:val="BodyText"/>
      </w:pPr>
      <w:r>
        <w:t xml:space="preserve">Ce mécanisme vise à vérifier que le projet avance :</w:t>
      </w:r>
    </w:p>
    <w:p>
      <w:pPr>
        <w:pStyle w:val="Compact"/>
        <w:numPr>
          <w:ilvl w:val="0"/>
          <w:numId w:val="1001"/>
        </w:numPr>
      </w:pPr>
      <w:r>
        <w:t xml:space="preserve">dans le bon ordre ;</w:t>
      </w:r>
    </w:p>
    <w:p>
      <w:pPr>
        <w:pStyle w:val="Compact"/>
        <w:numPr>
          <w:ilvl w:val="0"/>
          <w:numId w:val="1001"/>
        </w:numPr>
      </w:pPr>
      <w:r>
        <w:t xml:space="preserve">avec les bons garde-fous ;</w:t>
      </w:r>
    </w:p>
    <w:p>
      <w:pPr>
        <w:pStyle w:val="Compact"/>
        <w:numPr>
          <w:ilvl w:val="0"/>
          <w:numId w:val="1001"/>
        </w:numPr>
      </w:pPr>
      <w:r>
        <w:t xml:space="preserve">sans dérive technique ;</w:t>
      </w:r>
    </w:p>
    <w:p>
      <w:pPr>
        <w:pStyle w:val="Compact"/>
        <w:numPr>
          <w:ilvl w:val="0"/>
          <w:numId w:val="1001"/>
        </w:numPr>
      </w:pPr>
      <w:r>
        <w:t xml:space="preserve">sans dérive institutionnelle ;</w:t>
      </w:r>
    </w:p>
    <w:p>
      <w:pPr>
        <w:pStyle w:val="Compact"/>
        <w:numPr>
          <w:ilvl w:val="0"/>
          <w:numId w:val="1001"/>
        </w:numPr>
      </w:pPr>
      <w:r>
        <w:t xml:space="preserve">sans automatisation prématurée ;</w:t>
      </w:r>
    </w:p>
    <w:p>
      <w:pPr>
        <w:pStyle w:val="Compact"/>
        <w:numPr>
          <w:ilvl w:val="0"/>
          <w:numId w:val="1001"/>
        </w:numPr>
      </w:pPr>
      <w:r>
        <w:t xml:space="preserve">sans confusion entre prototype et production ;</w:t>
      </w:r>
    </w:p>
    <w:p>
      <w:pPr>
        <w:pStyle w:val="Compact"/>
        <w:numPr>
          <w:ilvl w:val="0"/>
          <w:numId w:val="1001"/>
        </w:numPr>
      </w:pPr>
      <w:r>
        <w:t xml:space="preserve">sans perte de mémoire ;</w:t>
      </w:r>
    </w:p>
    <w:p>
      <w:pPr>
        <w:pStyle w:val="Compact"/>
        <w:numPr>
          <w:ilvl w:val="0"/>
          <w:numId w:val="1001"/>
        </w:numPr>
      </w:pPr>
      <w:r>
        <w:t xml:space="preserve">sans rupture de continuité entre cloud, GitHub et dépôt local ;</w:t>
      </w:r>
    </w:p>
    <w:p>
      <w:pPr>
        <w:pStyle w:val="Compact"/>
        <w:numPr>
          <w:ilvl w:val="0"/>
          <w:numId w:val="1001"/>
        </w:numPr>
      </w:pPr>
      <w:r>
        <w:t xml:space="preserve">sans éloignement des principes de Living Governance Engineering.</w:t>
      </w:r>
    </w:p>
    <w:p>
      <w:pPr>
        <w:pStyle w:val="FirstParagraph"/>
      </w:pPr>
      <w:r>
        <w:t xml:space="preserve">L’objectif n’est pas de ralentir le projet.</w:t>
      </w:r>
    </w:p>
    <w:p>
      <w:pPr>
        <w:pStyle w:val="BodyText"/>
      </w:pPr>
      <w:r>
        <w:t xml:space="preserve">L’objectif est de sécuriser sa progression.</w:t>
      </w:r>
    </w:p>
    <w:p>
      <w:r>
        <w:pict>
          <v:rect style="width:0;height:1.5pt" o:hralign="center" o:hrstd="t" o:hr="t"/>
        </w:pict>
      </w:r>
    </w:p>
    <w:bookmarkEnd w:id="21"/>
    <w:bookmarkStart w:id="22" w:name="principe-directeur-du-mécanisme"/>
    <w:p>
      <w:pPr>
        <w:pStyle w:val="Heading2"/>
      </w:pPr>
      <w:r>
        <w:t xml:space="preserve">2. Principe directeur du mécanisme</w:t>
      </w:r>
    </w:p>
    <w:p>
      <w:pPr>
        <w:pStyle w:val="FirstParagraph"/>
      </w:pPr>
      <w:r>
        <w:t xml:space="preserve">Le mécanisme repose sur le principe suivant :</w:t>
      </w:r>
    </w:p>
    <w:p>
      <w:pPr>
        <w:pStyle w:val="BlockText"/>
      </w:pPr>
      <w:r>
        <w:t xml:space="preserve">Continuous Self-Assessment before Further Expansion.</w:t>
      </w:r>
    </w:p>
    <w:p>
      <w:pPr>
        <w:pStyle w:val="FirstParagraph"/>
      </w:pPr>
      <w:r>
        <w:t xml:space="preserve">Autrement dit :</w:t>
      </w:r>
    </w:p>
    <w:p>
      <w:pPr>
        <w:pStyle w:val="BlockText"/>
      </w:pPr>
      <w:r>
        <w:t xml:space="preserve">Toute nouvelle extension du projet doit être précédée d’une auto-évaluation de conformité, de cohérence et de maturité.</w:t>
      </w:r>
    </w:p>
    <w:p>
      <w:pPr>
        <w:pStyle w:val="FirstParagraph"/>
      </w:pPr>
      <w:r>
        <w:t xml:space="preserve">Ce principe complète les principes déjà établis :</w:t>
      </w:r>
    </w:p>
    <w:p>
      <w:pPr>
        <w:pStyle w:val="SourceCode"/>
      </w:pPr>
      <w:r>
        <w:rPr>
          <w:rStyle w:val="VerbatimChar"/>
        </w:rPr>
        <w:t xml:space="preserve">Memory Before Code</w:t>
      </w:r>
      <w:r>
        <w:br/>
      </w:r>
      <w:r>
        <w:rPr>
          <w:rStyle w:val="VerbatimChar"/>
        </w:rPr>
        <w:t xml:space="preserve">Governance Before Automation</w:t>
      </w:r>
      <w:r>
        <w:br/>
      </w:r>
      <w:r>
        <w:rPr>
          <w:rStyle w:val="VerbatimChar"/>
        </w:rPr>
        <w:t xml:space="preserve">Operating Model before Implementation</w:t>
      </w:r>
      <w:r>
        <w:br/>
      </w:r>
      <w:r>
        <w:rPr>
          <w:rStyle w:val="VerbatimChar"/>
        </w:rPr>
        <w:t xml:space="preserve">Controlled MVP before Scaled Deployment</w:t>
      </w:r>
      <w:r>
        <w:br/>
      </w:r>
      <w:r>
        <w:rPr>
          <w:rStyle w:val="VerbatimChar"/>
        </w:rPr>
        <w:t xml:space="preserve">Traceability Before Performance</w:t>
      </w:r>
      <w:r>
        <w:br/>
      </w:r>
      <w:r>
        <w:rPr>
          <w:rStyle w:val="VerbatimChar"/>
        </w:rPr>
        <w:t xml:space="preserve">Every completed phase must prepare the next one</w:t>
      </w:r>
    </w:p>
    <w:p>
      <w:r>
        <w:pict>
          <v:rect style="width:0;height:1.5pt" o:hralign="center" o:hrstd="t" o:hr="t"/>
        </w:pict>
      </w:r>
    </w:p>
    <w:bookmarkEnd w:id="22"/>
    <w:bookmarkStart w:id="23" w:name="règle-de-clôture-renforcée"/>
    <w:p>
      <w:pPr>
        <w:pStyle w:val="Heading2"/>
      </w:pPr>
      <w:r>
        <w:t xml:space="preserve">3. Règle de clôture renforcée</w:t>
      </w:r>
    </w:p>
    <w:p>
      <w:pPr>
        <w:pStyle w:val="FirstParagraph"/>
      </w:pPr>
      <w:r>
        <w:t xml:space="preserve">À partir de la Phase 17, aucune phase ne doit être considérée comme clôturée tant que les éléments suivants ne sont pas confirmés :</w:t>
      </w:r>
    </w:p>
    <w:p>
      <w:pPr>
        <w:pStyle w:val="SourceCode"/>
      </w:pPr>
      <w:r>
        <w:rPr>
          <w:rStyle w:val="VerbatimChar"/>
        </w:rPr>
        <w:t xml:space="preserve">1. Dossier documentaire créé</w:t>
      </w:r>
      <w:r>
        <w:br/>
      </w:r>
      <w:r>
        <w:rPr>
          <w:rStyle w:val="VerbatimChar"/>
        </w:rPr>
        <w:t xml:space="preserve">2. Documents structurants produits</w:t>
      </w:r>
      <w:r>
        <w:br/>
      </w:r>
      <w:r>
        <w:rPr>
          <w:rStyle w:val="VerbatimChar"/>
        </w:rPr>
        <w:t xml:space="preserve">3. Rapport de clôture rédigé</w:t>
      </w:r>
      <w:r>
        <w:br/>
      </w:r>
      <w:r>
        <w:rPr>
          <w:rStyle w:val="VerbatimChar"/>
        </w:rPr>
        <w:t xml:space="preserve">4. Prompt Mère de la phase suivante produit</w:t>
      </w:r>
      <w:r>
        <w:br/>
      </w:r>
      <w:r>
        <w:rPr>
          <w:rStyle w:val="VerbatimChar"/>
        </w:rPr>
        <w:t xml:space="preserve">5. Mémoire projet mise à jour</w:t>
      </w:r>
      <w:r>
        <w:br/>
      </w:r>
      <w:r>
        <w:rPr>
          <w:rStyle w:val="VerbatimChar"/>
        </w:rPr>
        <w:t xml:space="preserve">6. Registre documentaire des phases mis à jour</w:t>
      </w:r>
      <w:r>
        <w:br/>
      </w:r>
      <w:r>
        <w:rPr>
          <w:rStyle w:val="VerbatimChar"/>
        </w:rPr>
        <w:t xml:space="preserve">7. Index des ressources mis à jour</w:t>
      </w:r>
      <w:r>
        <w:br/>
      </w:r>
      <w:r>
        <w:rPr>
          <w:rStyle w:val="VerbatimChar"/>
        </w:rPr>
        <w:t xml:space="preserve">8. Exclusions respectées</w:t>
      </w:r>
      <w:r>
        <w:br/>
      </w:r>
      <w:r>
        <w:rPr>
          <w:rStyle w:val="VerbatimChar"/>
        </w:rPr>
        <w:t xml:space="preserve">9. Tests documentaires validés</w:t>
      </w:r>
      <w:r>
        <w:br/>
      </w:r>
      <w:r>
        <w:rPr>
          <w:rStyle w:val="VerbatimChar"/>
        </w:rPr>
        <w:t xml:space="preserve">10. Test de non-dérive technique validé</w:t>
      </w:r>
      <w:r>
        <w:br/>
      </w:r>
      <w:r>
        <w:rPr>
          <w:rStyle w:val="VerbatimChar"/>
        </w:rPr>
        <w:t xml:space="preserve">11. Smoke test cloud exécuté lorsque disponible</w:t>
      </w:r>
      <w:r>
        <w:br/>
      </w:r>
      <w:r>
        <w:rPr>
          <w:rStyle w:val="VerbatimChar"/>
        </w:rPr>
        <w:t xml:space="preserve">12. Commit créé</w:t>
      </w:r>
      <w:r>
        <w:br/>
      </w:r>
      <w:r>
        <w:rPr>
          <w:rStyle w:val="VerbatimChar"/>
        </w:rPr>
        <w:t xml:space="preserve">13. Pull Request créée</w:t>
      </w:r>
      <w:r>
        <w:br/>
      </w:r>
      <w:r>
        <w:rPr>
          <w:rStyle w:val="VerbatimChar"/>
        </w:rPr>
        <w:t xml:space="preserve">14. Continuité GitHub → local vérifiable</w:t>
      </w:r>
      <w:r>
        <w:br/>
      </w:r>
      <w:r>
        <w:rPr>
          <w:rStyle w:val="VerbatimChar"/>
        </w:rPr>
        <w:t xml:space="preserve">15. Auto-évaluation de phase réalisée</w:t>
      </w:r>
    </w:p>
    <w:p>
      <w:r>
        <w:pict>
          <v:rect style="width:0;height:1.5pt" o:hralign="center" o:hrstd="t" o:hr="t"/>
        </w:pict>
      </w:r>
    </w:p>
    <w:bookmarkEnd w:id="23"/>
    <w:bookmarkStart w:id="24" w:name="grille-dauto-évaluation-obligatoire"/>
    <w:p>
      <w:pPr>
        <w:pStyle w:val="Heading2"/>
      </w:pPr>
      <w:r>
        <w:t xml:space="preserve">4. Grille d’auto-évaluation obligatoire</w:t>
      </w:r>
    </w:p>
    <w:p>
      <w:pPr>
        <w:pStyle w:val="FirstParagraph"/>
      </w:pPr>
      <w:r>
        <w:t xml:space="preserve">Après chaque phase, une auto-évaluation doit être produite selon la grille suivante :</w:t>
      </w:r>
    </w:p>
    <w:p>
      <w:pPr>
        <w:pStyle w:val="SourceCode"/>
      </w:pPr>
      <w:r>
        <w:rPr>
          <w:rStyle w:val="VerbatimChar"/>
        </w:rPr>
        <w:t xml:space="preserve">AUTO-ÉVALUATION DE PHASE</w:t>
      </w:r>
      <w:r>
        <w:br/>
      </w:r>
      <w:r>
        <w:br/>
      </w:r>
      <w:r>
        <w:rPr>
          <w:rStyle w:val="VerbatimChar"/>
        </w:rPr>
        <w:t xml:space="preserve">1. Phase concernée :</w:t>
      </w:r>
      <w:r>
        <w:br/>
      </w:r>
      <w:r>
        <w:rPr>
          <w:rStyle w:val="VerbatimChar"/>
        </w:rPr>
        <w:t xml:space="preserve">2. Principe directeur :</w:t>
      </w:r>
      <w:r>
        <w:br/>
      </w:r>
      <w:r>
        <w:rPr>
          <w:rStyle w:val="VerbatimChar"/>
        </w:rPr>
        <w:t xml:space="preserve">3. Dossier créé :</w:t>
      </w:r>
      <w:r>
        <w:br/>
      </w:r>
      <w:r>
        <w:rPr>
          <w:rStyle w:val="VerbatimChar"/>
        </w:rPr>
        <w:t xml:space="preserve">4. Documents créés :</w:t>
      </w:r>
      <w:r>
        <w:br/>
      </w:r>
      <w:r>
        <w:rPr>
          <w:rStyle w:val="VerbatimChar"/>
        </w:rPr>
        <w:t xml:space="preserve">5. Mémoire projet mise à jour :</w:t>
      </w:r>
      <w:r>
        <w:br/>
      </w:r>
      <w:r>
        <w:rPr>
          <w:rStyle w:val="VerbatimChar"/>
        </w:rPr>
        <w:t xml:space="preserve">6. Index des ressources mis à jour :</w:t>
      </w:r>
      <w:r>
        <w:br/>
      </w:r>
      <w:r>
        <w:rPr>
          <w:rStyle w:val="VerbatimChar"/>
        </w:rPr>
        <w:t xml:space="preserve">7. Registre documentaire mis à jour :</w:t>
      </w:r>
      <w:r>
        <w:br/>
      </w:r>
      <w:r>
        <w:rPr>
          <w:rStyle w:val="VerbatimChar"/>
        </w:rPr>
        <w:t xml:space="preserve">8. Tests passés :</w:t>
      </w:r>
      <w:r>
        <w:br/>
      </w:r>
      <w:r>
        <w:rPr>
          <w:rStyle w:val="VerbatimChar"/>
        </w:rPr>
        <w:t xml:space="preserve">9. Commit :</w:t>
      </w:r>
      <w:r>
        <w:br/>
      </w:r>
      <w:r>
        <w:rPr>
          <w:rStyle w:val="VerbatimChar"/>
        </w:rPr>
        <w:t xml:space="preserve">10. Pull Request :</w:t>
      </w:r>
      <w:r>
        <w:br/>
      </w:r>
      <w:r>
        <w:rPr>
          <w:rStyle w:val="VerbatimChar"/>
        </w:rPr>
        <w:t xml:space="preserve">11. Exclusions respectées :</w:t>
      </w:r>
      <w:r>
        <w:br/>
      </w:r>
      <w:r>
        <w:rPr>
          <w:rStyle w:val="VerbatimChar"/>
        </w:rPr>
        <w:t xml:space="preserve">12. Human-in-the-loop respecté :</w:t>
      </w:r>
      <w:r>
        <w:br/>
      </w:r>
      <w:r>
        <w:rPr>
          <w:rStyle w:val="VerbatimChar"/>
        </w:rPr>
        <w:t xml:space="preserve">13. Absence de données sensibles :</w:t>
      </w:r>
      <w:r>
        <w:br/>
      </w:r>
      <w:r>
        <w:rPr>
          <w:rStyle w:val="VerbatimChar"/>
        </w:rPr>
        <w:t xml:space="preserve">14. Absence d’automatisation interdite :</w:t>
      </w:r>
      <w:r>
        <w:br/>
      </w:r>
      <w:r>
        <w:rPr>
          <w:rStyle w:val="VerbatimChar"/>
        </w:rPr>
        <w:t xml:space="preserve">15. Absence de dérive technique :</w:t>
      </w:r>
      <w:r>
        <w:br/>
      </w:r>
      <w:r>
        <w:rPr>
          <w:rStyle w:val="VerbatimChar"/>
        </w:rPr>
        <w:t xml:space="preserve">16. Continuité Cloud → GitHub → Mac local :</w:t>
      </w:r>
      <w:r>
        <w:br/>
      </w:r>
      <w:r>
        <w:rPr>
          <w:rStyle w:val="VerbatimChar"/>
        </w:rPr>
        <w:t xml:space="preserve">17. Préparation de la phase suivante :</w:t>
      </w:r>
      <w:r>
        <w:br/>
      </w:r>
      <w:r>
        <w:rPr>
          <w:rStyle w:val="VerbatimChar"/>
        </w:rPr>
        <w:t xml:space="preserve">18. Niveau de maturité atteint :</w:t>
      </w:r>
      <w:r>
        <w:br/>
      </w:r>
      <w:r>
        <w:rPr>
          <w:rStyle w:val="VerbatimChar"/>
        </w:rPr>
        <w:t xml:space="preserve">19. Points de vigilance :</w:t>
      </w:r>
      <w:r>
        <w:br/>
      </w:r>
      <w:r>
        <w:rPr>
          <w:rStyle w:val="VerbatimChar"/>
        </w:rPr>
        <w:t xml:space="preserve">20. Verdict :</w:t>
      </w:r>
      <w:r>
        <w:br/>
      </w:r>
      <w:r>
        <w:rPr>
          <w:rStyle w:val="VerbatimChar"/>
        </w:rPr>
        <w:t xml:space="preserve">21. Décision :</w:t>
      </w:r>
    </w:p>
    <w:p>
      <w:r>
        <w:pict>
          <v:rect style="width:0;height:1.5pt" o:hralign="center" o:hrstd="t" o:hr="t"/>
        </w:pict>
      </w:r>
    </w:p>
    <w:bookmarkEnd w:id="24"/>
    <w:bookmarkStart w:id="25" w:name="système-de-notation"/>
    <w:p>
      <w:pPr>
        <w:pStyle w:val="Heading2"/>
      </w:pPr>
      <w:r>
        <w:t xml:space="preserve">5. Système de notation</w:t>
      </w:r>
    </w:p>
    <w:p>
      <w:pPr>
        <w:pStyle w:val="FirstParagraph"/>
      </w:pPr>
      <w:r>
        <w:t xml:space="preserve">Chaque phase doit recevoir un verdict simple.</w:t>
      </w:r>
    </w:p>
    <w:p>
      <w:pPr>
        <w:pStyle w:val="SourceCode"/>
      </w:pPr>
      <w:r>
        <w:rPr>
          <w:rStyle w:val="VerbatimChar"/>
        </w:rPr>
        <w:t xml:space="preserve">VERT</w:t>
      </w:r>
      <w:r>
        <w:br/>
      </w:r>
      <w:r>
        <w:rPr>
          <w:rStyle w:val="VerbatimChar"/>
        </w:rPr>
        <w:t xml:space="preserve">La phase est conforme.</w:t>
      </w:r>
      <w:r>
        <w:br/>
      </w:r>
      <w:r>
        <w:rPr>
          <w:rStyle w:val="VerbatimChar"/>
        </w:rPr>
        <w:t xml:space="preserve">On peut passer à la phase suivante.</w:t>
      </w:r>
      <w:r>
        <w:br/>
      </w:r>
      <w:r>
        <w:br/>
      </w:r>
      <w:r>
        <w:rPr>
          <w:rStyle w:val="VerbatimChar"/>
        </w:rPr>
        <w:t xml:space="preserve">ORANGE</w:t>
      </w:r>
      <w:r>
        <w:br/>
      </w:r>
      <w:r>
        <w:rPr>
          <w:rStyle w:val="VerbatimChar"/>
        </w:rPr>
        <w:t xml:space="preserve">La phase est globalement correcte, mais certains éléments doivent être surveillés, complétés ou confirmés.</w:t>
      </w:r>
      <w:r>
        <w:br/>
      </w:r>
      <w:r>
        <w:br/>
      </w:r>
      <w:r>
        <w:rPr>
          <w:rStyle w:val="VerbatimChar"/>
        </w:rPr>
        <w:t xml:space="preserve">ROUGE</w:t>
      </w:r>
      <w:r>
        <w:br/>
      </w:r>
      <w:r>
        <w:rPr>
          <w:rStyle w:val="VerbatimChar"/>
        </w:rPr>
        <w:t xml:space="preserve">La phase n’est pas conforme.</w:t>
      </w:r>
      <w:r>
        <w:br/>
      </w:r>
      <w:r>
        <w:rPr>
          <w:rStyle w:val="VerbatimChar"/>
        </w:rPr>
        <w:t xml:space="preserve">Il faut corriger avant de continuer.</w:t>
      </w:r>
    </w:p>
    <w:p>
      <w:r>
        <w:pict>
          <v:rect style="width:0;height:1.5pt" o:hralign="center" o:hrstd="t" o:hr="t"/>
        </w:pict>
      </w:r>
    </w:p>
    <w:bookmarkEnd w:id="25"/>
    <w:bookmarkStart w:id="26" w:name="critères-de-verdict-vert"/>
    <w:p>
      <w:pPr>
        <w:pStyle w:val="Heading2"/>
      </w:pPr>
      <w:r>
        <w:t xml:space="preserve">6. Critères de verdict vert</w:t>
      </w:r>
    </w:p>
    <w:p>
      <w:pPr>
        <w:pStyle w:val="FirstParagraph"/>
      </w:pPr>
      <w:r>
        <w:t xml:space="preserve">Une phase reçoit le verdict VERT lorsque :</w:t>
      </w:r>
    </w:p>
    <w:p>
      <w:pPr>
        <w:pStyle w:val="Compact"/>
        <w:numPr>
          <w:ilvl w:val="0"/>
          <w:numId w:val="1002"/>
        </w:numPr>
      </w:pPr>
      <w:r>
        <w:t xml:space="preserve">le dossier prévu existe ;</w:t>
      </w:r>
    </w:p>
    <w:p>
      <w:pPr>
        <w:pStyle w:val="Compact"/>
        <w:numPr>
          <w:ilvl w:val="0"/>
          <w:numId w:val="1002"/>
        </w:numPr>
      </w:pPr>
      <w:r>
        <w:t xml:space="preserve">les documents attendus sont présents ;</w:t>
      </w:r>
    </w:p>
    <w:p>
      <w:pPr>
        <w:pStyle w:val="Compact"/>
        <w:numPr>
          <w:ilvl w:val="0"/>
          <w:numId w:val="1002"/>
        </w:numPr>
      </w:pPr>
      <w:r>
        <w:t xml:space="preserve">les principes directeurs sont respectés ;</w:t>
      </w:r>
    </w:p>
    <w:p>
      <w:pPr>
        <w:pStyle w:val="Compact"/>
        <w:numPr>
          <w:ilvl w:val="0"/>
          <w:numId w:val="1002"/>
        </w:numPr>
      </w:pPr>
      <w:r>
        <w:t xml:space="preserve">les exclusions sont respectées ;</w:t>
      </w:r>
    </w:p>
    <w:p>
      <w:pPr>
        <w:pStyle w:val="Compact"/>
        <w:numPr>
          <w:ilvl w:val="0"/>
          <w:numId w:val="1002"/>
        </w:numPr>
      </w:pPr>
      <w:r>
        <w:t xml:space="preserve">les tests passent ;</w:t>
      </w:r>
    </w:p>
    <w:p>
      <w:pPr>
        <w:pStyle w:val="Compact"/>
        <w:numPr>
          <w:ilvl w:val="0"/>
          <w:numId w:val="1002"/>
        </w:numPr>
      </w:pPr>
      <w:r>
        <w:t xml:space="preserve">le commit existe ;</w:t>
      </w:r>
    </w:p>
    <w:p>
      <w:pPr>
        <w:pStyle w:val="Compact"/>
        <w:numPr>
          <w:ilvl w:val="0"/>
          <w:numId w:val="1002"/>
        </w:numPr>
      </w:pPr>
      <w:r>
        <w:t xml:space="preserve">la PR existe ;</w:t>
      </w:r>
    </w:p>
    <w:p>
      <w:pPr>
        <w:pStyle w:val="Compact"/>
        <w:numPr>
          <w:ilvl w:val="0"/>
          <w:numId w:val="1002"/>
        </w:numPr>
      </w:pPr>
      <w:r>
        <w:t xml:space="preserve">la mémoire projet est mise à jour ;</w:t>
      </w:r>
    </w:p>
    <w:p>
      <w:pPr>
        <w:pStyle w:val="Compact"/>
        <w:numPr>
          <w:ilvl w:val="0"/>
          <w:numId w:val="1002"/>
        </w:numPr>
      </w:pPr>
      <w:r>
        <w:t xml:space="preserve">l’index des ressources est mis à jour ;</w:t>
      </w:r>
    </w:p>
    <w:p>
      <w:pPr>
        <w:pStyle w:val="Compact"/>
        <w:numPr>
          <w:ilvl w:val="0"/>
          <w:numId w:val="1002"/>
        </w:numPr>
      </w:pPr>
      <w:r>
        <w:t xml:space="preserve">la phase suivante est préparée ;</w:t>
      </w:r>
    </w:p>
    <w:p>
      <w:pPr>
        <w:pStyle w:val="Compact"/>
        <w:numPr>
          <w:ilvl w:val="0"/>
          <w:numId w:val="1002"/>
        </w:numPr>
      </w:pPr>
      <w:r>
        <w:t xml:space="preserve">aucune dérive technique, juridique, institutionnelle ou décisionnelle n’est détectée.</w:t>
      </w:r>
    </w:p>
    <w:p>
      <w:r>
        <w:pict>
          <v:rect style="width:0;height:1.5pt" o:hralign="center" o:hrstd="t" o:hr="t"/>
        </w:pict>
      </w:r>
    </w:p>
    <w:bookmarkEnd w:id="26"/>
    <w:bookmarkStart w:id="27" w:name="critères-de-verdict-orange"/>
    <w:p>
      <w:pPr>
        <w:pStyle w:val="Heading2"/>
      </w:pPr>
      <w:r>
        <w:t xml:space="preserve">7. Critères de verdict orange</w:t>
      </w:r>
    </w:p>
    <w:p>
      <w:pPr>
        <w:pStyle w:val="FirstParagraph"/>
      </w:pPr>
      <w:r>
        <w:t xml:space="preserve">Une phase reçoit le verdict ORANGE lorsque :</w:t>
      </w:r>
    </w:p>
    <w:p>
      <w:pPr>
        <w:pStyle w:val="Compact"/>
        <w:numPr>
          <w:ilvl w:val="0"/>
          <w:numId w:val="1003"/>
        </w:numPr>
      </w:pPr>
      <w:r>
        <w:t xml:space="preserve">les documents sont créés mais incomplets ;</w:t>
      </w:r>
    </w:p>
    <w:p>
      <w:pPr>
        <w:pStyle w:val="Compact"/>
        <w:numPr>
          <w:ilvl w:val="0"/>
          <w:numId w:val="1003"/>
        </w:numPr>
      </w:pPr>
      <w:r>
        <w:t xml:space="preserve">la PR existe mais n’est pas encore mergée ;</w:t>
      </w:r>
    </w:p>
    <w:p>
      <w:pPr>
        <w:pStyle w:val="Compact"/>
        <w:numPr>
          <w:ilvl w:val="0"/>
          <w:numId w:val="1003"/>
        </w:numPr>
      </w:pPr>
      <w:r>
        <w:t xml:space="preserve">la continuité locale n’est pas encore vérifiée ;</w:t>
      </w:r>
    </w:p>
    <w:p>
      <w:pPr>
        <w:pStyle w:val="Compact"/>
        <w:numPr>
          <w:ilvl w:val="0"/>
          <w:numId w:val="1003"/>
        </w:numPr>
      </w:pPr>
      <w:r>
        <w:t xml:space="preserve">certains tests n’ont pas été exécutés ;</w:t>
      </w:r>
    </w:p>
    <w:p>
      <w:pPr>
        <w:pStyle w:val="Compact"/>
        <w:numPr>
          <w:ilvl w:val="0"/>
          <w:numId w:val="1003"/>
        </w:numPr>
      </w:pPr>
      <w:r>
        <w:t xml:space="preserve">le Prompt Mère suivant existe mais doit être renforcé ;</w:t>
      </w:r>
    </w:p>
    <w:p>
      <w:pPr>
        <w:pStyle w:val="Compact"/>
        <w:numPr>
          <w:ilvl w:val="0"/>
          <w:numId w:val="1003"/>
        </w:numPr>
      </w:pPr>
      <w:r>
        <w:t xml:space="preserve">certains artefacts attendus sont absents ;</w:t>
      </w:r>
    </w:p>
    <w:p>
      <w:pPr>
        <w:pStyle w:val="Compact"/>
        <w:numPr>
          <w:ilvl w:val="0"/>
          <w:numId w:val="1003"/>
        </w:numPr>
      </w:pPr>
      <w:r>
        <w:t xml:space="preserve">une ambiguïté existe entre documentation, prototype ou production ;</w:t>
      </w:r>
    </w:p>
    <w:p>
      <w:pPr>
        <w:pStyle w:val="Compact"/>
        <w:numPr>
          <w:ilvl w:val="0"/>
          <w:numId w:val="1003"/>
        </w:numPr>
      </w:pPr>
      <w:r>
        <w:t xml:space="preserve">une vigilance particulière est nécessaire.</w:t>
      </w:r>
    </w:p>
    <w:p>
      <w:pPr>
        <w:pStyle w:val="FirstParagraph"/>
      </w:pPr>
      <w:r>
        <w:t xml:space="preserve">Une phase orange ne bloque pas toujours la progression, mais elle impose un suivi.</w:t>
      </w:r>
    </w:p>
    <w:p>
      <w:r>
        <w:pict>
          <v:rect style="width:0;height:1.5pt" o:hralign="center" o:hrstd="t" o:hr="t"/>
        </w:pict>
      </w:r>
    </w:p>
    <w:bookmarkEnd w:id="27"/>
    <w:bookmarkStart w:id="28" w:name="critères-de-verdict-rouge"/>
    <w:p>
      <w:pPr>
        <w:pStyle w:val="Heading2"/>
      </w:pPr>
      <w:r>
        <w:t xml:space="preserve">8. Critères de verdict rouge</w:t>
      </w:r>
    </w:p>
    <w:p>
      <w:pPr>
        <w:pStyle w:val="FirstParagraph"/>
      </w:pPr>
      <w:r>
        <w:t xml:space="preserve">Une phase reçoit le verdict ROUGE lorsque :</w:t>
      </w:r>
    </w:p>
    <w:p>
      <w:pPr>
        <w:pStyle w:val="Compact"/>
        <w:numPr>
          <w:ilvl w:val="0"/>
          <w:numId w:val="1004"/>
        </w:numPr>
      </w:pPr>
      <w:r>
        <w:t xml:space="preserve">le dossier attendu n’existe pas ;</w:t>
      </w:r>
    </w:p>
    <w:p>
      <w:pPr>
        <w:pStyle w:val="Compact"/>
        <w:numPr>
          <w:ilvl w:val="0"/>
          <w:numId w:val="1004"/>
        </w:numPr>
      </w:pPr>
      <w:r>
        <w:t xml:space="preserve">les documents structurants sont absents ;</w:t>
      </w:r>
    </w:p>
    <w:p>
      <w:pPr>
        <w:pStyle w:val="Compact"/>
        <w:numPr>
          <w:ilvl w:val="0"/>
          <w:numId w:val="1004"/>
        </w:numPr>
      </w:pPr>
      <w:r>
        <w:t xml:space="preserve">les tests échouent ;</w:t>
      </w:r>
    </w:p>
    <w:p>
      <w:pPr>
        <w:pStyle w:val="Compact"/>
        <w:numPr>
          <w:ilvl w:val="0"/>
          <w:numId w:val="1004"/>
        </w:numPr>
      </w:pPr>
      <w:r>
        <w:t xml:space="preserve">aucune PR n’est créée ;</w:t>
      </w:r>
    </w:p>
    <w:p>
      <w:pPr>
        <w:pStyle w:val="Compact"/>
        <w:numPr>
          <w:ilvl w:val="0"/>
          <w:numId w:val="1004"/>
        </w:numPr>
      </w:pPr>
      <w:r>
        <w:t xml:space="preserve">les exclusions sont violées ;</w:t>
      </w:r>
    </w:p>
    <w:p>
      <w:pPr>
        <w:pStyle w:val="Compact"/>
        <w:numPr>
          <w:ilvl w:val="0"/>
          <w:numId w:val="1004"/>
        </w:numPr>
      </w:pPr>
      <w:r>
        <w:t xml:space="preserve">des données sensibles sont introduites ;</w:t>
      </w:r>
    </w:p>
    <w:p>
      <w:pPr>
        <w:pStyle w:val="Compact"/>
        <w:numPr>
          <w:ilvl w:val="0"/>
          <w:numId w:val="1004"/>
        </w:numPr>
      </w:pPr>
      <w:r>
        <w:t xml:space="preserve">une décision automatisée apparaît ;</w:t>
      </w:r>
    </w:p>
    <w:p>
      <w:pPr>
        <w:pStyle w:val="Compact"/>
        <w:numPr>
          <w:ilvl w:val="0"/>
          <w:numId w:val="1004"/>
        </w:numPr>
      </w:pPr>
      <w:r>
        <w:t xml:space="preserve">un agent autonome est activé sans gouvernance ;</w:t>
      </w:r>
    </w:p>
    <w:p>
      <w:pPr>
        <w:pStyle w:val="Compact"/>
        <w:numPr>
          <w:ilvl w:val="0"/>
          <w:numId w:val="1004"/>
        </w:numPr>
      </w:pPr>
      <w:r>
        <w:t xml:space="preserve">une fonctionnalité de production est activée prématurément ;</w:t>
      </w:r>
    </w:p>
    <w:p>
      <w:pPr>
        <w:pStyle w:val="Compact"/>
        <w:numPr>
          <w:ilvl w:val="0"/>
          <w:numId w:val="1004"/>
        </w:numPr>
      </w:pPr>
      <w:r>
        <w:t xml:space="preserve">la mémoire projet n’est pas mise à jour ;</w:t>
      </w:r>
    </w:p>
    <w:p>
      <w:pPr>
        <w:pStyle w:val="Compact"/>
        <w:numPr>
          <w:ilvl w:val="0"/>
          <w:numId w:val="1004"/>
        </w:numPr>
      </w:pPr>
      <w:r>
        <w:t xml:space="preserve">la phase suivante n’est pas préparée.</w:t>
      </w:r>
    </w:p>
    <w:p>
      <w:pPr>
        <w:pStyle w:val="FirstParagraph"/>
      </w:pPr>
      <w:r>
        <w:t xml:space="preserve">Une phase rouge bloque la progression.</w:t>
      </w:r>
    </w:p>
    <w:p>
      <w:r>
        <w:pict>
          <v:rect style="width:0;height:1.5pt" o:hralign="center" o:hrstd="t" o:hr="t"/>
        </w:pict>
      </w:r>
    </w:p>
    <w:bookmarkEnd w:id="28"/>
    <w:bookmarkStart w:id="29" w:name="cadence-dauto-évaluation"/>
    <w:p>
      <w:pPr>
        <w:pStyle w:val="Heading2"/>
      </w:pPr>
      <w:r>
        <w:t xml:space="preserve">9. Cadence d’auto-évaluation</w:t>
      </w:r>
    </w:p>
    <w:p>
      <w:pPr>
        <w:pStyle w:val="FirstParagraph"/>
      </w:pPr>
      <w:r>
        <w:t xml:space="preserve">Le mécanisme doit être appliqué :</w:t>
      </w:r>
    </w:p>
    <w:p>
      <w:pPr>
        <w:pStyle w:val="SourceCode"/>
      </w:pPr>
      <w:r>
        <w:rPr>
          <w:rStyle w:val="VerbatimChar"/>
        </w:rPr>
        <w:t xml:space="preserve">1. Après chaque phase</w:t>
      </w:r>
      <w:r>
        <w:br/>
      </w:r>
      <w:r>
        <w:rPr>
          <w:rStyle w:val="VerbatimChar"/>
        </w:rPr>
        <w:t xml:space="preserve">2. Après chaque retour Codex</w:t>
      </w:r>
      <w:r>
        <w:br/>
      </w:r>
      <w:r>
        <w:rPr>
          <w:rStyle w:val="VerbatimChar"/>
        </w:rPr>
        <w:t xml:space="preserve">3. Avant chaque passage à une nouvelle phase</w:t>
      </w:r>
      <w:r>
        <w:br/>
      </w:r>
      <w:r>
        <w:rPr>
          <w:rStyle w:val="VerbatimChar"/>
        </w:rPr>
        <w:t xml:space="preserve">4. Avant tout début de MVP technique</w:t>
      </w:r>
      <w:r>
        <w:br/>
      </w:r>
      <w:r>
        <w:rPr>
          <w:rStyle w:val="VerbatimChar"/>
        </w:rPr>
        <w:t xml:space="preserve">5. Avant tout déploiement cloud</w:t>
      </w:r>
      <w:r>
        <w:br/>
      </w:r>
      <w:r>
        <w:rPr>
          <w:rStyle w:val="VerbatimChar"/>
        </w:rPr>
        <w:t xml:space="preserve">6. Avant toute extension de périmètre</w:t>
      </w:r>
      <w:r>
        <w:br/>
      </w:r>
      <w:r>
        <w:rPr>
          <w:rStyle w:val="VerbatimChar"/>
        </w:rPr>
        <w:t xml:space="preserve">7. Avant toute activation IA, RAG, agent ou dashboard</w:t>
      </w:r>
      <w:r>
        <w:br/>
      </w:r>
      <w:r>
        <w:rPr>
          <w:rStyle w:val="VerbatimChar"/>
        </w:rPr>
        <w:t xml:space="preserve">8. Avant toute présentation institutionnelle importante</w:t>
      </w:r>
    </w:p>
    <w:p>
      <w:r>
        <w:pict>
          <v:rect style="width:0;height:1.5pt" o:hralign="center" o:hrstd="t" o:hr="t"/>
        </w:pict>
      </w:r>
    </w:p>
    <w:bookmarkEnd w:id="29"/>
    <w:bookmarkStart w:id="30" w:name="contrôle-spécifique-à-partir-du-mvp"/>
    <w:p>
      <w:pPr>
        <w:pStyle w:val="Heading2"/>
      </w:pPr>
      <w:r>
        <w:t xml:space="preserve">10. Contrôle spécifique à partir du MVP</w:t>
      </w:r>
    </w:p>
    <w:p>
      <w:pPr>
        <w:pStyle w:val="FirstParagraph"/>
      </w:pPr>
      <w:r>
        <w:t xml:space="preserve">À partir de la Phase 17, les auto-évaluations doivent vérifier explicitement :</w:t>
      </w:r>
    </w:p>
    <w:p>
      <w:pPr>
        <w:pStyle w:val="SourceCode"/>
      </w:pPr>
      <w:r>
        <w:rPr>
          <w:rStyle w:val="VerbatimChar"/>
        </w:rPr>
        <w:t xml:space="preserve">Le MVP reste-t-il limité ?</w:t>
      </w:r>
      <w:r>
        <w:br/>
      </w:r>
      <w:r>
        <w:rPr>
          <w:rStyle w:val="VerbatimChar"/>
        </w:rPr>
        <w:t xml:space="preserve">Le MVP reste-t-il non sensible ?</w:t>
      </w:r>
      <w:r>
        <w:br/>
      </w:r>
      <w:r>
        <w:rPr>
          <w:rStyle w:val="VerbatimChar"/>
        </w:rPr>
        <w:t xml:space="preserve">Le MVP reste-t-il réversible ?</w:t>
      </w:r>
      <w:r>
        <w:br/>
      </w:r>
      <w:r>
        <w:rPr>
          <w:rStyle w:val="VerbatimChar"/>
        </w:rPr>
        <w:t xml:space="preserve">Le MVP reste-t-il testable ?</w:t>
      </w:r>
      <w:r>
        <w:br/>
      </w:r>
      <w:r>
        <w:rPr>
          <w:rStyle w:val="VerbatimChar"/>
        </w:rPr>
        <w:t xml:space="preserve">Le MVP reste-t-il supervisé ?</w:t>
      </w:r>
      <w:r>
        <w:br/>
      </w:r>
      <w:r>
        <w:rPr>
          <w:rStyle w:val="VerbatimChar"/>
        </w:rPr>
        <w:t xml:space="preserve">Le MVP exclut-il toute décision automatisée ?</w:t>
      </w:r>
      <w:r>
        <w:br/>
      </w:r>
      <w:r>
        <w:rPr>
          <w:rStyle w:val="VerbatimChar"/>
        </w:rPr>
        <w:t xml:space="preserve">Le MVP exclut-il toute donnée judiciaire réelle sensible ?</w:t>
      </w:r>
      <w:r>
        <w:br/>
      </w:r>
      <w:r>
        <w:rPr>
          <w:rStyle w:val="VerbatimChar"/>
        </w:rPr>
        <w:t xml:space="preserve">Le MVP exclut-il tout agent autonome ?</w:t>
      </w:r>
      <w:r>
        <w:br/>
      </w:r>
      <w:r>
        <w:rPr>
          <w:rStyle w:val="VerbatimChar"/>
        </w:rPr>
        <w:t xml:space="preserve">Le MVP exclut-il tout Command Center réel ?</w:t>
      </w:r>
      <w:r>
        <w:br/>
      </w:r>
      <w:r>
        <w:rPr>
          <w:rStyle w:val="VerbatimChar"/>
        </w:rPr>
        <w:t xml:space="preserve">Le MVP est-il clairement séparé d’un produit de production ?</w:t>
      </w:r>
    </w:p>
    <w:p>
      <w:r>
        <w:pict>
          <v:rect style="width:0;height:1.5pt" o:hralign="center" o:hrstd="t" o:hr="t"/>
        </w:pict>
      </w:r>
    </w:p>
    <w:bookmarkEnd w:id="30"/>
    <w:bookmarkStart w:id="31" w:name="X21b223a0121c0c94ee2623ae6a3816622e0bc9d"/>
    <w:p>
      <w:pPr>
        <w:pStyle w:val="Heading2"/>
      </w:pPr>
      <w:r>
        <w:t xml:space="preserve">11. Formule synthétique à utiliser après chaque retour Codex</w:t>
      </w:r>
    </w:p>
    <w:p>
      <w:pPr>
        <w:pStyle w:val="FirstParagraph"/>
      </w:pPr>
      <w:r>
        <w:t xml:space="preserve">Après chaque résumé Codex, produire le bloc suivant :</w:t>
      </w:r>
    </w:p>
    <w:p>
      <w:pPr>
        <w:pStyle w:val="SourceCode"/>
      </w:pPr>
      <w:r>
        <w:rPr>
          <w:rStyle w:val="VerbatimChar"/>
        </w:rPr>
        <w:t xml:space="preserve">POINT DE CONTRÔLE</w:t>
      </w:r>
      <w:r>
        <w:br/>
      </w:r>
      <w:r>
        <w:br/>
      </w:r>
      <w:r>
        <w:rPr>
          <w:rStyle w:val="VerbatimChar"/>
        </w:rPr>
        <w:t xml:space="preserve">Phase concernée :</w:t>
      </w:r>
      <w:r>
        <w:br/>
      </w:r>
      <w:r>
        <w:rPr>
          <w:rStyle w:val="VerbatimChar"/>
        </w:rPr>
        <w:t xml:space="preserve">Statut :</w:t>
      </w:r>
      <w:r>
        <w:br/>
      </w:r>
      <w:r>
        <w:rPr>
          <w:rStyle w:val="VerbatimChar"/>
        </w:rPr>
        <w:t xml:space="preserve">Commit :</w:t>
      </w:r>
      <w:r>
        <w:br/>
      </w:r>
      <w:r>
        <w:rPr>
          <w:rStyle w:val="VerbatimChar"/>
        </w:rPr>
        <w:t xml:space="preserve">PR :</w:t>
      </w:r>
      <w:r>
        <w:br/>
      </w:r>
      <w:r>
        <w:rPr>
          <w:rStyle w:val="VerbatimChar"/>
        </w:rPr>
        <w:t xml:space="preserve">Tests :</w:t>
      </w:r>
      <w:r>
        <w:br/>
      </w:r>
      <w:r>
        <w:rPr>
          <w:rStyle w:val="VerbatimChar"/>
        </w:rPr>
        <w:t xml:space="preserve">Dossier :</w:t>
      </w:r>
      <w:r>
        <w:br/>
      </w:r>
      <w:r>
        <w:rPr>
          <w:rStyle w:val="VerbatimChar"/>
        </w:rPr>
        <w:t xml:space="preserve">Documents :</w:t>
      </w:r>
      <w:r>
        <w:br/>
      </w:r>
      <w:r>
        <w:rPr>
          <w:rStyle w:val="VerbatimChar"/>
        </w:rPr>
        <w:t xml:space="preserve">Mémoire :</w:t>
      </w:r>
      <w:r>
        <w:br/>
      </w:r>
      <w:r>
        <w:rPr>
          <w:rStyle w:val="VerbatimChar"/>
        </w:rPr>
        <w:t xml:space="preserve">Index :</w:t>
      </w:r>
      <w:r>
        <w:br/>
      </w:r>
      <w:r>
        <w:rPr>
          <w:rStyle w:val="VerbatimChar"/>
        </w:rPr>
        <w:t xml:space="preserve">Registre :</w:t>
      </w:r>
      <w:r>
        <w:br/>
      </w:r>
      <w:r>
        <w:rPr>
          <w:rStyle w:val="VerbatimChar"/>
        </w:rPr>
        <w:t xml:space="preserve">Exclusions :</w:t>
      </w:r>
      <w:r>
        <w:br/>
      </w:r>
      <w:r>
        <w:rPr>
          <w:rStyle w:val="VerbatimChar"/>
        </w:rPr>
        <w:t xml:space="preserve">Continuité :</w:t>
      </w:r>
      <w:r>
        <w:br/>
      </w:r>
      <w:r>
        <w:rPr>
          <w:rStyle w:val="VerbatimChar"/>
        </w:rPr>
        <w:t xml:space="preserve">Verdict :</w:t>
      </w:r>
      <w:r>
        <w:br/>
      </w:r>
      <w:r>
        <w:rPr>
          <w:rStyle w:val="VerbatimChar"/>
        </w:rPr>
        <w:t xml:space="preserve">Décision :</w:t>
      </w:r>
    </w:p>
    <w:p>
      <w:r>
        <w:pict>
          <v:rect style="width:0;height:1.5pt" o:hralign="center" o:hrstd="t" o:hr="t"/>
        </w:pict>
      </w:r>
    </w:p>
    <w:bookmarkEnd w:id="31"/>
    <w:bookmarkStart w:id="32" w:name="application-immédiate-à-la-phase-17"/>
    <w:p>
      <w:pPr>
        <w:pStyle w:val="Heading2"/>
      </w:pPr>
      <w:r>
        <w:t xml:space="preserve">12. Application immédiate à la Phase 17</w:t>
      </w:r>
    </w:p>
    <w:p>
      <w:pPr>
        <w:pStyle w:val="SourceCode"/>
      </w:pPr>
      <w:r>
        <w:rPr>
          <w:rStyle w:val="VerbatimChar"/>
        </w:rPr>
        <w:t xml:space="preserve">Phase concernée :</w:t>
      </w:r>
      <w:r>
        <w:br/>
      </w:r>
      <w:r>
        <w:rPr>
          <w:rStyle w:val="VerbatimChar"/>
        </w:rPr>
        <w:t xml:space="preserve">PHASE 17 — MVP Implementation Foundation</w:t>
      </w:r>
      <w:r>
        <w:br/>
      </w:r>
      <w:r>
        <w:br/>
      </w:r>
      <w:r>
        <w:rPr>
          <w:rStyle w:val="VerbatimChar"/>
        </w:rPr>
        <w:t xml:space="preserve">Principe directeur :</w:t>
      </w:r>
      <w:r>
        <w:br/>
      </w:r>
      <w:r>
        <w:rPr>
          <w:rStyle w:val="VerbatimChar"/>
        </w:rPr>
        <w:t xml:space="preserve">Controlled MVP before Scaled Deployment</w:t>
      </w:r>
      <w:r>
        <w:br/>
      </w:r>
      <w:r>
        <w:br/>
      </w:r>
      <w:r>
        <w:rPr>
          <w:rStyle w:val="VerbatimChar"/>
        </w:rPr>
        <w:t xml:space="preserve">Dossier créé :</w:t>
      </w:r>
      <w:r>
        <w:br/>
      </w:r>
      <w:r>
        <w:rPr>
          <w:rStyle w:val="VerbatimChar"/>
        </w:rPr>
        <w:t xml:space="preserve">docs/cs_greffe_os/28_MVP_IMPLEMENTATION/</w:t>
      </w:r>
      <w:r>
        <w:br/>
      </w:r>
      <w:r>
        <w:br/>
      </w:r>
      <w:r>
        <w:rPr>
          <w:rStyle w:val="VerbatimChar"/>
        </w:rPr>
        <w:t xml:space="preserve">Documents structurants :</w:t>
      </w:r>
      <w:r>
        <w:br/>
      </w:r>
      <w:r>
        <w:rPr>
          <w:rStyle w:val="VerbatimChar"/>
        </w:rPr>
        <w:t xml:space="preserve">Présents</w:t>
      </w:r>
      <w:r>
        <w:br/>
      </w:r>
      <w:r>
        <w:br/>
      </w:r>
      <w:r>
        <w:rPr>
          <w:rStyle w:val="VerbatimChar"/>
        </w:rPr>
        <w:t xml:space="preserve">Rapport de clôture :</w:t>
      </w:r>
      <w:r>
        <w:br/>
      </w:r>
      <w:r>
        <w:rPr>
          <w:rStyle w:val="VerbatimChar"/>
        </w:rPr>
        <w:t xml:space="preserve">Présent</w:t>
      </w:r>
      <w:r>
        <w:br/>
      </w:r>
      <w:r>
        <w:br/>
      </w:r>
      <w:r>
        <w:rPr>
          <w:rStyle w:val="VerbatimChar"/>
        </w:rPr>
        <w:t xml:space="preserve">Prompt Mère Phase 18 :</w:t>
      </w:r>
      <w:r>
        <w:br/>
      </w:r>
      <w:r>
        <w:rPr>
          <w:rStyle w:val="VerbatimChar"/>
        </w:rPr>
        <w:t xml:space="preserve">Présent</w:t>
      </w:r>
      <w:r>
        <w:br/>
      </w:r>
      <w:r>
        <w:br/>
      </w:r>
      <w:r>
        <w:rPr>
          <w:rStyle w:val="VerbatimChar"/>
        </w:rPr>
        <w:t xml:space="preserve">Mémoire projet :</w:t>
      </w:r>
      <w:r>
        <w:br/>
      </w:r>
      <w:r>
        <w:rPr>
          <w:rStyle w:val="VerbatimChar"/>
        </w:rPr>
        <w:t xml:space="preserve">Mise à jour</w:t>
      </w:r>
      <w:r>
        <w:br/>
      </w:r>
      <w:r>
        <w:br/>
      </w:r>
      <w:r>
        <w:rPr>
          <w:rStyle w:val="VerbatimChar"/>
        </w:rPr>
        <w:t xml:space="preserve">Registre documentaire :</w:t>
      </w:r>
      <w:r>
        <w:br/>
      </w:r>
      <w:r>
        <w:rPr>
          <w:rStyle w:val="VerbatimChar"/>
        </w:rPr>
        <w:t xml:space="preserve">Mis à jour</w:t>
      </w:r>
      <w:r>
        <w:br/>
      </w:r>
      <w:r>
        <w:br/>
      </w:r>
      <w:r>
        <w:rPr>
          <w:rStyle w:val="VerbatimChar"/>
        </w:rPr>
        <w:t xml:space="preserve">Index des ressources :</w:t>
      </w:r>
      <w:r>
        <w:br/>
      </w:r>
      <w:r>
        <w:rPr>
          <w:rStyle w:val="VerbatimChar"/>
        </w:rPr>
        <w:t xml:space="preserve">Mis à jour</w:t>
      </w:r>
      <w:r>
        <w:br/>
      </w:r>
      <w:r>
        <w:br/>
      </w:r>
      <w:r>
        <w:rPr>
          <w:rStyle w:val="VerbatimChar"/>
        </w:rPr>
        <w:t xml:space="preserve">Tests :</w:t>
      </w:r>
      <w:r>
        <w:br/>
      </w:r>
      <w:r>
        <w:rPr>
          <w:rStyle w:val="VerbatimChar"/>
        </w:rPr>
        <w:t xml:space="preserve">Validés</w:t>
      </w:r>
      <w:r>
        <w:br/>
      </w:r>
      <w:r>
        <w:br/>
      </w:r>
      <w:r>
        <w:rPr>
          <w:rStyle w:val="VerbatimChar"/>
        </w:rPr>
        <w:t xml:space="preserve">Commit :</w:t>
      </w:r>
      <w:r>
        <w:br/>
      </w:r>
      <w:r>
        <w:rPr>
          <w:rStyle w:val="VerbatimChar"/>
        </w:rPr>
        <w:t xml:space="preserve">daf773f PHASE_17_1232: establish mvp implementation foundation</w:t>
      </w:r>
      <w:r>
        <w:br/>
      </w:r>
      <w:r>
        <w:br/>
      </w:r>
      <w:r>
        <w:rPr>
          <w:rStyle w:val="VerbatimChar"/>
        </w:rPr>
        <w:t xml:space="preserve">Pull Request :</w:t>
      </w:r>
      <w:r>
        <w:br/>
      </w:r>
      <w:r>
        <w:rPr>
          <w:rStyle w:val="VerbatimChar"/>
        </w:rPr>
        <w:t xml:space="preserve">Establish CS GREFFE OS MVP implementation foundation</w:t>
      </w:r>
      <w:r>
        <w:br/>
      </w:r>
      <w:r>
        <w:br/>
      </w:r>
      <w:r>
        <w:rPr>
          <w:rStyle w:val="VerbatimChar"/>
        </w:rPr>
        <w:t xml:space="preserve">Exclusions :</w:t>
      </w:r>
      <w:r>
        <w:br/>
      </w:r>
      <w:r>
        <w:rPr>
          <w:rStyle w:val="VerbatimChar"/>
        </w:rPr>
        <w:t xml:space="preserve">Respectées</w:t>
      </w:r>
      <w:r>
        <w:br/>
      </w:r>
      <w:r>
        <w:br/>
      </w:r>
      <w:r>
        <w:rPr>
          <w:rStyle w:val="VerbatimChar"/>
        </w:rPr>
        <w:t xml:space="preserve">Données sensibles :</w:t>
      </w:r>
      <w:r>
        <w:br/>
      </w:r>
      <w:r>
        <w:rPr>
          <w:rStyle w:val="VerbatimChar"/>
        </w:rPr>
        <w:t xml:space="preserve">Exclues</w:t>
      </w:r>
      <w:r>
        <w:br/>
      </w:r>
      <w:r>
        <w:br/>
      </w:r>
      <w:r>
        <w:rPr>
          <w:rStyle w:val="VerbatimChar"/>
        </w:rPr>
        <w:t xml:space="preserve">Décision automatisée :</w:t>
      </w:r>
      <w:r>
        <w:br/>
      </w:r>
      <w:r>
        <w:rPr>
          <w:rStyle w:val="VerbatimChar"/>
        </w:rPr>
        <w:t xml:space="preserve">Exclue</w:t>
      </w:r>
      <w:r>
        <w:br/>
      </w:r>
      <w:r>
        <w:br/>
      </w:r>
      <w:r>
        <w:rPr>
          <w:rStyle w:val="VerbatimChar"/>
        </w:rPr>
        <w:t xml:space="preserve">Agents autonomes :</w:t>
      </w:r>
      <w:r>
        <w:br/>
      </w:r>
      <w:r>
        <w:rPr>
          <w:rStyle w:val="VerbatimChar"/>
        </w:rPr>
        <w:t xml:space="preserve">Exclus</w:t>
      </w:r>
      <w:r>
        <w:br/>
      </w:r>
      <w:r>
        <w:br/>
      </w:r>
      <w:r>
        <w:rPr>
          <w:rStyle w:val="VerbatimChar"/>
        </w:rPr>
        <w:t xml:space="preserve">Command Center réel :</w:t>
      </w:r>
      <w:r>
        <w:br/>
      </w:r>
      <w:r>
        <w:rPr>
          <w:rStyle w:val="VerbatimChar"/>
        </w:rPr>
        <w:t xml:space="preserve">Exclu</w:t>
      </w:r>
      <w:r>
        <w:br/>
      </w:r>
      <w:r>
        <w:br/>
      </w:r>
      <w:r>
        <w:rPr>
          <w:rStyle w:val="VerbatimChar"/>
        </w:rPr>
        <w:t xml:space="preserve">Continuité Cloud → GitHub → local :</w:t>
      </w:r>
      <w:r>
        <w:br/>
      </w:r>
      <w:r>
        <w:rPr>
          <w:rStyle w:val="VerbatimChar"/>
        </w:rPr>
        <w:t xml:space="preserve">Préparée</w:t>
      </w:r>
      <w:r>
        <w:br/>
      </w:r>
      <w:r>
        <w:br/>
      </w:r>
      <w:r>
        <w:rPr>
          <w:rStyle w:val="VerbatimChar"/>
        </w:rPr>
        <w:t xml:space="preserve">Verdict :</w:t>
      </w:r>
      <w:r>
        <w:br/>
      </w:r>
      <w:r>
        <w:rPr>
          <w:rStyle w:val="VerbatimChar"/>
        </w:rPr>
        <w:t xml:space="preserve">VERT</w:t>
      </w:r>
      <w:r>
        <w:br/>
      </w:r>
      <w:r>
        <w:br/>
      </w:r>
      <w:r>
        <w:rPr>
          <w:rStyle w:val="VerbatimChar"/>
        </w:rPr>
        <w:t xml:space="preserve">Décision :</w:t>
      </w:r>
      <w:r>
        <w:br/>
      </w:r>
      <w:r>
        <w:rPr>
          <w:rStyle w:val="VerbatimChar"/>
        </w:rPr>
        <w:t xml:space="preserve">La Phase 17 est clôturée. Passage autorisé à la Phase 18 — Validation and Audit Foundation.</w:t>
      </w:r>
    </w:p>
    <w:p>
      <w:r>
        <w:pict>
          <v:rect style="width:0;height:1.5pt" o:hralign="center" o:hrstd="t" o:hr="t"/>
        </w:pict>
      </w:r>
    </w:p>
    <w:bookmarkEnd w:id="32"/>
    <w:bookmarkStart w:id="33" w:name="X50ced8c018b40392dccfacbadaaeab593a714b3"/>
    <w:p>
      <w:pPr>
        <w:pStyle w:val="Heading2"/>
      </w:pPr>
      <w:r>
        <w:t xml:space="preserve">13. Effet sur la méthode Living Governance Engineering</w:t>
      </w:r>
    </w:p>
    <w:p>
      <w:pPr>
        <w:pStyle w:val="FirstParagraph"/>
      </w:pPr>
      <w:r>
        <w:t xml:space="preserve">Ce mécanisme renforce Living Governance Engineering en ajoutant une boucle permanente de contrôle.</w:t>
      </w:r>
    </w:p>
    <w:p>
      <w:pPr>
        <w:pStyle w:val="BodyText"/>
      </w:pPr>
      <w:r>
        <w:t xml:space="preserve">La méthode ne devient pas seulement une méthode de construction.</w:t>
      </w:r>
    </w:p>
    <w:p>
      <w:pPr>
        <w:pStyle w:val="BodyText"/>
      </w:pPr>
      <w:r>
        <w:t xml:space="preserve">Elle devient une méthode d’apprentissage, de vérification et de correction.</w:t>
      </w:r>
    </w:p>
    <w:p>
      <w:pPr>
        <w:pStyle w:val="BodyText"/>
      </w:pPr>
      <w:r>
        <w:t xml:space="preserve">La logique devient :</w:t>
      </w:r>
    </w:p>
    <w:p>
      <w:pPr>
        <w:pStyle w:val="SourceCode"/>
      </w:pPr>
      <w:r>
        <w:rPr>
          <w:rStyle w:val="VerbatimChar"/>
        </w:rPr>
        <w:t xml:space="preserve">Construire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Documenter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Auditer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Auto-évaluer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Corriger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Continuer</w:t>
      </w:r>
    </w:p>
    <w:p>
      <w:r>
        <w:pict>
          <v:rect style="width:0;height:1.5pt" o:hralign="center" o:hrstd="t" o:hr="t"/>
        </w:pict>
      </w:r>
    </w:p>
    <w:bookmarkEnd w:id="33"/>
    <w:bookmarkStart w:id="34" w:name="nouvelle-maxime-méthodologique"/>
    <w:p>
      <w:pPr>
        <w:pStyle w:val="Heading2"/>
      </w:pPr>
      <w:r>
        <w:t xml:space="preserve">14. Nouvelle maxime méthodologique</w:t>
      </w:r>
    </w:p>
    <w:p>
      <w:pPr>
        <w:pStyle w:val="BlockText"/>
      </w:pPr>
      <w:r>
        <w:t xml:space="preserve">Une phase non évaluée peut donner l’illusion de l’avancement.</w:t>
      </w:r>
    </w:p>
    <w:p>
      <w:pPr>
        <w:pStyle w:val="BlockText"/>
      </w:pPr>
      <w:r>
        <w:t xml:space="preserve">Une phase auditée transforme l’avancement en maturité.</w:t>
      </w:r>
    </w:p>
    <w:p>
      <w:pPr>
        <w:pStyle w:val="BlockText"/>
      </w:pPr>
      <w:r>
        <w:t xml:space="preserve">L’auto-évaluation protège le projet contre la vitesse, la confusion et la dérive.</w:t>
      </w:r>
    </w:p>
    <w:p>
      <w:r>
        <w:pict>
          <v:rect style="width:0;height:1.5pt" o:hralign="center" o:hrstd="t" o:hr="t"/>
        </w:pict>
      </w:r>
    </w:p>
    <w:bookmarkEnd w:id="34"/>
    <w:bookmarkStart w:id="35" w:name="conséquence-pour-la-phase-18"/>
    <w:p>
      <w:pPr>
        <w:pStyle w:val="Heading2"/>
      </w:pPr>
      <w:r>
        <w:t xml:space="preserve">15. Conséquence pour la Phase 18</w:t>
      </w:r>
    </w:p>
    <w:p>
      <w:pPr>
        <w:pStyle w:val="FirstParagraph"/>
      </w:pPr>
      <w:r>
        <w:t xml:space="preserve">La Phase 18 ne devra pas seulement auditer le MVP.</w:t>
      </w:r>
    </w:p>
    <w:p>
      <w:pPr>
        <w:pStyle w:val="BodyText"/>
      </w:pPr>
      <w:r>
        <w:t xml:space="preserve">Elle devra aussi institutionnaliser ce mécanisme comme une pratique permanente.</w:t>
      </w:r>
    </w:p>
    <w:p>
      <w:pPr>
        <w:pStyle w:val="BodyText"/>
      </w:pPr>
      <w:r>
        <w:t xml:space="preserve">La Phase 18 devra donc intégrer explicitement :</w:t>
      </w:r>
    </w:p>
    <w:p>
      <w:pPr>
        <w:pStyle w:val="Compact"/>
        <w:numPr>
          <w:ilvl w:val="0"/>
          <w:numId w:val="1005"/>
        </w:numPr>
      </w:pPr>
      <w:r>
        <w:t xml:space="preserve">audit documentaire ;</w:t>
      </w:r>
    </w:p>
    <w:p>
      <w:pPr>
        <w:pStyle w:val="Compact"/>
        <w:numPr>
          <w:ilvl w:val="0"/>
          <w:numId w:val="1005"/>
        </w:numPr>
      </w:pPr>
      <w:r>
        <w:t xml:space="preserve">audit de conformité ;</w:t>
      </w:r>
    </w:p>
    <w:p>
      <w:pPr>
        <w:pStyle w:val="Compact"/>
        <w:numPr>
          <w:ilvl w:val="0"/>
          <w:numId w:val="1005"/>
        </w:numPr>
      </w:pPr>
      <w:r>
        <w:t xml:space="preserve">audit des exclusions ;</w:t>
      </w:r>
    </w:p>
    <w:p>
      <w:pPr>
        <w:pStyle w:val="Compact"/>
        <w:numPr>
          <w:ilvl w:val="0"/>
          <w:numId w:val="1005"/>
        </w:numPr>
      </w:pPr>
      <w:r>
        <w:t xml:space="preserve">audit des données ;</w:t>
      </w:r>
    </w:p>
    <w:p>
      <w:pPr>
        <w:pStyle w:val="Compact"/>
        <w:numPr>
          <w:ilvl w:val="0"/>
          <w:numId w:val="1005"/>
        </w:numPr>
      </w:pPr>
      <w:r>
        <w:t xml:space="preserve">audit des tests ;</w:t>
      </w:r>
    </w:p>
    <w:p>
      <w:pPr>
        <w:pStyle w:val="Compact"/>
        <w:numPr>
          <w:ilvl w:val="0"/>
          <w:numId w:val="1005"/>
        </w:numPr>
      </w:pPr>
      <w:r>
        <w:t xml:space="preserve">audit de sécurité ;</w:t>
      </w:r>
    </w:p>
    <w:p>
      <w:pPr>
        <w:pStyle w:val="Compact"/>
        <w:numPr>
          <w:ilvl w:val="0"/>
          <w:numId w:val="1005"/>
        </w:numPr>
      </w:pPr>
      <w:r>
        <w:t xml:space="preserve">audit du Human-in-the-loop ;</w:t>
      </w:r>
    </w:p>
    <w:p>
      <w:pPr>
        <w:pStyle w:val="Compact"/>
        <w:numPr>
          <w:ilvl w:val="0"/>
          <w:numId w:val="1005"/>
        </w:numPr>
      </w:pPr>
      <w:r>
        <w:t xml:space="preserve">audit de continuité ;</w:t>
      </w:r>
    </w:p>
    <w:p>
      <w:pPr>
        <w:pStyle w:val="Compact"/>
        <w:numPr>
          <w:ilvl w:val="0"/>
          <w:numId w:val="1005"/>
        </w:numPr>
      </w:pPr>
      <w:r>
        <w:t xml:space="preserve">auto-évaluation de phase ;</w:t>
      </w:r>
    </w:p>
    <w:p>
      <w:pPr>
        <w:pStyle w:val="Compact"/>
        <w:numPr>
          <w:ilvl w:val="0"/>
          <w:numId w:val="1005"/>
        </w:numPr>
      </w:pPr>
      <w:r>
        <w:t xml:space="preserve">registre des constats ;</w:t>
      </w:r>
    </w:p>
    <w:p>
      <w:pPr>
        <w:pStyle w:val="Compact"/>
        <w:numPr>
          <w:ilvl w:val="0"/>
          <w:numId w:val="1005"/>
        </w:numPr>
      </w:pPr>
      <w:r>
        <w:t xml:space="preserve">plan de correction.</w:t>
      </w:r>
    </w:p>
    <w:p>
      <w:pPr>
        <w:pStyle w:val="FirstParagraph"/>
      </w:pPr>
      <w:r>
        <w:t xml:space="preserve">La Phase 18 devient ainsi :</w:t>
      </w:r>
    </w:p>
    <w:bookmarkEnd w:id="35"/>
    <w:bookmarkEnd w:id="36"/>
    <w:bookmarkStart w:id="37" w:name="phase-18-validation-and-audit-foundation"/>
    <w:p>
      <w:pPr>
        <w:pStyle w:val="Heading1"/>
      </w:pPr>
      <w:r>
        <w:t xml:space="preserve">PHASE 18 — VALIDATION AND AUDIT FOUNDATION</w:t>
      </w:r>
    </w:p>
    <w:p>
      <w:pPr>
        <w:pStyle w:val="FirstParagraph"/>
      </w:pPr>
      <w:r>
        <w:t xml:space="preserve">avec un principe directeur renforcé :</w:t>
      </w:r>
    </w:p>
    <w:p>
      <w:pPr>
        <w:pStyle w:val="BlockText"/>
      </w:pPr>
      <w:r>
        <w:t xml:space="preserve">Validation and Audit before Controlled Release.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2026-06-15T12:37:11Z</dcterms:created>
  <dcterms:modified xsi:type="dcterms:W3CDTF">2026-06-15T12:37:11Z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