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hase-20-pilot-governance-foundation"/>
    <w:p>
      <w:pPr>
        <w:pStyle w:val="Heading1"/>
      </w:pPr>
      <w:r>
        <w:t xml:space="preserve">PHASE 20 — PILOT GOVERNANCE FOUNDATION</w:t>
      </w:r>
    </w:p>
    <w:bookmarkStart w:id="20" w:name="pilot-governance-before-pilot-expansion"/>
    <w:p>
      <w:pPr>
        <w:pStyle w:val="Heading2"/>
      </w:pPr>
      <w:r>
        <w:t xml:space="preserve">Pilot Governance before Pilot Expansion</w:t>
      </w:r>
    </w:p>
    <w:p>
      <w:r>
        <w:pict>
          <v:rect style="width:0;height:1.5pt" o:hralign="center" o:hrstd="t" o:hr="t"/>
        </w:pict>
      </w:r>
    </w:p>
    <w:bookmarkEnd w:id="20"/>
    <w:bookmarkEnd w:id="21"/>
    <w:bookmarkStart w:id="22" w:name="contexte"/>
    <w:p>
      <w:pPr>
        <w:pStyle w:val="Heading1"/>
      </w:pPr>
      <w:r>
        <w:t xml:space="preserve">CONTEXTE</w:t>
      </w:r>
    </w:p>
    <w:p>
      <w:pPr>
        <w:pStyle w:val="FirstParagraph"/>
      </w:pPr>
      <w:r>
        <w:t xml:space="preserve">Tu es Codex.</w:t>
      </w:r>
    </w:p>
    <w:p>
      <w:pPr>
        <w:pStyle w:val="BodyText"/>
      </w:pPr>
      <w:r>
        <w:t xml:space="preserve">Tu travailles sur :</w:t>
      </w:r>
    </w:p>
    <w:bookmarkEnd w:id="22"/>
    <w:bookmarkStart w:id="23" w:name="X88d40aee989b8679d00021948c63da38ff5dccc"/>
    <w:p>
      <w:pPr>
        <w:pStyle w:val="Heading1"/>
      </w:pPr>
      <w:r>
        <w:t xml:space="preserve">CS GREFFE OS — Strategic Greffe Governance Command Center</w:t>
      </w:r>
    </w:p>
    <w:p>
      <w:pPr>
        <w:pStyle w:val="FirstParagraph"/>
      </w:pPr>
      <w:r>
        <w:t xml:space="preserve">dans le cadre méthodologique :</w:t>
      </w:r>
    </w:p>
    <w:bookmarkEnd w:id="23"/>
    <w:bookmarkStart w:id="24" w:name="living-governance-engineering."/>
    <w:p>
      <w:pPr>
        <w:pStyle w:val="Heading1"/>
      </w:pPr>
      <w:r>
        <w:t xml:space="preserve">Living Governance Engineering.</w:t>
      </w:r>
    </w:p>
    <w:p>
      <w:pPr>
        <w:pStyle w:val="FirstParagraph"/>
      </w:pPr>
      <w:r>
        <w:t xml:space="preserve">Les fondations suivantes sont considérées comme terminées :</w:t>
      </w:r>
    </w:p>
    <w:p>
      <w:pPr>
        <w:pStyle w:val="SourceCode"/>
      </w:pPr>
      <w:r>
        <w:rPr>
          <w:rStyle w:val="VerbatimChar"/>
        </w:rPr>
        <w:t xml:space="preserve">PHASE 17 — MVP Implementation Foundation</w:t>
      </w:r>
      <w:r>
        <w:br/>
      </w:r>
      <w:r>
        <w:rPr>
          <w:rStyle w:val="VerbatimChar"/>
        </w:rPr>
        <w:t xml:space="preserve">✓ COMPLETE</w:t>
      </w:r>
      <w:r>
        <w:br/>
      </w:r>
      <w:r>
        <w:br/>
      </w:r>
      <w:r>
        <w:rPr>
          <w:rStyle w:val="VerbatimChar"/>
        </w:rPr>
        <w:t xml:space="preserve">AUDIT PHASE — Comprehensive Phase Audit and Baseline Freeze</w:t>
      </w:r>
      <w:r>
        <w:br/>
      </w:r>
      <w:r>
        <w:rPr>
          <w:rStyle w:val="VerbatimChar"/>
        </w:rPr>
        <w:t xml:space="preserve">✓ COMPLETE</w:t>
      </w:r>
      <w:r>
        <w:br/>
      </w:r>
      <w:r>
        <w:br/>
      </w:r>
      <w:r>
        <w:rPr>
          <w:rStyle w:val="VerbatimChar"/>
        </w:rPr>
        <w:t xml:space="preserve">PHASE 18 — Validation and Audit Foundation</w:t>
      </w:r>
      <w:r>
        <w:br/>
      </w:r>
      <w:r>
        <w:rPr>
          <w:rStyle w:val="VerbatimChar"/>
        </w:rPr>
        <w:t xml:space="preserve">✓ COMPLETE</w:t>
      </w:r>
      <w:r>
        <w:br/>
      </w:r>
      <w:r>
        <w:br/>
      </w:r>
      <w:r>
        <w:rPr>
          <w:rStyle w:val="VerbatimChar"/>
        </w:rPr>
        <w:t xml:space="preserve">PHASE 19 — Controlled Release Foundation</w:t>
      </w:r>
      <w:r>
        <w:br/>
      </w:r>
      <w:r>
        <w:rPr>
          <w:rStyle w:val="VerbatimChar"/>
        </w:rPr>
        <w:t xml:space="preserve">✓ COMPLETE</w:t>
      </w:r>
    </w:p>
    <w:p>
      <w:pPr>
        <w:pStyle w:val="FirstParagraph"/>
      </w:pPr>
      <w:r>
        <w:t xml:space="preserve">La Phase 19 a établi la fondation de la sortie contrôlée, avec le principe :</w:t>
      </w:r>
    </w:p>
    <w:p>
      <w:pPr>
        <w:pStyle w:val="SourceCode"/>
      </w:pPr>
      <w:r>
        <w:rPr>
          <w:rStyle w:val="VerbatimChar"/>
        </w:rPr>
        <w:t xml:space="preserve">Controlled Release before Pilot Expansion</w:t>
      </w:r>
    </w:p>
    <w:p>
      <w:pPr>
        <w:pStyle w:val="FirstParagraph"/>
      </w:pPr>
      <w:r>
        <w:t xml:space="preserve">La mission actuelle est :</w:t>
      </w:r>
    </w:p>
    <w:bookmarkEnd w:id="24"/>
    <w:bookmarkStart w:id="25" w:name="phase-20-pilot-governance-foundation-1"/>
    <w:p>
      <w:pPr>
        <w:pStyle w:val="Heading1"/>
      </w:pPr>
      <w:r>
        <w:t xml:space="preserve">PHASE 20 — PILOT GOVERNANCE FOUNDATION</w:t>
      </w:r>
    </w:p>
    <w:p>
      <w:r>
        <w:pict>
          <v:rect style="width:0;height:1.5pt" o:hralign="center" o:hrstd="t" o:hr="t"/>
        </w:pict>
      </w:r>
    </w:p>
    <w:bookmarkEnd w:id="25"/>
    <w:bookmarkStart w:id="26" w:name="principe-directeur"/>
    <w:p>
      <w:pPr>
        <w:pStyle w:val="Heading1"/>
      </w:pPr>
      <w:r>
        <w:t xml:space="preserve">PRINCIPE DIRECTEUR</w:t>
      </w:r>
    </w:p>
    <w:p>
      <w:pPr>
        <w:pStyle w:val="BlockText"/>
      </w:pPr>
      <w:r>
        <w:t xml:space="preserve">Pilot Governance before Pilot Expansion.</w:t>
      </w:r>
    </w:p>
    <w:p>
      <w:pPr>
        <w:pStyle w:val="FirstParagraph"/>
      </w:pPr>
      <w:r>
        <w:t xml:space="preserve">Autrement dit :</w:t>
      </w:r>
    </w:p>
    <w:p>
      <w:pPr>
        <w:pStyle w:val="BlockText"/>
      </w:pPr>
      <w:r>
        <w:t xml:space="preserve">Avant tout élargissement pilote, il faut définir la gouvernance du pilote, ses limites, ses responsabilités, ses critères de succès, ses critères d’arrêt, ses conditions de supervision et ses mécanismes de retour.</w:t>
      </w:r>
    </w:p>
    <w:p>
      <w:r>
        <w:pict>
          <v:rect style="width:0;height:1.5pt" o:hralign="center" o:hrstd="t" o:hr="t"/>
        </w:pict>
      </w:r>
    </w:p>
    <w:bookmarkEnd w:id="26"/>
    <w:bookmarkStart w:id="27" w:name="vigilance-héritée-de-la-phase-19"/>
    <w:p>
      <w:pPr>
        <w:pStyle w:val="Heading1"/>
      </w:pPr>
      <w:r>
        <w:t xml:space="preserve">VIGILANCE HÉRITÉE DE LA PHASE 19</w:t>
      </w:r>
    </w:p>
    <w:p>
      <w:pPr>
        <w:pStyle w:val="FirstParagraph"/>
      </w:pPr>
      <w:r>
        <w:t xml:space="preserve">La Phase 20 doit strictement respecter les distinctions suivantes :</w:t>
      </w:r>
    </w:p>
    <w:p>
      <w:pPr>
        <w:pStyle w:val="SourceCode"/>
      </w:pPr>
      <w:r>
        <w:rPr>
          <w:rStyle w:val="VerbatimChar"/>
        </w:rPr>
        <w:t xml:space="preserve">Pilot Governance ≠ Pilot Execution</w:t>
      </w:r>
      <w:r>
        <w:br/>
      </w:r>
      <w:r>
        <w:rPr>
          <w:rStyle w:val="VerbatimChar"/>
        </w:rPr>
        <w:t xml:space="preserve">Pilot Governance ≠ Pilot Expansion</w:t>
      </w:r>
      <w:r>
        <w:br/>
      </w:r>
      <w:r>
        <w:rPr>
          <w:rStyle w:val="VerbatimChar"/>
        </w:rPr>
        <w:t xml:space="preserve">Pilot Governance ≠ Production Deployment</w:t>
      </w:r>
      <w:r>
        <w:br/>
      </w:r>
      <w:r>
        <w:rPr>
          <w:rStyle w:val="VerbatimChar"/>
        </w:rPr>
        <w:t xml:space="preserve">Pilot Governance ≠ Institutional Deployment</w:t>
      </w:r>
    </w:p>
    <w:p>
      <w:pPr>
        <w:pStyle w:val="FirstParagraph"/>
      </w:pPr>
      <w:r>
        <w:t xml:space="preserve">La Phase 20 prépare la gouvernance du pilote.</w:t>
      </w:r>
    </w:p>
    <w:p>
      <w:pPr>
        <w:pStyle w:val="BodyText"/>
      </w:pPr>
      <w:r>
        <w:t xml:space="preserve">Elle ne doit pas lancer le pilote.</w:t>
      </w:r>
    </w:p>
    <w:p>
      <w:pPr>
        <w:pStyle w:val="BodyText"/>
      </w:pPr>
      <w:r>
        <w:t xml:space="preserve">Elle ne doit pas élargir l’accès.</w:t>
      </w:r>
    </w:p>
    <w:p>
      <w:pPr>
        <w:pStyle w:val="BodyText"/>
      </w:pPr>
      <w:r>
        <w:t xml:space="preserve">Elle ne doit pas ouvrir le MVP à un groupe réel sans readiness gate.</w:t>
      </w:r>
    </w:p>
    <w:p>
      <w:pPr>
        <w:pStyle w:val="BodyText"/>
      </w:pPr>
      <w:r>
        <w:t xml:space="preserve">Elle ne doit pas transformer le MVP en outil officiel.</w:t>
      </w:r>
    </w:p>
    <w:p>
      <w:r>
        <w:pict>
          <v:rect style="width:0;height:1.5pt" o:hralign="center" o:hrstd="t" o:hr="t"/>
        </w:pict>
      </w:r>
    </w:p>
    <w:bookmarkEnd w:id="27"/>
    <w:bookmarkStart w:id="28" w:name="objectif"/>
    <w:p>
      <w:pPr>
        <w:pStyle w:val="Heading1"/>
      </w:pPr>
      <w:r>
        <w:t xml:space="preserve">OBJECTIF</w:t>
      </w:r>
    </w:p>
    <w:p>
      <w:pPr>
        <w:pStyle w:val="FirstParagraph"/>
      </w:pPr>
      <w:r>
        <w:t xml:space="preserve">Créer la fondation documentaire de gouvernance du pilote CS GREFFE OS.</w:t>
      </w:r>
    </w:p>
    <w:p>
      <w:pPr>
        <w:pStyle w:val="BodyText"/>
      </w:pPr>
      <w:r>
        <w:t xml:space="preserve">Cette phase doit définir :</w:t>
      </w:r>
    </w:p>
    <w:p>
      <w:pPr>
        <w:pStyle w:val="SourceCode"/>
      </w:pPr>
      <w:r>
        <w:rPr>
          <w:rStyle w:val="VerbatimChar"/>
        </w:rPr>
        <w:t xml:space="preserve">1. le cadre de gouvernance du pilote ;</w:t>
      </w:r>
      <w:r>
        <w:br/>
      </w:r>
      <w:r>
        <w:rPr>
          <w:rStyle w:val="VerbatimChar"/>
        </w:rPr>
        <w:t xml:space="preserve">2. le périmètre pilote ;</w:t>
      </w:r>
      <w:r>
        <w:br/>
      </w:r>
      <w:r>
        <w:rPr>
          <w:rStyle w:val="VerbatimChar"/>
        </w:rPr>
        <w:t xml:space="preserve">3. les rôles et responsabilités ;</w:t>
      </w:r>
      <w:r>
        <w:br/>
      </w:r>
      <w:r>
        <w:rPr>
          <w:rStyle w:val="VerbatimChar"/>
        </w:rPr>
        <w:t xml:space="preserve">4. les utilisateurs pilotes admissibles ;</w:t>
      </w:r>
      <w:r>
        <w:br/>
      </w:r>
      <w:r>
        <w:rPr>
          <w:rStyle w:val="VerbatimChar"/>
        </w:rPr>
        <w:t xml:space="preserve">5. les critères d’éligibilité ;</w:t>
      </w:r>
      <w:r>
        <w:br/>
      </w:r>
      <w:r>
        <w:rPr>
          <w:rStyle w:val="VerbatimChar"/>
        </w:rPr>
        <w:t xml:space="preserve">6. les modules pilotes autorisés ;</w:t>
      </w:r>
      <w:r>
        <w:br/>
      </w:r>
      <w:r>
        <w:rPr>
          <w:rStyle w:val="VerbatimChar"/>
        </w:rPr>
        <w:t xml:space="preserve">7. les fonctionnalités pilotes autorisées ;</w:t>
      </w:r>
      <w:r>
        <w:br/>
      </w:r>
      <w:r>
        <w:rPr>
          <w:rStyle w:val="VerbatimChar"/>
        </w:rPr>
        <w:t xml:space="preserve">8. les fonctionnalités pilotes interdites ;</w:t>
      </w:r>
      <w:r>
        <w:br/>
      </w:r>
      <w:r>
        <w:rPr>
          <w:rStyle w:val="VerbatimChar"/>
        </w:rPr>
        <w:t xml:space="preserve">9. les données autorisées ;</w:t>
      </w:r>
      <w:r>
        <w:br/>
      </w:r>
      <w:r>
        <w:rPr>
          <w:rStyle w:val="VerbatimChar"/>
        </w:rPr>
        <w:t xml:space="preserve">10. les données interdites ;</w:t>
      </w:r>
      <w:r>
        <w:br/>
      </w:r>
      <w:r>
        <w:rPr>
          <w:rStyle w:val="VerbatimChar"/>
        </w:rPr>
        <w:t xml:space="preserve">11. la supervision humaine ;</w:t>
      </w:r>
      <w:r>
        <w:br/>
      </w:r>
      <w:r>
        <w:rPr>
          <w:rStyle w:val="VerbatimChar"/>
        </w:rPr>
        <w:t xml:space="preserve">12. le protocole de validation humaine ;</w:t>
      </w:r>
      <w:r>
        <w:br/>
      </w:r>
      <w:r>
        <w:rPr>
          <w:rStyle w:val="VerbatimChar"/>
        </w:rPr>
        <w:t xml:space="preserve">13. le cadre de mesure du pilote ;</w:t>
      </w:r>
      <w:r>
        <w:br/>
      </w:r>
      <w:r>
        <w:rPr>
          <w:rStyle w:val="VerbatimChar"/>
        </w:rPr>
        <w:t xml:space="preserve">14. les indicateurs de suivi ;</w:t>
      </w:r>
      <w:r>
        <w:br/>
      </w:r>
      <w:r>
        <w:rPr>
          <w:rStyle w:val="VerbatimChar"/>
        </w:rPr>
        <w:t xml:space="preserve">15. le feedback utilisateur ;</w:t>
      </w:r>
      <w:r>
        <w:br/>
      </w:r>
      <w:r>
        <w:rPr>
          <w:rStyle w:val="VerbatimChar"/>
        </w:rPr>
        <w:t xml:space="preserve">16. la gestion des incidents ;</w:t>
      </w:r>
      <w:r>
        <w:br/>
      </w:r>
      <w:r>
        <w:rPr>
          <w:rStyle w:val="VerbatimChar"/>
        </w:rPr>
        <w:t xml:space="preserve">17. le protocole d’escalade ;</w:t>
      </w:r>
      <w:r>
        <w:br/>
      </w:r>
      <w:r>
        <w:rPr>
          <w:rStyle w:val="VerbatimChar"/>
        </w:rPr>
        <w:t xml:space="preserve">18. le protocole de rollback ;</w:t>
      </w:r>
      <w:r>
        <w:br/>
      </w:r>
      <w:r>
        <w:rPr>
          <w:rStyle w:val="VerbatimChar"/>
        </w:rPr>
        <w:t xml:space="preserve">19. les critères de succès ;</w:t>
      </w:r>
      <w:r>
        <w:br/>
      </w:r>
      <w:r>
        <w:rPr>
          <w:rStyle w:val="VerbatimChar"/>
        </w:rPr>
        <w:t xml:space="preserve">20. les critères d’arrêt ;</w:t>
      </w:r>
      <w:r>
        <w:br/>
      </w:r>
      <w:r>
        <w:rPr>
          <w:rStyle w:val="VerbatimChar"/>
        </w:rPr>
        <w:t xml:space="preserve">21. la communication aux pilotes ;</w:t>
      </w:r>
      <w:r>
        <w:br/>
      </w:r>
      <w:r>
        <w:rPr>
          <w:rStyle w:val="VerbatimChar"/>
        </w:rPr>
        <w:t xml:space="preserve">22. la protection contre la confusion avec la production ;</w:t>
      </w:r>
      <w:r>
        <w:br/>
      </w:r>
      <w:r>
        <w:rPr>
          <w:rStyle w:val="VerbatimChar"/>
        </w:rPr>
        <w:t xml:space="preserve">23. le readiness gate du pilote ;</w:t>
      </w:r>
      <w:r>
        <w:br/>
      </w:r>
      <w:r>
        <w:rPr>
          <w:rStyle w:val="VerbatimChar"/>
        </w:rPr>
        <w:t xml:space="preserve">24. le modèle de maturité ;</w:t>
      </w:r>
      <w:r>
        <w:br/>
      </w:r>
      <w:r>
        <w:rPr>
          <w:rStyle w:val="VerbatimChar"/>
        </w:rPr>
        <w:t xml:space="preserve">25. la continuité Cloud → GitHub → Mac local ;</w:t>
      </w:r>
      <w:r>
        <w:br/>
      </w:r>
      <w:r>
        <w:rPr>
          <w:rStyle w:val="VerbatimChar"/>
        </w:rPr>
        <w:t xml:space="preserve">26. le Prompt Mère Phase 21.</w:t>
      </w:r>
    </w:p>
    <w:p>
      <w:r>
        <w:pict>
          <v:rect style="width:0;height:1.5pt" o:hralign="center" o:hrstd="t" o:hr="t"/>
        </w:pict>
      </w:r>
    </w:p>
    <w:bookmarkEnd w:id="28"/>
    <w:bookmarkStart w:id="29" w:name="domaine-documentaire"/>
    <w:p>
      <w:pPr>
        <w:pStyle w:val="Heading1"/>
      </w:pPr>
      <w:r>
        <w:t xml:space="preserve">DOMAINE DOCUMENTAIRE</w:t>
      </w:r>
    </w:p>
    <w:p>
      <w:pPr>
        <w:pStyle w:val="FirstParagraph"/>
      </w:pPr>
      <w:r>
        <w:t xml:space="preserve">Créer le dossier :</w:t>
      </w:r>
    </w:p>
    <w:p>
      <w:pPr>
        <w:pStyle w:val="SourceCode"/>
      </w:pPr>
      <w:r>
        <w:rPr>
          <w:rStyle w:val="VerbatimChar"/>
        </w:rPr>
        <w:t xml:space="preserve">docs/cs_greffe_os/31_PILOT_GOVERNANCE/</w:t>
      </w:r>
    </w:p>
    <w:p>
      <w:pPr>
        <w:pStyle w:val="FirstParagraph"/>
      </w:pPr>
      <w:r>
        <w:t xml:space="preserve">Ce dossier est le domaine officiel de la Phase 20.</w:t>
      </w:r>
    </w:p>
    <w:p>
      <w:r>
        <w:pict>
          <v:rect style="width:0;height:1.5pt" o:hralign="center" o:hrstd="t" o:hr="t"/>
        </w:pict>
      </w:r>
    </w:p>
    <w:bookmarkEnd w:id="29"/>
    <w:bookmarkStart w:id="34" w:name="documents-à-produire"/>
    <w:p>
      <w:pPr>
        <w:pStyle w:val="Heading1"/>
      </w:pPr>
      <w:r>
        <w:t xml:space="preserve">DOCUMENTS À PRODUIRE</w:t>
      </w:r>
    </w:p>
    <w:p>
      <w:pPr>
        <w:pStyle w:val="FirstParagraph"/>
      </w:pPr>
      <w:r>
        <w:t xml:space="preserve">Créer les documents suivants dans :</w:t>
      </w:r>
    </w:p>
    <w:p>
      <w:pPr>
        <w:pStyle w:val="SourceCode"/>
      </w:pPr>
      <w:r>
        <w:rPr>
          <w:rStyle w:val="VerbatimChar"/>
        </w:rPr>
        <w:t xml:space="preserve">docs/cs_greffe_os/31_PILOT_GOVERNANCE/</w:t>
      </w:r>
    </w:p>
    <w:bookmarkStart w:id="30" w:name="documents-fondamentaux"/>
    <w:p>
      <w:pPr>
        <w:pStyle w:val="Heading2"/>
      </w:pPr>
      <w:r>
        <w:t xml:space="preserve">Documents fondamentaux</w:t>
      </w:r>
    </w:p>
    <w:p>
      <w:pPr>
        <w:pStyle w:val="SourceCode"/>
      </w:pPr>
      <w:r>
        <w:rPr>
          <w:rStyle w:val="VerbatimChar"/>
        </w:rPr>
        <w:t xml:space="preserve">PILOT_GOVERNANCE_FOUNDATION_FRAMEWORK_V1.md</w:t>
      </w:r>
      <w:r>
        <w:br/>
      </w:r>
      <w:r>
        <w:rPr>
          <w:rStyle w:val="VerbatimChar"/>
        </w:rPr>
        <w:t xml:space="preserve">PILOT_GOVERNANCE_CONCEPTUAL_MODEL_V1.md</w:t>
      </w:r>
      <w:r>
        <w:br/>
      </w:r>
      <w:r>
        <w:rPr>
          <w:rStyle w:val="VerbatimChar"/>
        </w:rPr>
        <w:t xml:space="preserve">PILOT_SCOPE_FRAMEWORK_V1.md</w:t>
      </w:r>
      <w:r>
        <w:br/>
      </w:r>
      <w:r>
        <w:rPr>
          <w:rStyle w:val="VerbatimChar"/>
        </w:rPr>
        <w:t xml:space="preserve">PILOT_ELIGIBILITY_CRITERIA_V1.md</w:t>
      </w:r>
      <w:r>
        <w:br/>
      </w:r>
      <w:r>
        <w:rPr>
          <w:rStyle w:val="VerbatimChar"/>
        </w:rPr>
        <w:t xml:space="preserve">PILOT_USER_ACCESS_MODEL_V1.md</w:t>
      </w:r>
      <w:r>
        <w:br/>
      </w:r>
      <w:r>
        <w:rPr>
          <w:rStyle w:val="VerbatimChar"/>
        </w:rPr>
        <w:t xml:space="preserve">PILOT_ROLE_AND_RESPONSIBILITY_MODEL_V1.md</w:t>
      </w:r>
      <w:r>
        <w:br/>
      </w:r>
      <w:r>
        <w:rPr>
          <w:rStyle w:val="VerbatimChar"/>
        </w:rPr>
        <w:t xml:space="preserve">PILOT_MODULE_SELECTION_FRAMEWORK_V1.md</w:t>
      </w:r>
      <w:r>
        <w:br/>
      </w:r>
      <w:r>
        <w:rPr>
          <w:rStyle w:val="VerbatimChar"/>
        </w:rPr>
        <w:t xml:space="preserve">PILOT_FEATURE_AUTHORIZATION_FRAMEWORK_V1.md</w:t>
      </w:r>
      <w:r>
        <w:br/>
      </w:r>
      <w:r>
        <w:rPr>
          <w:rStyle w:val="VerbatimChar"/>
        </w:rPr>
        <w:t xml:space="preserve">PILOT_EXCLUSION_FRAMEWORK_V1.md</w:t>
      </w:r>
      <w:r>
        <w:br/>
      </w:r>
      <w:r>
        <w:rPr>
          <w:rStyle w:val="VerbatimChar"/>
        </w:rPr>
        <w:t xml:space="preserve">PILOT_DATA_POLICY_V1.md</w:t>
      </w:r>
    </w:p>
    <w:bookmarkEnd w:id="30"/>
    <w:bookmarkStart w:id="31" w:name="X535bb2a22fa4dcffdef3d2ebd31f46c35ecbe23"/>
    <w:p>
      <w:pPr>
        <w:pStyle w:val="Heading2"/>
      </w:pPr>
      <w:r>
        <w:t xml:space="preserve">Documents de supervision et de validation</w:t>
      </w:r>
    </w:p>
    <w:p>
      <w:pPr>
        <w:pStyle w:val="SourceCode"/>
      </w:pPr>
      <w:r>
        <w:rPr>
          <w:rStyle w:val="VerbatimChar"/>
        </w:rPr>
        <w:t xml:space="preserve">PILOT_SUPERVISION_FRAMEWORK_V1.md</w:t>
      </w:r>
      <w:r>
        <w:br/>
      </w:r>
      <w:r>
        <w:rPr>
          <w:rStyle w:val="VerbatimChar"/>
        </w:rPr>
        <w:t xml:space="preserve">PILOT_HUMAN_VALIDATION_FRAMEWORK_V1.md</w:t>
      </w:r>
      <w:r>
        <w:br/>
      </w:r>
      <w:r>
        <w:rPr>
          <w:rStyle w:val="VerbatimChar"/>
        </w:rPr>
        <w:t xml:space="preserve">PILOT_FEEDBACK_FRAMEWORK_V1.md</w:t>
      </w:r>
      <w:r>
        <w:br/>
      </w:r>
      <w:r>
        <w:rPr>
          <w:rStyle w:val="VerbatimChar"/>
        </w:rPr>
        <w:t xml:space="preserve">PILOT_SUPPORT_MODEL_V1.md</w:t>
      </w:r>
      <w:r>
        <w:br/>
      </w:r>
      <w:r>
        <w:rPr>
          <w:rStyle w:val="VerbatimChar"/>
        </w:rPr>
        <w:t xml:space="preserve">PILOT_INCIDENT_MANAGEMENT_FRAMEWORK_V1.md</w:t>
      </w:r>
      <w:r>
        <w:br/>
      </w:r>
      <w:r>
        <w:rPr>
          <w:rStyle w:val="VerbatimChar"/>
        </w:rPr>
        <w:t xml:space="preserve">PILOT_ESCALATION_PROTOCOL_V1.md</w:t>
      </w:r>
      <w:r>
        <w:br/>
      </w:r>
      <w:r>
        <w:rPr>
          <w:rStyle w:val="VerbatimChar"/>
        </w:rPr>
        <w:t xml:space="preserve">PILOT_ROLLBACK_PROTOCOL_V1.md</w:t>
      </w:r>
    </w:p>
    <w:bookmarkEnd w:id="31"/>
    <w:bookmarkStart w:id="32" w:name="documents-de-mesure-et-de-contrôle"/>
    <w:p>
      <w:pPr>
        <w:pStyle w:val="Heading2"/>
      </w:pPr>
      <w:r>
        <w:t xml:space="preserve">Documents de mesure et de contrôle</w:t>
      </w:r>
    </w:p>
    <w:p>
      <w:pPr>
        <w:pStyle w:val="SourceCode"/>
      </w:pPr>
      <w:r>
        <w:rPr>
          <w:rStyle w:val="VerbatimChar"/>
        </w:rPr>
        <w:t xml:space="preserve">PILOT_MEASUREMENT_FRAMEWORK_V1.md</w:t>
      </w:r>
      <w:r>
        <w:br/>
      </w:r>
      <w:r>
        <w:rPr>
          <w:rStyle w:val="VerbatimChar"/>
        </w:rPr>
        <w:t xml:space="preserve">PILOT_KPI_FRAMEWORK_V1.md</w:t>
      </w:r>
      <w:r>
        <w:br/>
      </w:r>
      <w:r>
        <w:rPr>
          <w:rStyle w:val="VerbatimChar"/>
        </w:rPr>
        <w:t xml:space="preserve">PILOT_SUCCESS_CRITERIA_V1.md</w:t>
      </w:r>
      <w:r>
        <w:br/>
      </w:r>
      <w:r>
        <w:rPr>
          <w:rStyle w:val="VerbatimChar"/>
        </w:rPr>
        <w:t xml:space="preserve">PILOT_STOP_CRITERIA_V1.md</w:t>
      </w:r>
      <w:r>
        <w:br/>
      </w:r>
      <w:r>
        <w:rPr>
          <w:rStyle w:val="VerbatimChar"/>
        </w:rPr>
        <w:t xml:space="preserve">PILOT_COMMUNICATION_FRAMEWORK_V1.md</w:t>
      </w:r>
      <w:r>
        <w:br/>
      </w:r>
      <w:r>
        <w:rPr>
          <w:rStyle w:val="VerbatimChar"/>
        </w:rPr>
        <w:t xml:space="preserve">PILOT_PROTOTYPE_PRODUCTION_SEPARATION_V1.md</w:t>
      </w:r>
      <w:r>
        <w:br/>
      </w:r>
      <w:r>
        <w:rPr>
          <w:rStyle w:val="VerbatimChar"/>
        </w:rPr>
        <w:t xml:space="preserve">PILOT_RISK_REGISTER_V1.md</w:t>
      </w:r>
      <w:r>
        <w:br/>
      </w:r>
      <w:r>
        <w:rPr>
          <w:rStyle w:val="VerbatimChar"/>
        </w:rPr>
        <w:t xml:space="preserve">PILOT_READINESS_GATE_V1.md</w:t>
      </w:r>
      <w:r>
        <w:br/>
      </w:r>
      <w:r>
        <w:rPr>
          <w:rStyle w:val="VerbatimChar"/>
        </w:rPr>
        <w:t xml:space="preserve">PILOT_MATURITY_MODEL_V1.md</w:t>
      </w:r>
      <w:r>
        <w:br/>
      </w:r>
      <w:r>
        <w:rPr>
          <w:rStyle w:val="VerbatimChar"/>
        </w:rPr>
        <w:t xml:space="preserve">PILOT_CONTINUITY_AND_LOCAL_SYNC_PROTOCOL_V1.md</w:t>
      </w:r>
    </w:p>
    <w:bookmarkEnd w:id="32"/>
    <w:bookmarkStart w:id="33" w:name="documents-de-clôture-et-de-transmission"/>
    <w:p>
      <w:pPr>
        <w:pStyle w:val="Heading2"/>
      </w:pPr>
      <w:r>
        <w:t xml:space="preserve">Documents de clôture et de transmission</w:t>
      </w:r>
    </w:p>
    <w:p>
      <w:pPr>
        <w:pStyle w:val="SourceCode"/>
      </w:pPr>
      <w:r>
        <w:rPr>
          <w:rStyle w:val="VerbatimChar"/>
        </w:rPr>
        <w:t xml:space="preserve">PHASE_20_NARRATIVE_V1.md</w:t>
      </w:r>
      <w:r>
        <w:br/>
      </w:r>
      <w:r>
        <w:rPr>
          <w:rStyle w:val="VerbatimChar"/>
        </w:rPr>
        <w:t xml:space="preserve">PHASE_20_VERIFIED_MASTER_PROMPT_V1.md</w:t>
      </w:r>
      <w:r>
        <w:br/>
      </w:r>
      <w:r>
        <w:rPr>
          <w:rStyle w:val="VerbatimChar"/>
        </w:rPr>
        <w:t xml:space="preserve">PHASE_20_COMPLETION_REPORT_V1.md</w:t>
      </w:r>
      <w:r>
        <w:br/>
      </w:r>
      <w:r>
        <w:rPr>
          <w:rStyle w:val="VerbatimChar"/>
        </w:rPr>
        <w:t xml:space="preserve">PROMPT_MERE_PHASE_21_PILOT_EXECUTION_PREPARATION_V1.md</w:t>
      </w:r>
    </w:p>
    <w:p>
      <w:r>
        <w:pict>
          <v:rect style="width:0;height:1.5pt" o:hralign="center" o:hrstd="t" o:hr="t"/>
        </w:pict>
      </w:r>
    </w:p>
    <w:bookmarkEnd w:id="33"/>
    <w:bookmarkEnd w:id="34"/>
    <w:bookmarkStart w:id="56" w:name="contenu-attendu"/>
    <w:p>
      <w:pPr>
        <w:pStyle w:val="Heading1"/>
      </w:pPr>
      <w:r>
        <w:t xml:space="preserve">CONTENU ATTENDU</w:t>
      </w:r>
    </w:p>
    <w:bookmarkStart w:id="35" w:name="définition-du-pilote"/>
    <w:p>
      <w:pPr>
        <w:pStyle w:val="Heading2"/>
      </w:pPr>
      <w:r>
        <w:t xml:space="preserve">1. Définition du pilote</w:t>
      </w:r>
    </w:p>
    <w:p>
      <w:pPr>
        <w:pStyle w:val="FirstParagraph"/>
      </w:pPr>
      <w:r>
        <w:t xml:space="preserve">Définir le pilote comme :</w:t>
      </w:r>
    </w:p>
    <w:p>
      <w:pPr>
        <w:pStyle w:val="BlockText"/>
      </w:pPr>
      <w:r>
        <w:t xml:space="preserve">Une expérimentation restreinte, gouvernée, supervisée, mesurable, réversible et non sensible du MVP, conduite dans un périmètre limité afin d’évaluer son usage, sa compréhension, ses risques, sa valeur pédagogique et sa robustesse avant tout élargissement.</w:t>
      </w:r>
    </w:p>
    <w:p>
      <w:pPr>
        <w:pStyle w:val="FirstParagraph"/>
      </w:pPr>
      <w:r>
        <w:t xml:space="preserve">Le pilote doit être :</w:t>
      </w:r>
    </w:p>
    <w:p>
      <w:pPr>
        <w:pStyle w:val="SourceCode"/>
      </w:pPr>
      <w:r>
        <w:rPr>
          <w:rStyle w:val="VerbatimChar"/>
        </w:rPr>
        <w:t xml:space="preserve">restreint ;</w:t>
      </w:r>
      <w:r>
        <w:br/>
      </w:r>
      <w:r>
        <w:rPr>
          <w:rStyle w:val="VerbatimChar"/>
        </w:rPr>
        <w:t xml:space="preserve">gouverné ;</w:t>
      </w:r>
      <w:r>
        <w:br/>
      </w:r>
      <w:r>
        <w:rPr>
          <w:rStyle w:val="VerbatimChar"/>
        </w:rPr>
        <w:t xml:space="preserve">supervisé ;</w:t>
      </w:r>
      <w:r>
        <w:br/>
      </w:r>
      <w:r>
        <w:rPr>
          <w:rStyle w:val="VerbatimChar"/>
        </w:rPr>
        <w:t xml:space="preserve">mesurable ;</w:t>
      </w:r>
      <w:r>
        <w:br/>
      </w:r>
      <w:r>
        <w:rPr>
          <w:rStyle w:val="VerbatimChar"/>
        </w:rPr>
        <w:t xml:space="preserve">réversible ;</w:t>
      </w:r>
      <w:r>
        <w:br/>
      </w:r>
      <w:r>
        <w:rPr>
          <w:rStyle w:val="VerbatimChar"/>
        </w:rPr>
        <w:t xml:space="preserve">non sensible ;</w:t>
      </w:r>
      <w:r>
        <w:br/>
      </w:r>
      <w:r>
        <w:rPr>
          <w:rStyle w:val="VerbatimChar"/>
        </w:rPr>
        <w:t xml:space="preserve">non officiel ;</w:t>
      </w:r>
      <w:r>
        <w:br/>
      </w:r>
      <w:r>
        <w:rPr>
          <w:rStyle w:val="VerbatimChar"/>
        </w:rPr>
        <w:t xml:space="preserve">non décisionnel ;</w:t>
      </w:r>
      <w:r>
        <w:br/>
      </w:r>
      <w:r>
        <w:rPr>
          <w:rStyle w:val="VerbatimChar"/>
        </w:rPr>
        <w:t xml:space="preserve">non productif ;</w:t>
      </w:r>
      <w:r>
        <w:br/>
      </w:r>
      <w:r>
        <w:rPr>
          <w:rStyle w:val="VerbatimChar"/>
        </w:rPr>
        <w:t xml:space="preserve">humainement validé.</w:t>
      </w:r>
    </w:p>
    <w:p>
      <w:r>
        <w:pict>
          <v:rect style="width:0;height:1.5pt" o:hralign="center" o:hrstd="t" o:hr="t"/>
        </w:pict>
      </w:r>
    </w:p>
    <w:bookmarkEnd w:id="35"/>
    <w:bookmarkStart w:id="36" w:name="ce-que-la-phase-20-nest-pas"/>
    <w:p>
      <w:pPr>
        <w:pStyle w:val="Heading2"/>
      </w:pPr>
      <w:r>
        <w:t xml:space="preserve">2. Ce que la Phase 20 n’est pas</w:t>
      </w:r>
    </w:p>
    <w:p>
      <w:pPr>
        <w:pStyle w:val="FirstParagraph"/>
      </w:pPr>
      <w:r>
        <w:t xml:space="preserve">La Phase 20 n’est pas :</w:t>
      </w:r>
    </w:p>
    <w:p>
      <w:pPr>
        <w:pStyle w:val="SourceCode"/>
      </w:pPr>
      <w:r>
        <w:rPr>
          <w:rStyle w:val="VerbatimChar"/>
        </w:rPr>
        <w:t xml:space="preserve">le lancement du pilote ;</w:t>
      </w:r>
      <w:r>
        <w:br/>
      </w:r>
      <w:r>
        <w:rPr>
          <w:rStyle w:val="VerbatimChar"/>
        </w:rPr>
        <w:t xml:space="preserve">l’exécution du pilote ;</w:t>
      </w:r>
      <w:r>
        <w:br/>
      </w:r>
      <w:r>
        <w:rPr>
          <w:rStyle w:val="VerbatimChar"/>
        </w:rPr>
        <w:t xml:space="preserve">l’élargissement du pilote ;</w:t>
      </w:r>
      <w:r>
        <w:br/>
      </w:r>
      <w:r>
        <w:rPr>
          <w:rStyle w:val="VerbatimChar"/>
        </w:rPr>
        <w:t xml:space="preserve">la mise en production ;</w:t>
      </w:r>
      <w:r>
        <w:br/>
      </w:r>
      <w:r>
        <w:rPr>
          <w:rStyle w:val="VerbatimChar"/>
        </w:rPr>
        <w:t xml:space="preserve">l’institutionnalisation du MVP ;</w:t>
      </w:r>
      <w:r>
        <w:br/>
      </w:r>
      <w:r>
        <w:rPr>
          <w:rStyle w:val="VerbatimChar"/>
        </w:rPr>
        <w:t xml:space="preserve">l’activation de données réelles sensibles ;</w:t>
      </w:r>
      <w:r>
        <w:br/>
      </w:r>
      <w:r>
        <w:rPr>
          <w:rStyle w:val="VerbatimChar"/>
        </w:rPr>
        <w:t xml:space="preserve">l’activation d’agents autonomes ;</w:t>
      </w:r>
      <w:r>
        <w:br/>
      </w:r>
      <w:r>
        <w:rPr>
          <w:rStyle w:val="VerbatimChar"/>
        </w:rPr>
        <w:t xml:space="preserve">l’activation d’un Command Center réel ;</w:t>
      </w:r>
      <w:r>
        <w:br/>
      </w:r>
      <w:r>
        <w:rPr>
          <w:rStyle w:val="VerbatimChar"/>
        </w:rPr>
        <w:t xml:space="preserve">l’automatisation d’une décision.</w:t>
      </w:r>
    </w:p>
    <w:p>
      <w:r>
        <w:pict>
          <v:rect style="width:0;height:1.5pt" o:hralign="center" o:hrstd="t" o:hr="t"/>
        </w:pict>
      </w:r>
    </w:p>
    <w:bookmarkEnd w:id="36"/>
    <w:bookmarkStart w:id="37" w:name="périmètre-pilote"/>
    <w:p>
      <w:pPr>
        <w:pStyle w:val="Heading2"/>
      </w:pPr>
      <w:r>
        <w:t xml:space="preserve">3. Périmètre pilote</w:t>
      </w:r>
    </w:p>
    <w:p>
      <w:pPr>
        <w:pStyle w:val="FirstParagraph"/>
      </w:pPr>
      <w:r>
        <w:t xml:space="preserve">Le périmètre pilote doit rester limité.</w:t>
      </w:r>
    </w:p>
    <w:p>
      <w:pPr>
        <w:pStyle w:val="BodyText"/>
      </w:pPr>
      <w:r>
        <w:t xml:space="preserve">Modules pilotes recommandés :</w:t>
      </w:r>
    </w:p>
    <w:p>
      <w:pPr>
        <w:pStyle w:val="SourceCode"/>
      </w:pPr>
      <w:r>
        <w:rPr>
          <w:rStyle w:val="VerbatimChar"/>
        </w:rPr>
        <w:t xml:space="preserve">CS Learn ;</w:t>
      </w:r>
      <w:r>
        <w:br/>
      </w:r>
      <w:r>
        <w:rPr>
          <w:rStyle w:val="VerbatimChar"/>
        </w:rPr>
        <w:t xml:space="preserve">CS Governance ;</w:t>
      </w:r>
      <w:r>
        <w:br/>
      </w:r>
      <w:r>
        <w:rPr>
          <w:rStyle w:val="VerbatimChar"/>
        </w:rPr>
        <w:t xml:space="preserve">CS Dashboard démonstratif ;</w:t>
      </w:r>
      <w:r>
        <w:br/>
      </w:r>
      <w:r>
        <w:rPr>
          <w:rStyle w:val="VerbatimChar"/>
        </w:rPr>
        <w:t xml:space="preserve">CS Data fictif ;</w:t>
      </w:r>
      <w:r>
        <w:br/>
      </w:r>
      <w:r>
        <w:rPr>
          <w:rStyle w:val="VerbatimChar"/>
        </w:rPr>
        <w:t xml:space="preserve">CS Procedure en mode pédagogique ;</w:t>
      </w:r>
      <w:r>
        <w:br/>
      </w:r>
      <w:r>
        <w:rPr>
          <w:rStyle w:val="VerbatimChar"/>
        </w:rPr>
        <w:t xml:space="preserve">CS Registers en mode modèle fictif ;</w:t>
      </w:r>
      <w:r>
        <w:br/>
      </w:r>
      <w:r>
        <w:rPr>
          <w:rStyle w:val="VerbatimChar"/>
        </w:rPr>
        <w:t xml:space="preserve">CS Archives en mode démonstration documentaire.</w:t>
      </w:r>
    </w:p>
    <w:p>
      <w:pPr>
        <w:pStyle w:val="FirstParagraph"/>
      </w:pPr>
      <w:r>
        <w:t xml:space="preserve">Modules ou capacités à exclure :</w:t>
      </w:r>
    </w:p>
    <w:p>
      <w:pPr>
        <w:pStyle w:val="SourceCode"/>
      </w:pPr>
      <w:r>
        <w:rPr>
          <w:rStyle w:val="VerbatimChar"/>
        </w:rPr>
        <w:t xml:space="preserve">CS Acts en mode officiel ;</w:t>
      </w:r>
      <w:r>
        <w:br/>
      </w:r>
      <w:r>
        <w:rPr>
          <w:rStyle w:val="VerbatimChar"/>
        </w:rPr>
        <w:t xml:space="preserve">Command Center réel ;</w:t>
      </w:r>
      <w:r>
        <w:br/>
      </w:r>
      <w:r>
        <w:rPr>
          <w:rStyle w:val="VerbatimChar"/>
        </w:rPr>
        <w:t xml:space="preserve">agents autonomes ;</w:t>
      </w:r>
      <w:r>
        <w:br/>
      </w:r>
      <w:r>
        <w:rPr>
          <w:rStyle w:val="VerbatimChar"/>
        </w:rPr>
        <w:t xml:space="preserve">RAG sur corpus sensible ;</w:t>
      </w:r>
      <w:r>
        <w:br/>
      </w:r>
      <w:r>
        <w:rPr>
          <w:rStyle w:val="VerbatimChar"/>
        </w:rPr>
        <w:t xml:space="preserve">Snowflake avec données réelles sensibles ;</w:t>
      </w:r>
      <w:r>
        <w:br/>
      </w:r>
      <w:r>
        <w:rPr>
          <w:rStyle w:val="VerbatimChar"/>
        </w:rPr>
        <w:t xml:space="preserve">workflow judiciaire opérationnel ;</w:t>
      </w:r>
      <w:r>
        <w:br/>
      </w:r>
      <w:r>
        <w:rPr>
          <w:rStyle w:val="VerbatimChar"/>
        </w:rPr>
        <w:t xml:space="preserve">base institutionnelle réelle ;</w:t>
      </w:r>
      <w:r>
        <w:br/>
      </w:r>
      <w:r>
        <w:rPr>
          <w:rStyle w:val="VerbatimChar"/>
        </w:rPr>
        <w:t xml:space="preserve">notification officielle ;</w:t>
      </w:r>
      <w:r>
        <w:br/>
      </w:r>
      <w:r>
        <w:rPr>
          <w:rStyle w:val="VerbatimChar"/>
        </w:rPr>
        <w:t xml:space="preserve">action institutionnelle.</w:t>
      </w:r>
    </w:p>
    <w:p>
      <w:r>
        <w:pict>
          <v:rect style="width:0;height:1.5pt" o:hralign="center" o:hrstd="t" o:hr="t"/>
        </w:pict>
      </w:r>
    </w:p>
    <w:bookmarkEnd w:id="37"/>
    <w:bookmarkStart w:id="38" w:name="profils-pilotes-admissibles"/>
    <w:p>
      <w:pPr>
        <w:pStyle w:val="Heading2"/>
      </w:pPr>
      <w:r>
        <w:t xml:space="preserve">4. Profils pilotes admissibles</w:t>
      </w:r>
    </w:p>
    <w:p>
      <w:pPr>
        <w:pStyle w:val="FirstParagraph"/>
      </w:pPr>
      <w:r>
        <w:t xml:space="preserve">Les profils pilotes peuvent inclure :</w:t>
      </w:r>
    </w:p>
    <w:p>
      <w:pPr>
        <w:pStyle w:val="SourceCode"/>
      </w:pPr>
      <w:r>
        <w:rPr>
          <w:rStyle w:val="VerbatimChar"/>
        </w:rPr>
        <w:t xml:space="preserve">owner projet ;</w:t>
      </w:r>
      <w:r>
        <w:br/>
      </w:r>
      <w:r>
        <w:rPr>
          <w:rStyle w:val="VerbatimChar"/>
        </w:rPr>
        <w:t xml:space="preserve">mainteneur technique ;</w:t>
      </w:r>
      <w:r>
        <w:br/>
      </w:r>
      <w:r>
        <w:rPr>
          <w:rStyle w:val="VerbatimChar"/>
        </w:rPr>
        <w:t xml:space="preserve">validateur humain ;</w:t>
      </w:r>
      <w:r>
        <w:br/>
      </w:r>
      <w:r>
        <w:rPr>
          <w:rStyle w:val="VerbatimChar"/>
        </w:rPr>
        <w:t xml:space="preserve">référent gouvernance ;</w:t>
      </w:r>
      <w:r>
        <w:br/>
      </w:r>
      <w:r>
        <w:rPr>
          <w:rStyle w:val="VerbatimChar"/>
        </w:rPr>
        <w:t xml:space="preserve">référent pédagogique ;</w:t>
      </w:r>
      <w:r>
        <w:br/>
      </w:r>
      <w:r>
        <w:rPr>
          <w:rStyle w:val="VerbatimChar"/>
        </w:rPr>
        <w:t xml:space="preserve">référent sécurité ;</w:t>
      </w:r>
      <w:r>
        <w:br/>
      </w:r>
      <w:r>
        <w:rPr>
          <w:rStyle w:val="VerbatimChar"/>
        </w:rPr>
        <w:t xml:space="preserve">référent data ;</w:t>
      </w:r>
      <w:r>
        <w:br/>
      </w:r>
      <w:r>
        <w:rPr>
          <w:rStyle w:val="VerbatimChar"/>
        </w:rPr>
        <w:t xml:space="preserve">référent métier greffe ;</w:t>
      </w:r>
      <w:r>
        <w:br/>
      </w:r>
      <w:r>
        <w:rPr>
          <w:rStyle w:val="VerbatimChar"/>
        </w:rPr>
        <w:t xml:space="preserve">utilisateur test interne ;</w:t>
      </w:r>
      <w:r>
        <w:br/>
      </w:r>
      <w:r>
        <w:rPr>
          <w:rStyle w:val="VerbatimChar"/>
        </w:rPr>
        <w:t xml:space="preserve">observateur autorisé.</w:t>
      </w:r>
    </w:p>
    <w:p>
      <w:pPr>
        <w:pStyle w:val="FirstParagraph"/>
      </w:pPr>
      <w:r>
        <w:t xml:space="preserve">Chaque profil doit être associé à :</w:t>
      </w:r>
    </w:p>
    <w:p>
      <w:pPr>
        <w:pStyle w:val="SourceCode"/>
      </w:pPr>
      <w:r>
        <w:rPr>
          <w:rStyle w:val="VerbatimChar"/>
        </w:rPr>
        <w:t xml:space="preserve">un rôle ;</w:t>
      </w:r>
      <w:r>
        <w:br/>
      </w:r>
      <w:r>
        <w:rPr>
          <w:rStyle w:val="VerbatimChar"/>
        </w:rPr>
        <w:t xml:space="preserve">un niveau d’accès ;</w:t>
      </w:r>
      <w:r>
        <w:br/>
      </w:r>
      <w:r>
        <w:rPr>
          <w:rStyle w:val="VerbatimChar"/>
        </w:rPr>
        <w:t xml:space="preserve">un périmètre d’usage ;</w:t>
      </w:r>
      <w:r>
        <w:br/>
      </w:r>
      <w:r>
        <w:rPr>
          <w:rStyle w:val="VerbatimChar"/>
        </w:rPr>
        <w:t xml:space="preserve">une obligation de feedback ;</w:t>
      </w:r>
      <w:r>
        <w:br/>
      </w:r>
      <w:r>
        <w:rPr>
          <w:rStyle w:val="VerbatimChar"/>
        </w:rPr>
        <w:t xml:space="preserve">une obligation de signalement ;</w:t>
      </w:r>
      <w:r>
        <w:br/>
      </w:r>
      <w:r>
        <w:rPr>
          <w:rStyle w:val="VerbatimChar"/>
        </w:rPr>
        <w:t xml:space="preserve">une obligation de respect des limites ;</w:t>
      </w:r>
      <w:r>
        <w:br/>
      </w:r>
      <w:r>
        <w:rPr>
          <w:rStyle w:val="VerbatimChar"/>
        </w:rPr>
        <w:t xml:space="preserve">une interdiction d’usage officiel.</w:t>
      </w:r>
    </w:p>
    <w:p>
      <w:r>
        <w:pict>
          <v:rect style="width:0;height:1.5pt" o:hralign="center" o:hrstd="t" o:hr="t"/>
        </w:pict>
      </w:r>
    </w:p>
    <w:bookmarkEnd w:id="38"/>
    <w:bookmarkStart w:id="39" w:name="rôles-et-responsabilités"/>
    <w:p>
      <w:pPr>
        <w:pStyle w:val="Heading2"/>
      </w:pPr>
      <w:r>
        <w:t xml:space="preserve">5. Rôles et responsabilités</w:t>
      </w:r>
    </w:p>
    <w:p>
      <w:pPr>
        <w:pStyle w:val="FirstParagraph"/>
      </w:pPr>
      <w:r>
        <w:t xml:space="preserve">Définir au minimum les rôles suivants :</w:t>
      </w:r>
    </w:p>
    <w:p>
      <w:pPr>
        <w:pStyle w:val="SourceCode"/>
      </w:pPr>
      <w:r>
        <w:rPr>
          <w:rStyle w:val="VerbatimChar"/>
        </w:rPr>
        <w:t xml:space="preserve">Pilot Owner ;</w:t>
      </w:r>
      <w:r>
        <w:br/>
      </w:r>
      <w:r>
        <w:rPr>
          <w:rStyle w:val="VerbatimChar"/>
        </w:rPr>
        <w:t xml:space="preserve">Governance Lead ;</w:t>
      </w:r>
      <w:r>
        <w:br/>
      </w:r>
      <w:r>
        <w:rPr>
          <w:rStyle w:val="VerbatimChar"/>
        </w:rPr>
        <w:t xml:space="preserve">Technical Maintainer ;</w:t>
      </w:r>
      <w:r>
        <w:br/>
      </w:r>
      <w:r>
        <w:rPr>
          <w:rStyle w:val="VerbatimChar"/>
        </w:rPr>
        <w:t xml:space="preserve">Human Validator ;</w:t>
      </w:r>
      <w:r>
        <w:br/>
      </w:r>
      <w:r>
        <w:rPr>
          <w:rStyle w:val="VerbatimChar"/>
        </w:rPr>
        <w:t xml:space="preserve">Security Reviewer ;</w:t>
      </w:r>
      <w:r>
        <w:br/>
      </w:r>
      <w:r>
        <w:rPr>
          <w:rStyle w:val="VerbatimChar"/>
        </w:rPr>
        <w:t xml:space="preserve">Data Steward ;</w:t>
      </w:r>
      <w:r>
        <w:br/>
      </w:r>
      <w:r>
        <w:rPr>
          <w:rStyle w:val="VerbatimChar"/>
        </w:rPr>
        <w:t xml:space="preserve">Knowledge Steward ;</w:t>
      </w:r>
      <w:r>
        <w:br/>
      </w:r>
      <w:r>
        <w:rPr>
          <w:rStyle w:val="VerbatimChar"/>
        </w:rPr>
        <w:t xml:space="preserve">Feedback Manager ;</w:t>
      </w:r>
      <w:r>
        <w:br/>
      </w:r>
      <w:r>
        <w:rPr>
          <w:rStyle w:val="VerbatimChar"/>
        </w:rPr>
        <w:t xml:space="preserve">Incident Manager ;</w:t>
      </w:r>
      <w:r>
        <w:br/>
      </w:r>
      <w:r>
        <w:rPr>
          <w:rStyle w:val="VerbatimChar"/>
        </w:rPr>
        <w:t xml:space="preserve">Documentation Maintainer ;</w:t>
      </w:r>
      <w:r>
        <w:br/>
      </w:r>
      <w:r>
        <w:rPr>
          <w:rStyle w:val="VerbatimChar"/>
        </w:rPr>
        <w:t xml:space="preserve">User Representative ;</w:t>
      </w:r>
      <w:r>
        <w:br/>
      </w:r>
      <w:r>
        <w:rPr>
          <w:rStyle w:val="VerbatimChar"/>
        </w:rPr>
        <w:t xml:space="preserve">Audit Observer.</w:t>
      </w:r>
    </w:p>
    <w:p>
      <w:pPr>
        <w:pStyle w:val="FirstParagraph"/>
      </w:pPr>
      <w:r>
        <w:t xml:space="preserve">Chaque rôle doit préciser :</w:t>
      </w:r>
    </w:p>
    <w:p>
      <w:pPr>
        <w:pStyle w:val="SourceCode"/>
      </w:pPr>
      <w:r>
        <w:rPr>
          <w:rStyle w:val="VerbatimChar"/>
        </w:rPr>
        <w:t xml:space="preserve">responsabilités ;</w:t>
      </w:r>
      <w:r>
        <w:br/>
      </w:r>
      <w:r>
        <w:rPr>
          <w:rStyle w:val="VerbatimChar"/>
        </w:rPr>
        <w:t xml:space="preserve">droits ;</w:t>
      </w:r>
      <w:r>
        <w:br/>
      </w:r>
      <w:r>
        <w:rPr>
          <w:rStyle w:val="VerbatimChar"/>
        </w:rPr>
        <w:t xml:space="preserve">limites ;</w:t>
      </w:r>
      <w:r>
        <w:br/>
      </w:r>
      <w:r>
        <w:rPr>
          <w:rStyle w:val="VerbatimChar"/>
        </w:rPr>
        <w:t xml:space="preserve">obligations de traçabilité ;</w:t>
      </w:r>
      <w:r>
        <w:br/>
      </w:r>
      <w:r>
        <w:rPr>
          <w:rStyle w:val="VerbatimChar"/>
        </w:rPr>
        <w:t xml:space="preserve">pouvoir d’arrêt ou d’escalade ;</w:t>
      </w:r>
      <w:r>
        <w:br/>
      </w:r>
      <w:r>
        <w:rPr>
          <w:rStyle w:val="VerbatimChar"/>
        </w:rPr>
        <w:t xml:space="preserve">responsabilité dans le rapport de fin de pilote.</w:t>
      </w:r>
    </w:p>
    <w:p>
      <w:r>
        <w:pict>
          <v:rect style="width:0;height:1.5pt" o:hralign="center" o:hrstd="t" o:hr="t"/>
        </w:pict>
      </w:r>
    </w:p>
    <w:bookmarkEnd w:id="39"/>
    <w:bookmarkStart w:id="40" w:name="fonctionnalités-pilotes-autorisées"/>
    <w:p>
      <w:pPr>
        <w:pStyle w:val="Heading2"/>
      </w:pPr>
      <w:r>
        <w:t xml:space="preserve">6. Fonctionnalités pilotes autorisées</w:t>
      </w:r>
    </w:p>
    <w:p>
      <w:pPr>
        <w:pStyle w:val="FirstParagraph"/>
      </w:pPr>
      <w:r>
        <w:t xml:space="preserve">Documenter comme autorisées uniquement :</w:t>
      </w:r>
    </w:p>
    <w:p>
      <w:pPr>
        <w:pStyle w:val="SourceCode"/>
      </w:pPr>
      <w:r>
        <w:rPr>
          <w:rStyle w:val="VerbatimChar"/>
        </w:rPr>
        <w:t xml:space="preserve">navigation contrôlée ;</w:t>
      </w:r>
      <w:r>
        <w:br/>
      </w:r>
      <w:r>
        <w:rPr>
          <w:rStyle w:val="VerbatimChar"/>
        </w:rPr>
        <w:t xml:space="preserve">consultation documentaire ;</w:t>
      </w:r>
      <w:r>
        <w:br/>
      </w:r>
      <w:r>
        <w:rPr>
          <w:rStyle w:val="VerbatimChar"/>
        </w:rPr>
        <w:t xml:space="preserve">consultation de fiches pédagogiques ;</w:t>
      </w:r>
      <w:r>
        <w:br/>
      </w:r>
      <w:r>
        <w:rPr>
          <w:rStyle w:val="VerbatimChar"/>
        </w:rPr>
        <w:t xml:space="preserve">visualisation de données fictives ;</w:t>
      </w:r>
      <w:r>
        <w:br/>
      </w:r>
      <w:r>
        <w:rPr>
          <w:rStyle w:val="VerbatimChar"/>
        </w:rPr>
        <w:t xml:space="preserve">tableaux de bord démonstratifs ;</w:t>
      </w:r>
      <w:r>
        <w:br/>
      </w:r>
      <w:r>
        <w:rPr>
          <w:rStyle w:val="VerbatimChar"/>
        </w:rPr>
        <w:t xml:space="preserve">feedback utilisateur ;</w:t>
      </w:r>
      <w:r>
        <w:br/>
      </w:r>
      <w:r>
        <w:rPr>
          <w:rStyle w:val="VerbatimChar"/>
        </w:rPr>
        <w:t xml:space="preserve">signalement d’incident ;</w:t>
      </w:r>
      <w:r>
        <w:br/>
      </w:r>
      <w:r>
        <w:rPr>
          <w:rStyle w:val="VerbatimChar"/>
        </w:rPr>
        <w:t xml:space="preserve">tests de compréhension ;</w:t>
      </w:r>
      <w:r>
        <w:br/>
      </w:r>
      <w:r>
        <w:rPr>
          <w:rStyle w:val="VerbatimChar"/>
        </w:rPr>
        <w:t xml:space="preserve">tests d’ergonomie ;</w:t>
      </w:r>
      <w:r>
        <w:br/>
      </w:r>
      <w:r>
        <w:rPr>
          <w:rStyle w:val="VerbatimChar"/>
        </w:rPr>
        <w:t xml:space="preserve">tests de clarté des limites ;</w:t>
      </w:r>
      <w:r>
        <w:br/>
      </w:r>
      <w:r>
        <w:rPr>
          <w:rStyle w:val="VerbatimChar"/>
        </w:rPr>
        <w:t xml:space="preserve">tests de traçabilité ;</w:t>
      </w:r>
      <w:r>
        <w:br/>
      </w:r>
      <w:r>
        <w:rPr>
          <w:rStyle w:val="VerbatimChar"/>
        </w:rPr>
        <w:t xml:space="preserve">tests de supervision humaine.</w:t>
      </w:r>
    </w:p>
    <w:p>
      <w:r>
        <w:pict>
          <v:rect style="width:0;height:1.5pt" o:hralign="center" o:hrstd="t" o:hr="t"/>
        </w:pict>
      </w:r>
    </w:p>
    <w:bookmarkEnd w:id="40"/>
    <w:bookmarkStart w:id="41" w:name="fonctionnalités-pilotes-interdites"/>
    <w:p>
      <w:pPr>
        <w:pStyle w:val="Heading2"/>
      </w:pPr>
      <w:r>
        <w:t xml:space="preserve">7. Fonctionnalités pilotes interdites</w:t>
      </w:r>
    </w:p>
    <w:p>
      <w:pPr>
        <w:pStyle w:val="FirstParagraph"/>
      </w:pPr>
      <w:r>
        <w:t xml:space="preserve">Interdire expressément :</w:t>
      </w:r>
    </w:p>
    <w:p>
      <w:pPr>
        <w:pStyle w:val="SourceCode"/>
      </w:pPr>
      <w:r>
        <w:rPr>
          <w:rStyle w:val="VerbatimChar"/>
        </w:rPr>
        <w:t xml:space="preserve">signature d’acte ;</w:t>
      </w:r>
      <w:r>
        <w:br/>
      </w:r>
      <w:r>
        <w:rPr>
          <w:rStyle w:val="VerbatimChar"/>
        </w:rPr>
        <w:t xml:space="preserve">production d’acte officiel ;</w:t>
      </w:r>
      <w:r>
        <w:br/>
      </w:r>
      <w:r>
        <w:rPr>
          <w:rStyle w:val="VerbatimChar"/>
        </w:rPr>
        <w:t xml:space="preserve">décision automatisée ;</w:t>
      </w:r>
      <w:r>
        <w:br/>
      </w:r>
      <w:r>
        <w:rPr>
          <w:rStyle w:val="VerbatimChar"/>
        </w:rPr>
        <w:t xml:space="preserve">recommandation obligatoire ;</w:t>
      </w:r>
      <w:r>
        <w:br/>
      </w:r>
      <w:r>
        <w:rPr>
          <w:rStyle w:val="VerbatimChar"/>
        </w:rPr>
        <w:t xml:space="preserve">workflow judiciaire réel ;</w:t>
      </w:r>
      <w:r>
        <w:br/>
      </w:r>
      <w:r>
        <w:rPr>
          <w:rStyle w:val="VerbatimChar"/>
        </w:rPr>
        <w:t xml:space="preserve">modification de base institutionnelle ;</w:t>
      </w:r>
      <w:r>
        <w:br/>
      </w:r>
      <w:r>
        <w:rPr>
          <w:rStyle w:val="VerbatimChar"/>
        </w:rPr>
        <w:t xml:space="preserve">import de données sensibles ;</w:t>
      </w:r>
      <w:r>
        <w:br/>
      </w:r>
      <w:r>
        <w:rPr>
          <w:rStyle w:val="VerbatimChar"/>
        </w:rPr>
        <w:t xml:space="preserve">connexion à système judiciaire réel ;</w:t>
      </w:r>
      <w:r>
        <w:br/>
      </w:r>
      <w:r>
        <w:rPr>
          <w:rStyle w:val="VerbatimChar"/>
        </w:rPr>
        <w:t xml:space="preserve">activation d’agents autonomes ;</w:t>
      </w:r>
      <w:r>
        <w:br/>
      </w:r>
      <w:r>
        <w:rPr>
          <w:rStyle w:val="VerbatimChar"/>
        </w:rPr>
        <w:t xml:space="preserve">activation de Command Center réel ;</w:t>
      </w:r>
      <w:r>
        <w:br/>
      </w:r>
      <w:r>
        <w:rPr>
          <w:rStyle w:val="VerbatimChar"/>
        </w:rPr>
        <w:t xml:space="preserve">déclenchement d’alerte institutionnelle réelle ;</w:t>
      </w:r>
      <w:r>
        <w:br/>
      </w:r>
      <w:r>
        <w:rPr>
          <w:rStyle w:val="VerbatimChar"/>
        </w:rPr>
        <w:t xml:space="preserve">notification officielle ;</w:t>
      </w:r>
      <w:r>
        <w:br/>
      </w:r>
      <w:r>
        <w:rPr>
          <w:rStyle w:val="VerbatimChar"/>
        </w:rPr>
        <w:t xml:space="preserve">ouverture publique ;</w:t>
      </w:r>
      <w:r>
        <w:br/>
      </w:r>
      <w:r>
        <w:rPr>
          <w:rStyle w:val="VerbatimChar"/>
        </w:rPr>
        <w:t xml:space="preserve">mise en production ;</w:t>
      </w:r>
      <w:r>
        <w:br/>
      </w:r>
      <w:r>
        <w:rPr>
          <w:rStyle w:val="VerbatimChar"/>
        </w:rPr>
        <w:t xml:space="preserve">extension non autorisée du pilote.</w:t>
      </w:r>
    </w:p>
    <w:p>
      <w:r>
        <w:pict>
          <v:rect style="width:0;height:1.5pt" o:hralign="center" o:hrstd="t" o:hr="t"/>
        </w:pict>
      </w:r>
    </w:p>
    <w:bookmarkEnd w:id="41"/>
    <w:bookmarkStart w:id="42" w:name="politique-de-données-du-pilote"/>
    <w:p>
      <w:pPr>
        <w:pStyle w:val="Heading2"/>
      </w:pPr>
      <w:r>
        <w:t xml:space="preserve">8. Politique de données du pilote</w:t>
      </w:r>
    </w:p>
    <w:p>
      <w:pPr>
        <w:pStyle w:val="FirstParagraph"/>
      </w:pPr>
      <w:r>
        <w:t xml:space="preserve">Données autorisées :</w:t>
      </w:r>
    </w:p>
    <w:p>
      <w:pPr>
        <w:pStyle w:val="SourceCode"/>
      </w:pPr>
      <w:r>
        <w:rPr>
          <w:rStyle w:val="VerbatimChar"/>
        </w:rPr>
        <w:t xml:space="preserve">données fictives ;</w:t>
      </w:r>
      <w:r>
        <w:br/>
      </w:r>
      <w:r>
        <w:rPr>
          <w:rStyle w:val="VerbatimChar"/>
        </w:rPr>
        <w:t xml:space="preserve">données synthétiques ;</w:t>
      </w:r>
      <w:r>
        <w:br/>
      </w:r>
      <w:r>
        <w:rPr>
          <w:rStyle w:val="VerbatimChar"/>
        </w:rPr>
        <w:t xml:space="preserve">données pédagogiques ;</w:t>
      </w:r>
      <w:r>
        <w:br/>
      </w:r>
      <w:r>
        <w:rPr>
          <w:rStyle w:val="VerbatimChar"/>
        </w:rPr>
        <w:t xml:space="preserve">données publiques ;</w:t>
      </w:r>
      <w:r>
        <w:br/>
      </w:r>
      <w:r>
        <w:rPr>
          <w:rStyle w:val="VerbatimChar"/>
        </w:rPr>
        <w:t xml:space="preserve">métadonnées non sensibles ;</w:t>
      </w:r>
      <w:r>
        <w:br/>
      </w:r>
      <w:r>
        <w:rPr>
          <w:rStyle w:val="VerbatimChar"/>
        </w:rPr>
        <w:t xml:space="preserve">exemples anonymisés validés ;</w:t>
      </w:r>
      <w:r>
        <w:br/>
      </w:r>
      <w:r>
        <w:rPr>
          <w:rStyle w:val="VerbatimChar"/>
        </w:rPr>
        <w:t xml:space="preserve">corpus documentaire autorisé.</w:t>
      </w:r>
    </w:p>
    <w:p>
      <w:pPr>
        <w:pStyle w:val="FirstParagraph"/>
      </w:pPr>
      <w:r>
        <w:t xml:space="preserve">Données interdites :</w:t>
      </w:r>
    </w:p>
    <w:p>
      <w:pPr>
        <w:pStyle w:val="SourceCode"/>
      </w:pPr>
      <w:r>
        <w:rPr>
          <w:rStyle w:val="VerbatimChar"/>
        </w:rPr>
        <w:t xml:space="preserve">données judiciaires réelles sensibles ;</w:t>
      </w:r>
      <w:r>
        <w:br/>
      </w:r>
      <w:r>
        <w:rPr>
          <w:rStyle w:val="VerbatimChar"/>
        </w:rPr>
        <w:t xml:space="preserve">données personnelles non anonymisées ;</w:t>
      </w:r>
      <w:r>
        <w:br/>
      </w:r>
      <w:r>
        <w:rPr>
          <w:rStyle w:val="VerbatimChar"/>
        </w:rPr>
        <w:t xml:space="preserve">dossiers en cours ;</w:t>
      </w:r>
      <w:r>
        <w:br/>
      </w:r>
      <w:r>
        <w:rPr>
          <w:rStyle w:val="VerbatimChar"/>
        </w:rPr>
        <w:t xml:space="preserve">registres réels ;</w:t>
      </w:r>
      <w:r>
        <w:br/>
      </w:r>
      <w:r>
        <w:rPr>
          <w:rStyle w:val="VerbatimChar"/>
        </w:rPr>
        <w:t xml:space="preserve">données disciplinaires ;</w:t>
      </w:r>
      <w:r>
        <w:br/>
      </w:r>
      <w:r>
        <w:rPr>
          <w:rStyle w:val="VerbatimChar"/>
        </w:rPr>
        <w:t xml:space="preserve">données confidentielles ;</w:t>
      </w:r>
      <w:r>
        <w:br/>
      </w:r>
      <w:r>
        <w:rPr>
          <w:rStyle w:val="VerbatimChar"/>
        </w:rPr>
        <w:t xml:space="preserve">données sans classification ;</w:t>
      </w:r>
      <w:r>
        <w:br/>
      </w:r>
      <w:r>
        <w:rPr>
          <w:rStyle w:val="VerbatimChar"/>
        </w:rPr>
        <w:t xml:space="preserve">données sans propriétaire ;</w:t>
      </w:r>
      <w:r>
        <w:br/>
      </w:r>
      <w:r>
        <w:rPr>
          <w:rStyle w:val="VerbatimChar"/>
        </w:rPr>
        <w:t xml:space="preserve">données sans validation ;</w:t>
      </w:r>
      <w:r>
        <w:br/>
      </w:r>
      <w:r>
        <w:rPr>
          <w:rStyle w:val="VerbatimChar"/>
        </w:rPr>
        <w:t xml:space="preserve">données extraites d’un système institutionnel réel sans autorisation.</w:t>
      </w:r>
    </w:p>
    <w:p>
      <w:r>
        <w:pict>
          <v:rect style="width:0;height:1.5pt" o:hralign="center" o:hrstd="t" o:hr="t"/>
        </w:pict>
      </w:r>
    </w:p>
    <w:bookmarkEnd w:id="42"/>
    <w:bookmarkStart w:id="43" w:name="supervision-humaine"/>
    <w:p>
      <w:pPr>
        <w:pStyle w:val="Heading2"/>
      </w:pPr>
      <w:r>
        <w:t xml:space="preserve">9. Supervision humaine</w:t>
      </w:r>
    </w:p>
    <w:p>
      <w:pPr>
        <w:pStyle w:val="FirstParagraph"/>
      </w:pPr>
      <w:r>
        <w:t xml:space="preserve">Le pilote doit rester sous supervision humaine.</w:t>
      </w:r>
    </w:p>
    <w:p>
      <w:pPr>
        <w:pStyle w:val="BodyText"/>
      </w:pPr>
      <w:r>
        <w:t xml:space="preserve">Documenter :</w:t>
      </w:r>
    </w:p>
    <w:p>
      <w:pPr>
        <w:pStyle w:val="SourceCode"/>
      </w:pPr>
      <w:r>
        <w:rPr>
          <w:rStyle w:val="VerbatimChar"/>
        </w:rPr>
        <w:t xml:space="preserve">qui supervise ;</w:t>
      </w:r>
      <w:r>
        <w:br/>
      </w:r>
      <w:r>
        <w:rPr>
          <w:rStyle w:val="VerbatimChar"/>
        </w:rPr>
        <w:t xml:space="preserve">quoi superviser ;</w:t>
      </w:r>
      <w:r>
        <w:br/>
      </w:r>
      <w:r>
        <w:rPr>
          <w:rStyle w:val="VerbatimChar"/>
        </w:rPr>
        <w:t xml:space="preserve">fréquence de supervision ;</w:t>
      </w:r>
      <w:r>
        <w:br/>
      </w:r>
      <w:r>
        <w:rPr>
          <w:rStyle w:val="VerbatimChar"/>
        </w:rPr>
        <w:t xml:space="preserve">revue des feedbacks ;</w:t>
      </w:r>
      <w:r>
        <w:br/>
      </w:r>
      <w:r>
        <w:rPr>
          <w:rStyle w:val="VerbatimChar"/>
        </w:rPr>
        <w:t xml:space="preserve">revue des incidents ;</w:t>
      </w:r>
      <w:r>
        <w:br/>
      </w:r>
      <w:r>
        <w:rPr>
          <w:rStyle w:val="VerbatimChar"/>
        </w:rPr>
        <w:t xml:space="preserve">revue des usages hors périmètre ;</w:t>
      </w:r>
      <w:r>
        <w:br/>
      </w:r>
      <w:r>
        <w:rPr>
          <w:rStyle w:val="VerbatimChar"/>
        </w:rPr>
        <w:t xml:space="preserve">validation des corrections ;</w:t>
      </w:r>
      <w:r>
        <w:br/>
      </w:r>
      <w:r>
        <w:rPr>
          <w:rStyle w:val="VerbatimChar"/>
        </w:rPr>
        <w:t xml:space="preserve">décision de suspension ;</w:t>
      </w:r>
      <w:r>
        <w:br/>
      </w:r>
      <w:r>
        <w:rPr>
          <w:rStyle w:val="VerbatimChar"/>
        </w:rPr>
        <w:t xml:space="preserve">décision de reprise ;</w:t>
      </w:r>
      <w:r>
        <w:br/>
      </w:r>
      <w:r>
        <w:rPr>
          <w:rStyle w:val="VerbatimChar"/>
        </w:rPr>
        <w:t xml:space="preserve">décision de clôture.</w:t>
      </w:r>
    </w:p>
    <w:p>
      <w:pPr>
        <w:pStyle w:val="FirstParagraph"/>
      </w:pPr>
      <w:r>
        <w:t xml:space="preserve">Aucune action critique ne doit pouvoir être réalisée sans validation humaine.</w:t>
      </w:r>
    </w:p>
    <w:p>
      <w:r>
        <w:pict>
          <v:rect style="width:0;height:1.5pt" o:hralign="center" o:hrstd="t" o:hr="t"/>
        </w:pict>
      </w:r>
    </w:p>
    <w:bookmarkEnd w:id="43"/>
    <w:bookmarkStart w:id="44" w:name="cadre-de-mesure"/>
    <w:p>
      <w:pPr>
        <w:pStyle w:val="Heading2"/>
      </w:pPr>
      <w:r>
        <w:t xml:space="preserve">10. Cadre de mesure</w:t>
      </w:r>
    </w:p>
    <w:p>
      <w:pPr>
        <w:pStyle w:val="FirstParagraph"/>
      </w:pPr>
      <w:r>
        <w:t xml:space="preserve">Créer un cadre de mesure du pilote.</w:t>
      </w:r>
    </w:p>
    <w:p>
      <w:pPr>
        <w:pStyle w:val="BodyText"/>
      </w:pPr>
      <w:r>
        <w:t xml:space="preserve">Les mesures doivent rester non sensibles.</w:t>
      </w:r>
    </w:p>
    <w:p>
      <w:pPr>
        <w:pStyle w:val="BodyText"/>
      </w:pPr>
      <w:r>
        <w:t xml:space="preserve">Indicateurs possibles :</w:t>
      </w:r>
    </w:p>
    <w:p>
      <w:pPr>
        <w:pStyle w:val="SourceCode"/>
      </w:pPr>
      <w:r>
        <w:rPr>
          <w:rStyle w:val="VerbatimChar"/>
        </w:rPr>
        <w:t xml:space="preserve">nombre de sessions de test ;</w:t>
      </w:r>
      <w:r>
        <w:br/>
      </w:r>
      <w:r>
        <w:rPr>
          <w:rStyle w:val="VerbatimChar"/>
        </w:rPr>
        <w:t xml:space="preserve">modules consultés ;</w:t>
      </w:r>
      <w:r>
        <w:br/>
      </w:r>
      <w:r>
        <w:rPr>
          <w:rStyle w:val="VerbatimChar"/>
        </w:rPr>
        <w:t xml:space="preserve">feedbacks reçus ;</w:t>
      </w:r>
      <w:r>
        <w:br/>
      </w:r>
      <w:r>
        <w:rPr>
          <w:rStyle w:val="VerbatimChar"/>
        </w:rPr>
        <w:t xml:space="preserve">incidents signalés ;</w:t>
      </w:r>
      <w:r>
        <w:br/>
      </w:r>
      <w:r>
        <w:rPr>
          <w:rStyle w:val="VerbatimChar"/>
        </w:rPr>
        <w:t xml:space="preserve">temps moyen de navigation ;</w:t>
      </w:r>
      <w:r>
        <w:br/>
      </w:r>
      <w:r>
        <w:rPr>
          <w:rStyle w:val="VerbatimChar"/>
        </w:rPr>
        <w:t xml:space="preserve">clarté perçue des limites ;</w:t>
      </w:r>
      <w:r>
        <w:br/>
      </w:r>
      <w:r>
        <w:rPr>
          <w:rStyle w:val="VerbatimChar"/>
        </w:rPr>
        <w:t xml:space="preserve">compréhension du statut non officiel ;</w:t>
      </w:r>
      <w:r>
        <w:br/>
      </w:r>
      <w:r>
        <w:rPr>
          <w:rStyle w:val="VerbatimChar"/>
        </w:rPr>
        <w:t xml:space="preserve">taux de confusion MVP / production ;</w:t>
      </w:r>
      <w:r>
        <w:br/>
      </w:r>
      <w:r>
        <w:rPr>
          <w:rStyle w:val="VerbatimChar"/>
        </w:rPr>
        <w:t xml:space="preserve">qualité des contenus ;</w:t>
      </w:r>
      <w:r>
        <w:br/>
      </w:r>
      <w:r>
        <w:rPr>
          <w:rStyle w:val="VerbatimChar"/>
        </w:rPr>
        <w:t xml:space="preserve">utilité pédagogique perçue ;</w:t>
      </w:r>
      <w:r>
        <w:br/>
      </w:r>
      <w:r>
        <w:rPr>
          <w:rStyle w:val="VerbatimChar"/>
        </w:rPr>
        <w:t xml:space="preserve">problèmes de sécurité signalés ;</w:t>
      </w:r>
      <w:r>
        <w:br/>
      </w:r>
      <w:r>
        <w:rPr>
          <w:rStyle w:val="VerbatimChar"/>
        </w:rPr>
        <w:t xml:space="preserve">corrections appliquées.</w:t>
      </w:r>
    </w:p>
    <w:p>
      <w:pPr>
        <w:pStyle w:val="FirstParagraph"/>
      </w:pPr>
      <w:r>
        <w:t xml:space="preserve">Ne pas mesurer :</w:t>
      </w:r>
    </w:p>
    <w:p>
      <w:pPr>
        <w:pStyle w:val="SourceCode"/>
      </w:pPr>
      <w:r>
        <w:rPr>
          <w:rStyle w:val="VerbatimChar"/>
        </w:rPr>
        <w:t xml:space="preserve">performance individuelle sensible ;</w:t>
      </w:r>
      <w:r>
        <w:br/>
      </w:r>
      <w:r>
        <w:rPr>
          <w:rStyle w:val="VerbatimChar"/>
        </w:rPr>
        <w:t xml:space="preserve">classement d’utilisateur ;</w:t>
      </w:r>
      <w:r>
        <w:br/>
      </w:r>
      <w:r>
        <w:rPr>
          <w:rStyle w:val="VerbatimChar"/>
        </w:rPr>
        <w:t xml:space="preserve">évaluation disciplinaire ;</w:t>
      </w:r>
      <w:r>
        <w:br/>
      </w:r>
      <w:r>
        <w:rPr>
          <w:rStyle w:val="VerbatimChar"/>
        </w:rPr>
        <w:t xml:space="preserve">productivité nominative ;</w:t>
      </w:r>
      <w:r>
        <w:br/>
      </w:r>
      <w:r>
        <w:rPr>
          <w:rStyle w:val="VerbatimChar"/>
        </w:rPr>
        <w:t xml:space="preserve">données personnelles inutiles ;</w:t>
      </w:r>
      <w:r>
        <w:br/>
      </w:r>
      <w:r>
        <w:rPr>
          <w:rStyle w:val="VerbatimChar"/>
        </w:rPr>
        <w:t xml:space="preserve">décisions judiciaires ;</w:t>
      </w:r>
      <w:r>
        <w:br/>
      </w:r>
      <w:r>
        <w:rPr>
          <w:rStyle w:val="VerbatimChar"/>
        </w:rPr>
        <w:t xml:space="preserve">performance juridictionnelle réelle.</w:t>
      </w:r>
    </w:p>
    <w:p>
      <w:r>
        <w:pict>
          <v:rect style="width:0;height:1.5pt" o:hralign="center" o:hrstd="t" o:hr="t"/>
        </w:pict>
      </w:r>
    </w:p>
    <w:bookmarkEnd w:id="44"/>
    <w:bookmarkStart w:id="45" w:name="feedback-pilote"/>
    <w:p>
      <w:pPr>
        <w:pStyle w:val="Heading2"/>
      </w:pPr>
      <w:r>
        <w:t xml:space="preserve">11. Feedback pilote</w:t>
      </w:r>
    </w:p>
    <w:p>
      <w:pPr>
        <w:pStyle w:val="FirstParagraph"/>
      </w:pPr>
      <w:r>
        <w:t xml:space="preserve">Chaque feedback doit contenir :</w:t>
      </w:r>
    </w:p>
    <w:p>
      <w:pPr>
        <w:pStyle w:val="SourceCode"/>
      </w:pPr>
      <w:r>
        <w:rPr>
          <w:rStyle w:val="VerbatimChar"/>
        </w:rPr>
        <w:t xml:space="preserve">ID ;</w:t>
      </w:r>
      <w:r>
        <w:br/>
      </w:r>
      <w:r>
        <w:rPr>
          <w:rStyle w:val="VerbatimChar"/>
        </w:rPr>
        <w:t xml:space="preserve">profil utilisateur ;</w:t>
      </w:r>
      <w:r>
        <w:br/>
      </w:r>
      <w:r>
        <w:rPr>
          <w:rStyle w:val="VerbatimChar"/>
        </w:rPr>
        <w:t xml:space="preserve">module concerné ;</w:t>
      </w:r>
      <w:r>
        <w:br/>
      </w:r>
      <w:r>
        <w:rPr>
          <w:rStyle w:val="VerbatimChar"/>
        </w:rPr>
        <w:t xml:space="preserve">type de retour ;</w:t>
      </w:r>
      <w:r>
        <w:br/>
      </w:r>
      <w:r>
        <w:rPr>
          <w:rStyle w:val="VerbatimChar"/>
        </w:rPr>
        <w:t xml:space="preserve">description ;</w:t>
      </w:r>
      <w:r>
        <w:br/>
      </w:r>
      <w:r>
        <w:rPr>
          <w:rStyle w:val="VerbatimChar"/>
        </w:rPr>
        <w:t xml:space="preserve">niveau de gravité ;</w:t>
      </w:r>
      <w:r>
        <w:br/>
      </w:r>
      <w:r>
        <w:rPr>
          <w:rStyle w:val="VerbatimChar"/>
        </w:rPr>
        <w:t xml:space="preserve">suggestion ;</w:t>
      </w:r>
      <w:r>
        <w:br/>
      </w:r>
      <w:r>
        <w:rPr>
          <w:rStyle w:val="VerbatimChar"/>
        </w:rPr>
        <w:t xml:space="preserve">statut ;</w:t>
      </w:r>
      <w:r>
        <w:br/>
      </w:r>
      <w:r>
        <w:rPr>
          <w:rStyle w:val="VerbatimChar"/>
        </w:rPr>
        <w:t xml:space="preserve">action associée ;</w:t>
      </w:r>
      <w:r>
        <w:br/>
      </w:r>
      <w:r>
        <w:rPr>
          <w:rStyle w:val="VerbatimChar"/>
        </w:rPr>
        <w:t xml:space="preserve">date de traitement.</w:t>
      </w:r>
    </w:p>
    <w:p>
      <w:pPr>
        <w:pStyle w:val="FirstParagraph"/>
      </w:pPr>
      <w:r>
        <w:t xml:space="preserve">Types de feedback :</w:t>
      </w:r>
    </w:p>
    <w:p>
      <w:pPr>
        <w:pStyle w:val="SourceCode"/>
      </w:pPr>
      <w:r>
        <w:rPr>
          <w:rStyle w:val="VerbatimChar"/>
        </w:rPr>
        <w:t xml:space="preserve">compréhension ;</w:t>
      </w:r>
      <w:r>
        <w:br/>
      </w:r>
      <w:r>
        <w:rPr>
          <w:rStyle w:val="VerbatimChar"/>
        </w:rPr>
        <w:t xml:space="preserve">ergonomie ;</w:t>
      </w:r>
      <w:r>
        <w:br/>
      </w:r>
      <w:r>
        <w:rPr>
          <w:rStyle w:val="VerbatimChar"/>
        </w:rPr>
        <w:t xml:space="preserve">contenu ;</w:t>
      </w:r>
      <w:r>
        <w:br/>
      </w:r>
      <w:r>
        <w:rPr>
          <w:rStyle w:val="VerbatimChar"/>
        </w:rPr>
        <w:t xml:space="preserve">donnée ;</w:t>
      </w:r>
      <w:r>
        <w:br/>
      </w:r>
      <w:r>
        <w:rPr>
          <w:rStyle w:val="VerbatimChar"/>
        </w:rPr>
        <w:t xml:space="preserve">risque ;</w:t>
      </w:r>
      <w:r>
        <w:br/>
      </w:r>
      <w:r>
        <w:rPr>
          <w:rStyle w:val="VerbatimChar"/>
        </w:rPr>
        <w:t xml:space="preserve">confusion ;</w:t>
      </w:r>
      <w:r>
        <w:br/>
      </w:r>
      <w:r>
        <w:rPr>
          <w:rStyle w:val="VerbatimChar"/>
        </w:rPr>
        <w:t xml:space="preserve">bug ;</w:t>
      </w:r>
      <w:r>
        <w:br/>
      </w:r>
      <w:r>
        <w:rPr>
          <w:rStyle w:val="VerbatimChar"/>
        </w:rPr>
        <w:t xml:space="preserve">amélioration ;</w:t>
      </w:r>
      <w:r>
        <w:br/>
      </w:r>
      <w:r>
        <w:rPr>
          <w:rStyle w:val="VerbatimChar"/>
        </w:rPr>
        <w:t xml:space="preserve">incident ;</w:t>
      </w:r>
      <w:r>
        <w:br/>
      </w:r>
      <w:r>
        <w:rPr>
          <w:rStyle w:val="VerbatimChar"/>
        </w:rPr>
        <w:t xml:space="preserve">demande de fonctionnalité.</w:t>
      </w:r>
    </w:p>
    <w:p>
      <w:r>
        <w:pict>
          <v:rect style="width:0;height:1.5pt" o:hralign="center" o:hrstd="t" o:hr="t"/>
        </w:pict>
      </w:r>
    </w:p>
    <w:bookmarkEnd w:id="45"/>
    <w:bookmarkStart w:id="46" w:name="gestion-des-incidents"/>
    <w:p>
      <w:pPr>
        <w:pStyle w:val="Heading2"/>
      </w:pPr>
      <w:r>
        <w:t xml:space="preserve">12. Gestion des incidents</w:t>
      </w:r>
    </w:p>
    <w:p>
      <w:pPr>
        <w:pStyle w:val="FirstParagraph"/>
      </w:pPr>
      <w:r>
        <w:t xml:space="preserve">Chaque incident doit contenir :</w:t>
      </w:r>
    </w:p>
    <w:p>
      <w:pPr>
        <w:pStyle w:val="SourceCode"/>
      </w:pPr>
      <w:r>
        <w:rPr>
          <w:rStyle w:val="VerbatimChar"/>
        </w:rPr>
        <w:t xml:space="preserve">ID incident ;</w:t>
      </w:r>
      <w:r>
        <w:br/>
      </w:r>
      <w:r>
        <w:rPr>
          <w:rStyle w:val="VerbatimChar"/>
        </w:rPr>
        <w:t xml:space="preserve">date ;</w:t>
      </w:r>
      <w:r>
        <w:br/>
      </w:r>
      <w:r>
        <w:rPr>
          <w:rStyle w:val="VerbatimChar"/>
        </w:rPr>
        <w:t xml:space="preserve">module ;</w:t>
      </w:r>
      <w:r>
        <w:br/>
      </w:r>
      <w:r>
        <w:rPr>
          <w:rStyle w:val="VerbatimChar"/>
        </w:rPr>
        <w:t xml:space="preserve">description ;</w:t>
      </w:r>
      <w:r>
        <w:br/>
      </w:r>
      <w:r>
        <w:rPr>
          <w:rStyle w:val="VerbatimChar"/>
        </w:rPr>
        <w:t xml:space="preserve">gravité ;</w:t>
      </w:r>
      <w:r>
        <w:br/>
      </w:r>
      <w:r>
        <w:rPr>
          <w:rStyle w:val="VerbatimChar"/>
        </w:rPr>
        <w:t xml:space="preserve">risque ;</w:t>
      </w:r>
      <w:r>
        <w:br/>
      </w:r>
      <w:r>
        <w:rPr>
          <w:rStyle w:val="VerbatimChar"/>
        </w:rPr>
        <w:t xml:space="preserve">profil concerné ;</w:t>
      </w:r>
      <w:r>
        <w:br/>
      </w:r>
      <w:r>
        <w:rPr>
          <w:rStyle w:val="VerbatimChar"/>
        </w:rPr>
        <w:t xml:space="preserve">mesure immédiate ;</w:t>
      </w:r>
      <w:r>
        <w:br/>
      </w:r>
      <w:r>
        <w:rPr>
          <w:rStyle w:val="VerbatimChar"/>
        </w:rPr>
        <w:t xml:space="preserve">responsable ;</w:t>
      </w:r>
      <w:r>
        <w:br/>
      </w:r>
      <w:r>
        <w:rPr>
          <w:rStyle w:val="VerbatimChar"/>
        </w:rPr>
        <w:t xml:space="preserve">correction ;</w:t>
      </w:r>
      <w:r>
        <w:br/>
      </w:r>
      <w:r>
        <w:rPr>
          <w:rStyle w:val="VerbatimChar"/>
        </w:rPr>
        <w:t xml:space="preserve">statut ;</w:t>
      </w:r>
      <w:r>
        <w:br/>
      </w:r>
      <w:r>
        <w:rPr>
          <w:rStyle w:val="VerbatimChar"/>
        </w:rPr>
        <w:t xml:space="preserve">décision de reprise, suspension ou arrêt.</w:t>
      </w:r>
    </w:p>
    <w:p>
      <w:pPr>
        <w:pStyle w:val="FirstParagraph"/>
      </w:pPr>
      <w:r>
        <w:t xml:space="preserve">Niveaux de gravité :</w:t>
      </w:r>
    </w:p>
    <w:p>
      <w:pPr>
        <w:pStyle w:val="SourceCode"/>
      </w:pPr>
      <w:r>
        <w:rPr>
          <w:rStyle w:val="VerbatimChar"/>
        </w:rPr>
        <w:t xml:space="preserve">faible ;</w:t>
      </w:r>
      <w:r>
        <w:br/>
      </w:r>
      <w:r>
        <w:rPr>
          <w:rStyle w:val="VerbatimChar"/>
        </w:rPr>
        <w:t xml:space="preserve">modéré ;</w:t>
      </w:r>
      <w:r>
        <w:br/>
      </w:r>
      <w:r>
        <w:rPr>
          <w:rStyle w:val="VerbatimChar"/>
        </w:rPr>
        <w:t xml:space="preserve">élevé ;</w:t>
      </w:r>
      <w:r>
        <w:br/>
      </w:r>
      <w:r>
        <w:rPr>
          <w:rStyle w:val="VerbatimChar"/>
        </w:rPr>
        <w:t xml:space="preserve">critique.</w:t>
      </w:r>
    </w:p>
    <w:p>
      <w:pPr>
        <w:pStyle w:val="FirstParagraph"/>
      </w:pPr>
      <w:r>
        <w:t xml:space="preserve">Un incident critique doit déclencher :</w:t>
      </w:r>
    </w:p>
    <w:p>
      <w:pPr>
        <w:pStyle w:val="SourceCode"/>
      </w:pPr>
      <w:r>
        <w:rPr>
          <w:rStyle w:val="VerbatimChar"/>
        </w:rPr>
        <w:t xml:space="preserve">suspension immédiate ;</w:t>
      </w:r>
      <w:r>
        <w:br/>
      </w:r>
      <w:r>
        <w:rPr>
          <w:rStyle w:val="VerbatimChar"/>
        </w:rPr>
        <w:t xml:space="preserve">analyse ;</w:t>
      </w:r>
      <w:r>
        <w:br/>
      </w:r>
      <w:r>
        <w:rPr>
          <w:rStyle w:val="VerbatimChar"/>
        </w:rPr>
        <w:t xml:space="preserve">correction ;</w:t>
      </w:r>
      <w:r>
        <w:br/>
      </w:r>
      <w:r>
        <w:rPr>
          <w:rStyle w:val="VerbatimChar"/>
        </w:rPr>
        <w:t xml:space="preserve">rapport ;</w:t>
      </w:r>
      <w:r>
        <w:br/>
      </w:r>
      <w:r>
        <w:rPr>
          <w:rStyle w:val="VerbatimChar"/>
        </w:rPr>
        <w:t xml:space="preserve">décision humaine avant reprise.</w:t>
      </w:r>
    </w:p>
    <w:p>
      <w:r>
        <w:pict>
          <v:rect style="width:0;height:1.5pt" o:hralign="center" o:hrstd="t" o:hr="t"/>
        </w:pict>
      </w:r>
    </w:p>
    <w:bookmarkEnd w:id="46"/>
    <w:bookmarkStart w:id="47" w:name="protocole-descalade"/>
    <w:p>
      <w:pPr>
        <w:pStyle w:val="Heading2"/>
      </w:pPr>
      <w:r>
        <w:t xml:space="preserve">13. Protocole d’escalade</w:t>
      </w:r>
    </w:p>
    <w:p>
      <w:pPr>
        <w:pStyle w:val="FirstParagraph"/>
      </w:pPr>
      <w:r>
        <w:t xml:space="preserve">Créer un protocole d’escalade.</w:t>
      </w:r>
    </w:p>
    <w:p>
      <w:pPr>
        <w:pStyle w:val="BodyText"/>
      </w:pPr>
      <w:r>
        <w:t xml:space="preserve">Escalader vers :</w:t>
      </w:r>
    </w:p>
    <w:p>
      <w:pPr>
        <w:pStyle w:val="SourceCode"/>
      </w:pPr>
      <w:r>
        <w:rPr>
          <w:rStyle w:val="VerbatimChar"/>
        </w:rPr>
        <w:t xml:space="preserve">Pilot Owner ;</w:t>
      </w:r>
      <w:r>
        <w:br/>
      </w:r>
      <w:r>
        <w:rPr>
          <w:rStyle w:val="VerbatimChar"/>
        </w:rPr>
        <w:t xml:space="preserve">Governance Lead ;</w:t>
      </w:r>
      <w:r>
        <w:br/>
      </w:r>
      <w:r>
        <w:rPr>
          <w:rStyle w:val="VerbatimChar"/>
        </w:rPr>
        <w:t xml:space="preserve">Security Reviewer ;</w:t>
      </w:r>
      <w:r>
        <w:br/>
      </w:r>
      <w:r>
        <w:rPr>
          <w:rStyle w:val="VerbatimChar"/>
        </w:rPr>
        <w:t xml:space="preserve">Data Steward ;</w:t>
      </w:r>
      <w:r>
        <w:br/>
      </w:r>
      <w:r>
        <w:rPr>
          <w:rStyle w:val="VerbatimChar"/>
        </w:rPr>
        <w:t xml:space="preserve">Human Validator ;</w:t>
      </w:r>
      <w:r>
        <w:br/>
      </w:r>
      <w:r>
        <w:rPr>
          <w:rStyle w:val="VerbatimChar"/>
        </w:rPr>
        <w:t xml:space="preserve">Incident Manager ;</w:t>
      </w:r>
      <w:r>
        <w:br/>
      </w:r>
      <w:r>
        <w:rPr>
          <w:rStyle w:val="VerbatimChar"/>
        </w:rPr>
        <w:t xml:space="preserve">Audit Observer.</w:t>
      </w:r>
    </w:p>
    <w:p>
      <w:pPr>
        <w:pStyle w:val="FirstParagraph"/>
      </w:pPr>
      <w:r>
        <w:t xml:space="preserve">Escalade obligatoire si :</w:t>
      </w:r>
    </w:p>
    <w:p>
      <w:pPr>
        <w:pStyle w:val="SourceCode"/>
      </w:pPr>
      <w:r>
        <w:rPr>
          <w:rStyle w:val="VerbatimChar"/>
        </w:rPr>
        <w:t xml:space="preserve">donnée sensible détectée ;</w:t>
      </w:r>
      <w:r>
        <w:br/>
      </w:r>
      <w:r>
        <w:rPr>
          <w:rStyle w:val="VerbatimChar"/>
        </w:rPr>
        <w:t xml:space="preserve">confusion avec production ;</w:t>
      </w:r>
      <w:r>
        <w:br/>
      </w:r>
      <w:r>
        <w:rPr>
          <w:rStyle w:val="VerbatimChar"/>
        </w:rPr>
        <w:t xml:space="preserve">décision automatisée suspectée ;</w:t>
      </w:r>
      <w:r>
        <w:br/>
      </w:r>
      <w:r>
        <w:rPr>
          <w:rStyle w:val="VerbatimChar"/>
        </w:rPr>
        <w:t xml:space="preserve">agent autonome détecté ;</w:t>
      </w:r>
      <w:r>
        <w:br/>
      </w:r>
      <w:r>
        <w:rPr>
          <w:rStyle w:val="VerbatimChar"/>
        </w:rPr>
        <w:t xml:space="preserve">Command Center réel activé ;</w:t>
      </w:r>
      <w:r>
        <w:br/>
      </w:r>
      <w:r>
        <w:rPr>
          <w:rStyle w:val="VerbatimChar"/>
        </w:rPr>
        <w:t xml:space="preserve">incident critique ;</w:t>
      </w:r>
      <w:r>
        <w:br/>
      </w:r>
      <w:r>
        <w:rPr>
          <w:rStyle w:val="VerbatimChar"/>
        </w:rPr>
        <w:t xml:space="preserve">usage hors périmètre ;</w:t>
      </w:r>
      <w:r>
        <w:br/>
      </w:r>
      <w:r>
        <w:rPr>
          <w:rStyle w:val="VerbatimChar"/>
        </w:rPr>
        <w:t xml:space="preserve">perte de traçabilité ;</w:t>
      </w:r>
      <w:r>
        <w:br/>
      </w:r>
      <w:r>
        <w:rPr>
          <w:rStyle w:val="VerbatimChar"/>
        </w:rPr>
        <w:t xml:space="preserve">échec de rollback.</w:t>
      </w:r>
    </w:p>
    <w:p>
      <w:r>
        <w:pict>
          <v:rect style="width:0;height:1.5pt" o:hralign="center" o:hrstd="t" o:hr="t"/>
        </w:pict>
      </w:r>
    </w:p>
    <w:bookmarkEnd w:id="47"/>
    <w:bookmarkStart w:id="48" w:name="rollback"/>
    <w:p>
      <w:pPr>
        <w:pStyle w:val="Heading2"/>
      </w:pPr>
      <w:r>
        <w:t xml:space="preserve">14. Rollback</w:t>
      </w:r>
    </w:p>
    <w:p>
      <w:pPr>
        <w:pStyle w:val="FirstParagraph"/>
      </w:pPr>
      <w:r>
        <w:t xml:space="preserve">Le rollback doit être possible si :</w:t>
      </w:r>
    </w:p>
    <w:p>
      <w:pPr>
        <w:pStyle w:val="SourceCode"/>
      </w:pPr>
      <w:r>
        <w:rPr>
          <w:rStyle w:val="VerbatimChar"/>
        </w:rPr>
        <w:t xml:space="preserve">donnée sensible exposée ;</w:t>
      </w:r>
      <w:r>
        <w:br/>
      </w:r>
      <w:r>
        <w:rPr>
          <w:rStyle w:val="VerbatimChar"/>
        </w:rPr>
        <w:t xml:space="preserve">confusion avec production ;</w:t>
      </w:r>
      <w:r>
        <w:br/>
      </w:r>
      <w:r>
        <w:rPr>
          <w:rStyle w:val="VerbatimChar"/>
        </w:rPr>
        <w:t xml:space="preserve">décision automatisée détectée ;</w:t>
      </w:r>
      <w:r>
        <w:br/>
      </w:r>
      <w:r>
        <w:rPr>
          <w:rStyle w:val="VerbatimChar"/>
        </w:rPr>
        <w:t xml:space="preserve">agent autonome activé ;</w:t>
      </w:r>
      <w:r>
        <w:br/>
      </w:r>
      <w:r>
        <w:rPr>
          <w:rStyle w:val="VerbatimChar"/>
        </w:rPr>
        <w:t xml:space="preserve">Command Center réel activé ;</w:t>
      </w:r>
      <w:r>
        <w:br/>
      </w:r>
      <w:r>
        <w:rPr>
          <w:rStyle w:val="VerbatimChar"/>
        </w:rPr>
        <w:t xml:space="preserve">incident critique ;</w:t>
      </w:r>
      <w:r>
        <w:br/>
      </w:r>
      <w:r>
        <w:rPr>
          <w:rStyle w:val="VerbatimChar"/>
        </w:rPr>
        <w:t xml:space="preserve">échec de test ;</w:t>
      </w:r>
      <w:r>
        <w:br/>
      </w:r>
      <w:r>
        <w:rPr>
          <w:rStyle w:val="VerbatimChar"/>
        </w:rPr>
        <w:t xml:space="preserve">perte de traçabilité ;</w:t>
      </w:r>
      <w:r>
        <w:br/>
      </w:r>
      <w:r>
        <w:rPr>
          <w:rStyle w:val="VerbatimChar"/>
        </w:rPr>
        <w:t xml:space="preserve">faille de sécurité ;</w:t>
      </w:r>
      <w:r>
        <w:br/>
      </w:r>
      <w:r>
        <w:rPr>
          <w:rStyle w:val="VerbatimChar"/>
        </w:rPr>
        <w:t xml:space="preserve">usage hors périmètre ;</w:t>
      </w:r>
      <w:r>
        <w:br/>
      </w:r>
      <w:r>
        <w:rPr>
          <w:rStyle w:val="VerbatimChar"/>
        </w:rPr>
        <w:t xml:space="preserve">supervision humaine absente.</w:t>
      </w:r>
    </w:p>
    <w:p>
      <w:pPr>
        <w:pStyle w:val="FirstParagraph"/>
      </w:pPr>
      <w:r>
        <w:t xml:space="preserve">Le rollback doit préciser :</w:t>
      </w:r>
    </w:p>
    <w:p>
      <w:pPr>
        <w:pStyle w:val="SourceCode"/>
      </w:pPr>
      <w:r>
        <w:rPr>
          <w:rStyle w:val="VerbatimChar"/>
        </w:rPr>
        <w:t xml:space="preserve">qui décide ;</w:t>
      </w:r>
      <w:r>
        <w:br/>
      </w:r>
      <w:r>
        <w:rPr>
          <w:rStyle w:val="VerbatimChar"/>
        </w:rPr>
        <w:t xml:space="preserve">comment suspendre ;</w:t>
      </w:r>
      <w:r>
        <w:br/>
      </w:r>
      <w:r>
        <w:rPr>
          <w:rStyle w:val="VerbatimChar"/>
        </w:rPr>
        <w:t xml:space="preserve">quoi désactiver ;</w:t>
      </w:r>
      <w:r>
        <w:br/>
      </w:r>
      <w:r>
        <w:rPr>
          <w:rStyle w:val="VerbatimChar"/>
        </w:rPr>
        <w:t xml:space="preserve">quoi conserver comme trace ;</w:t>
      </w:r>
      <w:r>
        <w:br/>
      </w:r>
      <w:r>
        <w:rPr>
          <w:rStyle w:val="VerbatimChar"/>
        </w:rPr>
        <w:t xml:space="preserve">comment communiquer ;</w:t>
      </w:r>
      <w:r>
        <w:br/>
      </w:r>
      <w:r>
        <w:rPr>
          <w:rStyle w:val="VerbatimChar"/>
        </w:rPr>
        <w:t xml:space="preserve">comment corriger ;</w:t>
      </w:r>
      <w:r>
        <w:br/>
      </w:r>
      <w:r>
        <w:rPr>
          <w:rStyle w:val="VerbatimChar"/>
        </w:rPr>
        <w:t xml:space="preserve">comment reprendre ou abandonner.</w:t>
      </w:r>
    </w:p>
    <w:p>
      <w:r>
        <w:pict>
          <v:rect style="width:0;height:1.5pt" o:hralign="center" o:hrstd="t" o:hr="t"/>
        </w:pict>
      </w:r>
    </w:p>
    <w:bookmarkEnd w:id="48"/>
    <w:bookmarkStart w:id="49" w:name="critères-de-succès-du-pilote"/>
    <w:p>
      <w:pPr>
        <w:pStyle w:val="Heading2"/>
      </w:pPr>
      <w:r>
        <w:t xml:space="preserve">15. Critères de succès du pilote</w:t>
      </w:r>
    </w:p>
    <w:p>
      <w:pPr>
        <w:pStyle w:val="FirstParagraph"/>
      </w:pPr>
      <w:r>
        <w:t xml:space="preserve">Le pilote sera considéré comme gouvernable si :</w:t>
      </w:r>
    </w:p>
    <w:p>
      <w:pPr>
        <w:pStyle w:val="SourceCode"/>
      </w:pPr>
      <w:r>
        <w:rPr>
          <w:rStyle w:val="VerbatimChar"/>
        </w:rPr>
        <w:t xml:space="preserve">le périmètre est respecté ;</w:t>
      </w:r>
      <w:r>
        <w:br/>
      </w:r>
      <w:r>
        <w:rPr>
          <w:rStyle w:val="VerbatimChar"/>
        </w:rPr>
        <w:t xml:space="preserve">les utilisateurs comprennent les limites ;</w:t>
      </w:r>
      <w:r>
        <w:br/>
      </w:r>
      <w:r>
        <w:rPr>
          <w:rStyle w:val="VerbatimChar"/>
        </w:rPr>
        <w:t xml:space="preserve">aucune donnée sensible n’est exposée ;</w:t>
      </w:r>
      <w:r>
        <w:br/>
      </w:r>
      <w:r>
        <w:rPr>
          <w:rStyle w:val="VerbatimChar"/>
        </w:rPr>
        <w:t xml:space="preserve">aucune décision automatisée n’apparaît ;</w:t>
      </w:r>
      <w:r>
        <w:br/>
      </w:r>
      <w:r>
        <w:rPr>
          <w:rStyle w:val="VerbatimChar"/>
        </w:rPr>
        <w:t xml:space="preserve">aucun agent autonome n’est activé ;</w:t>
      </w:r>
      <w:r>
        <w:br/>
      </w:r>
      <w:r>
        <w:rPr>
          <w:rStyle w:val="VerbatimChar"/>
        </w:rPr>
        <w:t xml:space="preserve">aucun Command Center réel n’est activé ;</w:t>
      </w:r>
      <w:r>
        <w:br/>
      </w:r>
      <w:r>
        <w:rPr>
          <w:rStyle w:val="VerbatimChar"/>
        </w:rPr>
        <w:t xml:space="preserve">les feedbacks sont collectés ;</w:t>
      </w:r>
      <w:r>
        <w:br/>
      </w:r>
      <w:r>
        <w:rPr>
          <w:rStyle w:val="VerbatimChar"/>
        </w:rPr>
        <w:t xml:space="preserve">les incidents sont traités ;</w:t>
      </w:r>
      <w:r>
        <w:br/>
      </w:r>
      <w:r>
        <w:rPr>
          <w:rStyle w:val="VerbatimChar"/>
        </w:rPr>
        <w:t xml:space="preserve">les tests passent ;</w:t>
      </w:r>
      <w:r>
        <w:br/>
      </w:r>
      <w:r>
        <w:rPr>
          <w:rStyle w:val="VerbatimChar"/>
        </w:rPr>
        <w:t xml:space="preserve">la traçabilité est maintenue ;</w:t>
      </w:r>
      <w:r>
        <w:br/>
      </w:r>
      <w:r>
        <w:rPr>
          <w:rStyle w:val="VerbatimChar"/>
        </w:rPr>
        <w:t xml:space="preserve">le rollback est possible ;</w:t>
      </w:r>
      <w:r>
        <w:br/>
      </w:r>
      <w:r>
        <w:rPr>
          <w:rStyle w:val="VerbatimChar"/>
        </w:rPr>
        <w:t xml:space="preserve">la séparation MVP / production est claire ;</w:t>
      </w:r>
      <w:r>
        <w:br/>
      </w:r>
      <w:r>
        <w:rPr>
          <w:rStyle w:val="VerbatimChar"/>
        </w:rPr>
        <w:t xml:space="preserve">la supervision humaine fonctionne ;</w:t>
      </w:r>
      <w:r>
        <w:br/>
      </w:r>
      <w:r>
        <w:rPr>
          <w:rStyle w:val="VerbatimChar"/>
        </w:rPr>
        <w:t xml:space="preserve">les mesures sont exploitables ;</w:t>
      </w:r>
      <w:r>
        <w:br/>
      </w:r>
      <w:r>
        <w:rPr>
          <w:rStyle w:val="VerbatimChar"/>
        </w:rPr>
        <w:t xml:space="preserve">la suite peut être décidée humainement.</w:t>
      </w:r>
    </w:p>
    <w:p>
      <w:r>
        <w:pict>
          <v:rect style="width:0;height:1.5pt" o:hralign="center" o:hrstd="t" o:hr="t"/>
        </w:pict>
      </w:r>
    </w:p>
    <w:bookmarkEnd w:id="49"/>
    <w:bookmarkStart w:id="50" w:name="critères-darrêt-du-pilote"/>
    <w:p>
      <w:pPr>
        <w:pStyle w:val="Heading2"/>
      </w:pPr>
      <w:r>
        <w:t xml:space="preserve">16. Critères d’arrêt du pilote</w:t>
      </w:r>
    </w:p>
    <w:p>
      <w:pPr>
        <w:pStyle w:val="FirstParagraph"/>
      </w:pPr>
      <w:r>
        <w:t xml:space="preserve">Le pilote doit être arrêté ou suspendu si :</w:t>
      </w:r>
    </w:p>
    <w:p>
      <w:pPr>
        <w:pStyle w:val="SourceCode"/>
      </w:pPr>
      <w:r>
        <w:rPr>
          <w:rStyle w:val="VerbatimChar"/>
        </w:rPr>
        <w:t xml:space="preserve">une donnée sensible apparaît ;</w:t>
      </w:r>
      <w:r>
        <w:br/>
      </w:r>
      <w:r>
        <w:rPr>
          <w:rStyle w:val="VerbatimChar"/>
        </w:rPr>
        <w:t xml:space="preserve">une décision automatisée est possible ;</w:t>
      </w:r>
      <w:r>
        <w:br/>
      </w:r>
      <w:r>
        <w:rPr>
          <w:rStyle w:val="VerbatimChar"/>
        </w:rPr>
        <w:t xml:space="preserve">un utilisateur interprète le MVP comme officiel ;</w:t>
      </w:r>
      <w:r>
        <w:br/>
      </w:r>
      <w:r>
        <w:rPr>
          <w:rStyle w:val="VerbatimChar"/>
        </w:rPr>
        <w:t xml:space="preserve">un agent autonome agit ;</w:t>
      </w:r>
      <w:r>
        <w:br/>
      </w:r>
      <w:r>
        <w:rPr>
          <w:rStyle w:val="VerbatimChar"/>
        </w:rPr>
        <w:t xml:space="preserve">un Command Center réel est activé ;</w:t>
      </w:r>
      <w:r>
        <w:br/>
      </w:r>
      <w:r>
        <w:rPr>
          <w:rStyle w:val="VerbatimChar"/>
        </w:rPr>
        <w:t xml:space="preserve">un incident critique apparaît ;</w:t>
      </w:r>
      <w:r>
        <w:br/>
      </w:r>
      <w:r>
        <w:rPr>
          <w:rStyle w:val="VerbatimChar"/>
        </w:rPr>
        <w:t xml:space="preserve">les limites ne sont pas comprises ;</w:t>
      </w:r>
      <w:r>
        <w:br/>
      </w:r>
      <w:r>
        <w:rPr>
          <w:rStyle w:val="VerbatimChar"/>
        </w:rPr>
        <w:t xml:space="preserve">les tests critiques échouent ;</w:t>
      </w:r>
      <w:r>
        <w:br/>
      </w:r>
      <w:r>
        <w:rPr>
          <w:rStyle w:val="VerbatimChar"/>
        </w:rPr>
        <w:t xml:space="preserve">la traçabilité est rompue ;</w:t>
      </w:r>
      <w:r>
        <w:br/>
      </w:r>
      <w:r>
        <w:rPr>
          <w:rStyle w:val="VerbatimChar"/>
        </w:rPr>
        <w:t xml:space="preserve">la supervision humaine est absente ;</w:t>
      </w:r>
      <w:r>
        <w:br/>
      </w:r>
      <w:r>
        <w:rPr>
          <w:rStyle w:val="VerbatimChar"/>
        </w:rPr>
        <w:t xml:space="preserve">le rollback ne peut pas être exécuté ;</w:t>
      </w:r>
      <w:r>
        <w:br/>
      </w:r>
      <w:r>
        <w:rPr>
          <w:rStyle w:val="VerbatimChar"/>
        </w:rPr>
        <w:t xml:space="preserve">le pilote sort de son périmètre.</w:t>
      </w:r>
    </w:p>
    <w:p>
      <w:r>
        <w:pict>
          <v:rect style="width:0;height:1.5pt" o:hralign="center" o:hrstd="t" o:hr="t"/>
        </w:pict>
      </w:r>
    </w:p>
    <w:bookmarkEnd w:id="50"/>
    <w:bookmarkStart w:id="51" w:name="communication-aux-pilotes"/>
    <w:p>
      <w:pPr>
        <w:pStyle w:val="Heading2"/>
      </w:pPr>
      <w:r>
        <w:t xml:space="preserve">17. Communication aux pilotes</w:t>
      </w:r>
    </w:p>
    <w:p>
      <w:pPr>
        <w:pStyle w:val="FirstParagraph"/>
      </w:pPr>
      <w:r>
        <w:t xml:space="preserve">Créer un cadre de communication contenant le message obligatoire :</w:t>
      </w:r>
    </w:p>
    <w:p>
      <w:pPr>
        <w:pStyle w:val="BlockText"/>
      </w:pPr>
      <w:r>
        <w:t xml:space="preserve">Ce pilote porte sur un prototype contrôlé. Il n’est pas un système officiel, ne produit aucune décision, n’utilise pas de données judiciaires sensibles et peut être suspendu à tout moment.</w:t>
      </w:r>
    </w:p>
    <w:p>
      <w:pPr>
        <w:pStyle w:val="FirstParagraph"/>
      </w:pPr>
      <w:r>
        <w:t xml:space="preserve">La communication doit préciser :</w:t>
      </w:r>
    </w:p>
    <w:p>
      <w:pPr>
        <w:pStyle w:val="SourceCode"/>
      </w:pPr>
      <w:r>
        <w:rPr>
          <w:rStyle w:val="VerbatimChar"/>
        </w:rPr>
        <w:t xml:space="preserve">ce qu’est le pilote ;</w:t>
      </w:r>
      <w:r>
        <w:br/>
      </w:r>
      <w:r>
        <w:rPr>
          <w:rStyle w:val="VerbatimChar"/>
        </w:rPr>
        <w:t xml:space="preserve">ce qu’il n’est pas ;</w:t>
      </w:r>
      <w:r>
        <w:br/>
      </w:r>
      <w:r>
        <w:rPr>
          <w:rStyle w:val="VerbatimChar"/>
        </w:rPr>
        <w:t xml:space="preserve">ce qui est autorisé ;</w:t>
      </w:r>
      <w:r>
        <w:br/>
      </w:r>
      <w:r>
        <w:rPr>
          <w:rStyle w:val="VerbatimChar"/>
        </w:rPr>
        <w:t xml:space="preserve">ce qui est interdit ;</w:t>
      </w:r>
      <w:r>
        <w:br/>
      </w:r>
      <w:r>
        <w:rPr>
          <w:rStyle w:val="VerbatimChar"/>
        </w:rPr>
        <w:t xml:space="preserve">comment donner un feedback ;</w:t>
      </w:r>
      <w:r>
        <w:br/>
      </w:r>
      <w:r>
        <w:rPr>
          <w:rStyle w:val="VerbatimChar"/>
        </w:rPr>
        <w:t xml:space="preserve">comment signaler un incident ;</w:t>
      </w:r>
      <w:r>
        <w:br/>
      </w:r>
      <w:r>
        <w:rPr>
          <w:rStyle w:val="VerbatimChar"/>
        </w:rPr>
        <w:t xml:space="preserve">comment les données sont protégées ;</w:t>
      </w:r>
      <w:r>
        <w:br/>
      </w:r>
      <w:r>
        <w:rPr>
          <w:rStyle w:val="VerbatimChar"/>
        </w:rPr>
        <w:t xml:space="preserve">comment le pilote peut être suspendu ou arrêté.</w:t>
      </w:r>
    </w:p>
    <w:p>
      <w:r>
        <w:pict>
          <v:rect style="width:0;height:1.5pt" o:hralign="center" o:hrstd="t" o:hr="t"/>
        </w:pict>
      </w:r>
    </w:p>
    <w:bookmarkEnd w:id="51"/>
    <w:bookmarkStart w:id="52" w:name="séparation-pilote-production"/>
    <w:p>
      <w:pPr>
        <w:pStyle w:val="Heading2"/>
      </w:pPr>
      <w:r>
        <w:t xml:space="preserve">18. Séparation pilote / production</w:t>
      </w:r>
    </w:p>
    <w:p>
      <w:pPr>
        <w:pStyle w:val="FirstParagraph"/>
      </w:pPr>
      <w:r>
        <w:t xml:space="preserve">Verrouiller les distinctions :</w:t>
      </w:r>
    </w:p>
    <w:p>
      <w:pPr>
        <w:pStyle w:val="SourceCode"/>
      </w:pPr>
      <w:r>
        <w:rPr>
          <w:rStyle w:val="VerbatimChar"/>
        </w:rPr>
        <w:t xml:space="preserve">Pilot Governance ≠ Pilot Execution</w:t>
      </w:r>
      <w:r>
        <w:br/>
      </w:r>
      <w:r>
        <w:rPr>
          <w:rStyle w:val="VerbatimChar"/>
        </w:rPr>
        <w:t xml:space="preserve">Pilot Governance ≠ Pilot Expansion</w:t>
      </w:r>
      <w:r>
        <w:br/>
      </w:r>
      <w:r>
        <w:rPr>
          <w:rStyle w:val="VerbatimChar"/>
        </w:rPr>
        <w:t xml:space="preserve">Pilot Governance ≠ Production Deployment</w:t>
      </w:r>
      <w:r>
        <w:br/>
      </w:r>
      <w:r>
        <w:rPr>
          <w:rStyle w:val="VerbatimChar"/>
        </w:rPr>
        <w:t xml:space="preserve">Pilot Governance ≠ Institutional Deployment</w:t>
      </w:r>
      <w:r>
        <w:br/>
      </w:r>
      <w:r>
        <w:rPr>
          <w:rStyle w:val="VerbatimChar"/>
        </w:rPr>
        <w:t xml:space="preserve">Pilot Governance ≠ Official Judicial System</w:t>
      </w:r>
    </w:p>
    <w:p>
      <w:pPr>
        <w:pStyle w:val="FirstParagraph"/>
      </w:pPr>
      <w:r>
        <w:t xml:space="preserve">Cette séparation doit apparaître dans :</w:t>
      </w:r>
    </w:p>
    <w:p>
      <w:pPr>
        <w:pStyle w:val="SourceCode"/>
      </w:pPr>
      <w:r>
        <w:rPr>
          <w:rStyle w:val="VerbatimChar"/>
        </w:rPr>
        <w:t xml:space="preserve">la documentation ;</w:t>
      </w:r>
      <w:r>
        <w:br/>
      </w:r>
      <w:r>
        <w:rPr>
          <w:rStyle w:val="VerbatimChar"/>
        </w:rPr>
        <w:t xml:space="preserve">les communications ;</w:t>
      </w:r>
      <w:r>
        <w:br/>
      </w:r>
      <w:r>
        <w:rPr>
          <w:rStyle w:val="VerbatimChar"/>
        </w:rPr>
        <w:t xml:space="preserve">les critères de succès ;</w:t>
      </w:r>
      <w:r>
        <w:br/>
      </w:r>
      <w:r>
        <w:rPr>
          <w:rStyle w:val="VerbatimChar"/>
        </w:rPr>
        <w:t xml:space="preserve">les critères d’arrêt ;</w:t>
      </w:r>
      <w:r>
        <w:br/>
      </w:r>
      <w:r>
        <w:rPr>
          <w:rStyle w:val="VerbatimChar"/>
        </w:rPr>
        <w:t xml:space="preserve">le readiness gate ;</w:t>
      </w:r>
      <w:r>
        <w:br/>
      </w:r>
      <w:r>
        <w:rPr>
          <w:rStyle w:val="VerbatimChar"/>
        </w:rPr>
        <w:t xml:space="preserve">le rapport de clôture.</w:t>
      </w:r>
    </w:p>
    <w:p>
      <w:r>
        <w:pict>
          <v:rect style="width:0;height:1.5pt" o:hralign="center" o:hrstd="t" o:hr="t"/>
        </w:pict>
      </w:r>
    </w:p>
    <w:bookmarkEnd w:id="52"/>
    <w:bookmarkStart w:id="53" w:name="readiness-gate-pilot"/>
    <w:p>
      <w:pPr>
        <w:pStyle w:val="Heading2"/>
      </w:pPr>
      <w:r>
        <w:t xml:space="preserve">19. Readiness Gate Pilot</w:t>
      </w:r>
    </w:p>
    <w:p>
      <w:pPr>
        <w:pStyle w:val="FirstParagraph"/>
      </w:pPr>
      <w:r>
        <w:t xml:space="preserve">Créer :</w:t>
      </w:r>
    </w:p>
    <w:p>
      <w:pPr>
        <w:pStyle w:val="SourceCode"/>
      </w:pPr>
      <w:r>
        <w:rPr>
          <w:rStyle w:val="VerbatimChar"/>
        </w:rPr>
        <w:t xml:space="preserve">PILOT_READINESS_GATE_V1.md</w:t>
      </w:r>
    </w:p>
    <w:p>
      <w:pPr>
        <w:pStyle w:val="FirstParagraph"/>
      </w:pPr>
      <w:r>
        <w:t xml:space="preserve">Le pilote ne pourra être exécuté plus tard que si :</w:t>
      </w:r>
    </w:p>
    <w:p>
      <w:pPr>
        <w:pStyle w:val="SourceCode"/>
      </w:pPr>
      <w:r>
        <w:rPr>
          <w:rStyle w:val="VerbatimChar"/>
        </w:rPr>
        <w:t xml:space="preserve">Phase 19 est clôturée en VERT ;</w:t>
      </w:r>
      <w:r>
        <w:br/>
      </w:r>
      <w:r>
        <w:rPr>
          <w:rStyle w:val="VerbatimChar"/>
        </w:rPr>
        <w:t xml:space="preserve">le périmètre pilote est défini ;</w:t>
      </w:r>
      <w:r>
        <w:br/>
      </w:r>
      <w:r>
        <w:rPr>
          <w:rStyle w:val="VerbatimChar"/>
        </w:rPr>
        <w:t xml:space="preserve">les utilisateurs pilotes sont limités ;</w:t>
      </w:r>
      <w:r>
        <w:br/>
      </w:r>
      <w:r>
        <w:rPr>
          <w:rStyle w:val="VerbatimChar"/>
        </w:rPr>
        <w:t xml:space="preserve">les rôles sont attribués ;</w:t>
      </w:r>
      <w:r>
        <w:br/>
      </w:r>
      <w:r>
        <w:rPr>
          <w:rStyle w:val="VerbatimChar"/>
        </w:rPr>
        <w:t xml:space="preserve">les modules sont autorisés ;</w:t>
      </w:r>
      <w:r>
        <w:br/>
      </w:r>
      <w:r>
        <w:rPr>
          <w:rStyle w:val="VerbatimChar"/>
        </w:rPr>
        <w:t xml:space="preserve">les données sont fictives ou autorisées ;</w:t>
      </w:r>
      <w:r>
        <w:br/>
      </w:r>
      <w:r>
        <w:rPr>
          <w:rStyle w:val="VerbatimChar"/>
        </w:rPr>
        <w:t xml:space="preserve">les exclusions sont verrouillées ;</w:t>
      </w:r>
      <w:r>
        <w:br/>
      </w:r>
      <w:r>
        <w:rPr>
          <w:rStyle w:val="VerbatimChar"/>
        </w:rPr>
        <w:t xml:space="preserve">le support est défini ;</w:t>
      </w:r>
      <w:r>
        <w:br/>
      </w:r>
      <w:r>
        <w:rPr>
          <w:rStyle w:val="VerbatimChar"/>
        </w:rPr>
        <w:t xml:space="preserve">les incidents sont encadrés ;</w:t>
      </w:r>
      <w:r>
        <w:br/>
      </w:r>
      <w:r>
        <w:rPr>
          <w:rStyle w:val="VerbatimChar"/>
        </w:rPr>
        <w:t xml:space="preserve">l’escalade est prévue ;</w:t>
      </w:r>
      <w:r>
        <w:br/>
      </w:r>
      <w:r>
        <w:rPr>
          <w:rStyle w:val="VerbatimChar"/>
        </w:rPr>
        <w:t xml:space="preserve">le rollback est possible ;</w:t>
      </w:r>
      <w:r>
        <w:br/>
      </w:r>
      <w:r>
        <w:rPr>
          <w:rStyle w:val="VerbatimChar"/>
        </w:rPr>
        <w:t xml:space="preserve">la communication pilote est prête ;</w:t>
      </w:r>
      <w:r>
        <w:br/>
      </w:r>
      <w:r>
        <w:rPr>
          <w:rStyle w:val="VerbatimChar"/>
        </w:rPr>
        <w:t xml:space="preserve">la séparation pilote / production est claire ;</w:t>
      </w:r>
      <w:r>
        <w:br/>
      </w:r>
      <w:r>
        <w:rPr>
          <w:rStyle w:val="VerbatimChar"/>
        </w:rPr>
        <w:t xml:space="preserve">les tests passent ;</w:t>
      </w:r>
      <w:r>
        <w:br/>
      </w:r>
      <w:r>
        <w:rPr>
          <w:rStyle w:val="VerbatimChar"/>
        </w:rPr>
        <w:t xml:space="preserve">aucun écart ROUGE ne subsiste.</w:t>
      </w:r>
    </w:p>
    <w:p>
      <w:r>
        <w:pict>
          <v:rect style="width:0;height:1.5pt" o:hralign="center" o:hrstd="t" o:hr="t"/>
        </w:pict>
      </w:r>
    </w:p>
    <w:bookmarkEnd w:id="53"/>
    <w:bookmarkStart w:id="54" w:name="modèle-de-maturité-pilot-governance"/>
    <w:p>
      <w:pPr>
        <w:pStyle w:val="Heading2"/>
      </w:pPr>
      <w:r>
        <w:t xml:space="preserve">20. Modèle de maturité Pilot Governance</w:t>
      </w:r>
    </w:p>
    <w:p>
      <w:pPr>
        <w:pStyle w:val="FirstParagraph"/>
      </w:pPr>
      <w:r>
        <w:t xml:space="preserve">Créer :</w:t>
      </w:r>
    </w:p>
    <w:p>
      <w:pPr>
        <w:pStyle w:val="SourceCode"/>
      </w:pPr>
      <w:r>
        <w:rPr>
          <w:rStyle w:val="VerbatimChar"/>
        </w:rPr>
        <w:t xml:space="preserve">PILOT_GOVERNANCE_MATURITY_MODEL_V1.md</w:t>
      </w:r>
    </w:p>
    <w:p>
      <w:pPr>
        <w:pStyle w:val="FirstParagraph"/>
      </w:pPr>
      <w:r>
        <w:t xml:space="preserve">Modèle recommandé :</w:t>
      </w:r>
    </w:p>
    <w:p>
      <w:pPr>
        <w:pStyle w:val="SourceCode"/>
      </w:pPr>
      <w:r>
        <w:rPr>
          <w:rStyle w:val="VerbatimChar"/>
        </w:rPr>
        <w:t xml:space="preserve">Level 1 — Pilot Identified</w:t>
      </w:r>
      <w:r>
        <w:br/>
      </w:r>
      <w:r>
        <w:rPr>
          <w:rStyle w:val="VerbatimChar"/>
        </w:rPr>
        <w:t xml:space="preserve">Level 2 — Pilot Scope Documented</w:t>
      </w:r>
      <w:r>
        <w:br/>
      </w:r>
      <w:r>
        <w:rPr>
          <w:rStyle w:val="VerbatimChar"/>
        </w:rPr>
        <w:t xml:space="preserve">Level 3 — Pilot Governance Defined</w:t>
      </w:r>
      <w:r>
        <w:br/>
      </w:r>
      <w:r>
        <w:rPr>
          <w:rStyle w:val="VerbatimChar"/>
        </w:rPr>
        <w:t xml:space="preserve">Level 4 — Pilot Readiness Governed</w:t>
      </w:r>
      <w:r>
        <w:br/>
      </w:r>
      <w:r>
        <w:rPr>
          <w:rStyle w:val="VerbatimChar"/>
        </w:rPr>
        <w:t xml:space="preserve">Level 5 — Pilot Execution-Ready</w:t>
      </w:r>
      <w:r>
        <w:br/>
      </w:r>
      <w:r>
        <w:rPr>
          <w:rStyle w:val="VerbatimChar"/>
        </w:rPr>
        <w:t xml:space="preserve">Level 6 — Living Pilot Governance</w:t>
      </w:r>
    </w:p>
    <w:p>
      <w:pPr>
        <w:pStyle w:val="FirstParagraph"/>
      </w:pPr>
      <w:r>
        <w:t xml:space="preserve">La Phase 20 vise :</w:t>
      </w:r>
    </w:p>
    <w:p>
      <w:pPr>
        <w:pStyle w:val="SourceCode"/>
      </w:pPr>
      <w:r>
        <w:rPr>
          <w:rStyle w:val="VerbatimChar"/>
        </w:rPr>
        <w:t xml:space="preserve">Level 4 — Pilot Readiness Governed</w:t>
      </w:r>
    </w:p>
    <w:p>
      <w:pPr>
        <w:pStyle w:val="FirstParagraph"/>
      </w:pPr>
      <w:r>
        <w:t xml:space="preserve">Elle prépare le Level 5 pour la Phase 21.</w:t>
      </w:r>
    </w:p>
    <w:p>
      <w:r>
        <w:pict>
          <v:rect style="width:0;height:1.5pt" o:hralign="center" o:hrstd="t" o:hr="t"/>
        </w:pict>
      </w:r>
    </w:p>
    <w:bookmarkEnd w:id="54"/>
    <w:bookmarkStart w:id="55" w:name="prompt-mère-phase-21"/>
    <w:p>
      <w:pPr>
        <w:pStyle w:val="Heading2"/>
      </w:pPr>
      <w:r>
        <w:t xml:space="preserve">21. Prompt Mère Phase 21</w:t>
      </w:r>
    </w:p>
    <w:p>
      <w:pPr>
        <w:pStyle w:val="FirstParagraph"/>
      </w:pPr>
      <w:r>
        <w:t xml:space="preserve">Créer :</w:t>
      </w:r>
    </w:p>
    <w:p>
      <w:pPr>
        <w:pStyle w:val="SourceCode"/>
      </w:pPr>
      <w:r>
        <w:rPr>
          <w:rStyle w:val="VerbatimChar"/>
        </w:rPr>
        <w:t xml:space="preserve">PROMPT_MERE_PHASE_21_PILOT_EXECUTION_PREPARATION_V1.md</w:t>
      </w:r>
    </w:p>
    <w:p>
      <w:pPr>
        <w:pStyle w:val="FirstParagraph"/>
      </w:pPr>
      <w:r>
        <w:t xml:space="preserve">Phase suivante :</w:t>
      </w:r>
    </w:p>
    <w:bookmarkEnd w:id="55"/>
    <w:bookmarkEnd w:id="56"/>
    <w:bookmarkStart w:id="57" w:name="phase-21-pilot-execution-preparation"/>
    <w:p>
      <w:pPr>
        <w:pStyle w:val="Heading1"/>
      </w:pPr>
      <w:r>
        <w:t xml:space="preserve">PHASE 21 — PILOT EXECUTION PREPARATION</w:t>
      </w:r>
    </w:p>
    <w:p>
      <w:pPr>
        <w:pStyle w:val="FirstParagraph"/>
      </w:pPr>
      <w:r>
        <w:t xml:space="preserve">Principe directeur recommandé :</w:t>
      </w:r>
    </w:p>
    <w:p>
      <w:pPr>
        <w:pStyle w:val="BlockText"/>
      </w:pPr>
      <w:r>
        <w:t xml:space="preserve">Pilot Execution Preparation before Pilot Launch.</w:t>
      </w:r>
    </w:p>
    <w:p>
      <w:pPr>
        <w:pStyle w:val="FirstParagraph"/>
      </w:pPr>
      <w:r>
        <w:t xml:space="preserve">Objectif :</w:t>
      </w:r>
    </w:p>
    <w:p>
      <w:pPr>
        <w:pStyle w:val="BlockText"/>
      </w:pPr>
      <w:r>
        <w:t xml:space="preserve">Préparer l’exécution opérationnelle d’un pilote restreint, supervisé, mesurable et réversible sans lancer encore le pilote.</w:t>
      </w:r>
    </w:p>
    <w:p>
      <w:r>
        <w:pict>
          <v:rect style="width:0;height:1.5pt" o:hralign="center" o:hrstd="t" o:hr="t"/>
        </w:pict>
      </w:r>
    </w:p>
    <w:bookmarkEnd w:id="57"/>
    <w:bookmarkStart w:id="58" w:name="documents-à-mettre-à-jour"/>
    <w:p>
      <w:pPr>
        <w:pStyle w:val="Heading1"/>
      </w:pPr>
      <w:r>
        <w:t xml:space="preserve">DOCUMENTS À METTRE À JOUR</w:t>
      </w:r>
    </w:p>
    <w:p>
      <w:pPr>
        <w:pStyle w:val="FirstParagraph"/>
      </w:pPr>
      <w:r>
        <w:t xml:space="preserve">Mettre à jour :</w:t>
      </w:r>
    </w:p>
    <w:p>
      <w:pPr>
        <w:pStyle w:val="SourceCode"/>
      </w:pPr>
      <w:r>
        <w:rPr>
          <w:rStyle w:val="VerbatimChar"/>
        </w:rPr>
        <w:t xml:space="preserve">docs/cs_greffe_os/01_PROJECT_MEMORY/PROJECT_MEMORY_V1.md</w:t>
      </w:r>
      <w:r>
        <w:br/>
      </w:r>
      <w:r>
        <w:rPr>
          <w:rStyle w:val="VerbatimChar"/>
        </w:rPr>
        <w:t xml:space="preserve">docs/cs_greffe_os/01_PROJECT_MEMORY/DECISION_LOG_V1.md</w:t>
      </w:r>
      <w:r>
        <w:br/>
      </w:r>
      <w:r>
        <w:rPr>
          <w:rStyle w:val="VerbatimChar"/>
        </w:rPr>
        <w:t xml:space="preserve">docs/cs_greffe_os/01_PROJECT_MEMORY/STRATEGIC_DECISIONS_REGISTER_V1.md</w:t>
      </w:r>
      <w:r>
        <w:br/>
      </w:r>
      <w:r>
        <w:rPr>
          <w:rStyle w:val="VerbatimChar"/>
        </w:rPr>
        <w:t xml:space="preserve">docs/cs_greffe_os/20_ROADMAP/PHASE_DOCUMENTATION_REGISTER_V1.md</w:t>
      </w:r>
      <w:r>
        <w:br/>
      </w:r>
      <w:r>
        <w:rPr>
          <w:rStyle w:val="VerbatimChar"/>
        </w:rPr>
        <w:t xml:space="preserve">docs/cs_greffe_os/RESOURCE_INDEX_V1.md</w:t>
      </w:r>
    </w:p>
    <w:p>
      <w:pPr>
        <w:pStyle w:val="FirstParagraph"/>
      </w:pPr>
      <w:r>
        <w:t xml:space="preserve">Ces documents doivent rattacher la Phase 20 à :</w:t>
      </w:r>
    </w:p>
    <w:p>
      <w:pPr>
        <w:pStyle w:val="SourceCode"/>
      </w:pPr>
      <w:r>
        <w:rPr>
          <w:rStyle w:val="VerbatimChar"/>
        </w:rPr>
        <w:t xml:space="preserve">Controlled Release before Pilot Expansion ;</w:t>
      </w:r>
      <w:r>
        <w:br/>
      </w:r>
      <w:r>
        <w:rPr>
          <w:rStyle w:val="VerbatimChar"/>
        </w:rPr>
        <w:t xml:space="preserve">Pilot Governance before Pilot Expansion ;</w:t>
      </w:r>
      <w:r>
        <w:br/>
      </w:r>
      <w:r>
        <w:rPr>
          <w:rStyle w:val="VerbatimChar"/>
        </w:rPr>
        <w:t xml:space="preserve">AUDIT PHASE ;</w:t>
      </w:r>
      <w:r>
        <w:br/>
      </w:r>
      <w:r>
        <w:rPr>
          <w:rStyle w:val="VerbatimChar"/>
        </w:rPr>
        <w:t xml:space="preserve">Continuous Self-Assessment before Further Expansion ;</w:t>
      </w:r>
      <w:r>
        <w:br/>
      </w:r>
      <w:r>
        <w:rPr>
          <w:rStyle w:val="VerbatimChar"/>
        </w:rPr>
        <w:t xml:space="preserve">Phase 21 — Pilot Execution Preparation.</w:t>
      </w:r>
    </w:p>
    <w:p>
      <w:r>
        <w:pict>
          <v:rect style="width:0;height:1.5pt" o:hralign="center" o:hrstd="t" o:hr="t"/>
        </w:pict>
      </w:r>
    </w:p>
    <w:bookmarkEnd w:id="58"/>
    <w:bookmarkStart w:id="59" w:name="exclusions"/>
    <w:p>
      <w:pPr>
        <w:pStyle w:val="Heading1"/>
      </w:pPr>
      <w:r>
        <w:t xml:space="preserve">EXCLUSIONS</w:t>
      </w:r>
    </w:p>
    <w:p>
      <w:pPr>
        <w:pStyle w:val="FirstParagraph"/>
      </w:pPr>
      <w:r>
        <w:t xml:space="preserve">Ne pas :</w:t>
      </w:r>
    </w:p>
    <w:p>
      <w:pPr>
        <w:pStyle w:val="SourceCode"/>
      </w:pPr>
      <w:r>
        <w:rPr>
          <w:rStyle w:val="VerbatimChar"/>
        </w:rPr>
        <w:t xml:space="preserve">lancer le pilote ;</w:t>
      </w:r>
      <w:r>
        <w:br/>
      </w:r>
      <w:r>
        <w:rPr>
          <w:rStyle w:val="VerbatimChar"/>
        </w:rPr>
        <w:t xml:space="preserve">ouvrir le MVP à des utilisateurs pilotes réels ;</w:t>
      </w:r>
      <w:r>
        <w:br/>
      </w:r>
      <w:r>
        <w:rPr>
          <w:rStyle w:val="VerbatimChar"/>
        </w:rPr>
        <w:t xml:space="preserve">élargir l’accès ;</w:t>
      </w:r>
      <w:r>
        <w:br/>
      </w:r>
      <w:r>
        <w:rPr>
          <w:rStyle w:val="VerbatimChar"/>
        </w:rPr>
        <w:t xml:space="preserve">déployer en production ;</w:t>
      </w:r>
      <w:r>
        <w:br/>
      </w:r>
      <w:r>
        <w:rPr>
          <w:rStyle w:val="VerbatimChar"/>
        </w:rPr>
        <w:t xml:space="preserve">utiliser des données réelles sensibles ;</w:t>
      </w:r>
      <w:r>
        <w:br/>
      </w:r>
      <w:r>
        <w:rPr>
          <w:rStyle w:val="VerbatimChar"/>
        </w:rPr>
        <w:t xml:space="preserve">activer un agent autonome ;</w:t>
      </w:r>
      <w:r>
        <w:br/>
      </w:r>
      <w:r>
        <w:rPr>
          <w:rStyle w:val="VerbatimChar"/>
        </w:rPr>
        <w:t xml:space="preserve">activer un Command Center réel ;</w:t>
      </w:r>
      <w:r>
        <w:br/>
      </w:r>
      <w:r>
        <w:rPr>
          <w:rStyle w:val="VerbatimChar"/>
        </w:rPr>
        <w:t xml:space="preserve">automatiser une décision ;</w:t>
      </w:r>
      <w:r>
        <w:br/>
      </w:r>
      <w:r>
        <w:rPr>
          <w:rStyle w:val="VerbatimChar"/>
        </w:rPr>
        <w:t xml:space="preserve">connecter une base institutionnelle ;</w:t>
      </w:r>
      <w:r>
        <w:br/>
      </w:r>
      <w:r>
        <w:rPr>
          <w:rStyle w:val="VerbatimChar"/>
        </w:rPr>
        <w:t xml:space="preserve">envoyer une notification officielle ;</w:t>
      </w:r>
      <w:r>
        <w:br/>
      </w:r>
      <w:r>
        <w:rPr>
          <w:rStyle w:val="VerbatimChar"/>
        </w:rPr>
        <w:t xml:space="preserve">créer une action institutionnelle ;</w:t>
      </w:r>
      <w:r>
        <w:br/>
      </w:r>
      <w:r>
        <w:rPr>
          <w:rStyle w:val="VerbatimChar"/>
        </w:rPr>
        <w:t xml:space="preserve">présenter le pilote comme déjà lancé ;</w:t>
      </w:r>
      <w:r>
        <w:br/>
      </w:r>
      <w:r>
        <w:rPr>
          <w:rStyle w:val="VerbatimChar"/>
        </w:rPr>
        <w:t xml:space="preserve">modifier le socle figé sans justification.</w:t>
      </w:r>
    </w:p>
    <w:p>
      <w:pPr>
        <w:pStyle w:val="FirstParagraph"/>
      </w:pPr>
      <w:r>
        <w:t xml:space="preserve">La Phase 20 prépare la gouvernance du pilote.</w:t>
      </w:r>
    </w:p>
    <w:p>
      <w:pPr>
        <w:pStyle w:val="BodyText"/>
      </w:pPr>
      <w:r>
        <w:t xml:space="preserve">Elle ne lance pas le pilote.</w:t>
      </w:r>
    </w:p>
    <w:p>
      <w:r>
        <w:pict>
          <v:rect style="width:0;height:1.5pt" o:hralign="center" o:hrstd="t" o:hr="t"/>
        </w:pict>
      </w:r>
    </w:p>
    <w:bookmarkEnd w:id="59"/>
    <w:bookmarkStart w:id="60" w:name="tests-recommandés"/>
    <w:p>
      <w:pPr>
        <w:pStyle w:val="Heading1"/>
      </w:pPr>
      <w:r>
        <w:t xml:space="preserve">TESTS RECOMMANDÉS</w:t>
      </w:r>
    </w:p>
    <w:p>
      <w:pPr>
        <w:pStyle w:val="FirstParagraph"/>
      </w:pPr>
      <w:r>
        <w:t xml:space="preserve">Vérifier les documents Phase 20 :</w:t>
      </w:r>
    </w:p>
    <w:p>
      <w:pPr>
        <w:pStyle w:val="SourceCode"/>
      </w:pPr>
      <w:r>
        <w:rPr>
          <w:rStyle w:val="BuiltInTok"/>
        </w:rPr>
        <w:t xml:space="preserve">test</w:t>
      </w:r>
      <w:r>
        <w:rPr>
          <w:rStyle w:val="NormalTok"/>
        </w:rPr>
        <w:t xml:space="preserve"> </w:t>
      </w:r>
      <w:r>
        <w:rPr>
          <w:rStyle w:val="AttributeTok"/>
        </w:rPr>
        <w:t xml:space="preserve">-f</w:t>
      </w:r>
      <w:r>
        <w:rPr>
          <w:rStyle w:val="NormalTok"/>
        </w:rPr>
        <w:t xml:space="preserve"> docs/cs_greffe_os/31_PILOT_GOVERNANCE/PILOT_GOVERNANCE_FOUNDATION_FRAMEWORK_V1.md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docs/cs_greffe_os/31_PILOT_GOVERNANCE/PILOT_READINESS_GATE_V1.md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docs/cs_greffe_os/31_PILOT_GOVERNANCE/PILOT_ROLLBACK_PROTOCOL_V1.md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docs/cs_greffe_os/31_PILOT_GOVERNANCE/PROMPT_MERE_PHASE_21_PILOT_EXECUTION_PREPARATION_V1.md</w:t>
      </w:r>
    </w:p>
    <w:p>
      <w:pPr>
        <w:pStyle w:val="FirstParagraph"/>
      </w:pPr>
      <w:r>
        <w:t xml:space="preserve">Vérifier la cohérence sémantique :</w:t>
      </w:r>
    </w:p>
    <w:p>
      <w:pPr>
        <w:pStyle w:val="SourceCode"/>
      </w:pP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"Pilot Governance before Pilot Expansion|Pilot Governance Foundation|Pilot Execution Preparation|Pilot Governance ≠ Pilot Execution|readiness gate|rollback|PHASE 20|Phase 21"</w:t>
      </w:r>
      <w:r>
        <w:rPr>
          <w:rStyle w:val="NormalTok"/>
        </w:rPr>
        <w:t xml:space="preserve"> docs/cs_greffe_os/31_PILOT_GOVERNANCE docs/cs_greffe_os/01_PROJECT_MEMORY docs/cs_greffe_os/20_ROADMAP docs/cs_greffe_os/RESOURCE_INDEX_V1.md</w:t>
      </w:r>
    </w:p>
    <w:p>
      <w:pPr>
        <w:pStyle w:val="FirstParagraph"/>
      </w:pPr>
      <w:r>
        <w:t xml:space="preserve">Vérifier l’absence de dérive technique :</w:t>
      </w:r>
    </w:p>
    <w:p>
      <w:pPr>
        <w:pStyle w:val="SourceCode"/>
      </w:pPr>
      <w:r>
        <w:rPr>
          <w:rStyle w:val="FunctionTok"/>
        </w:rPr>
        <w:t xml:space="preserve">git</w:t>
      </w:r>
      <w:r>
        <w:rPr>
          <w:rStyle w:val="NormalTok"/>
        </w:rPr>
        <w:t xml:space="preserve"> diff </w:t>
      </w:r>
      <w:r>
        <w:rPr>
          <w:rStyle w:val="AttributeTok"/>
        </w:rPr>
        <w:t xml:space="preserve">--</w:t>
      </w:r>
      <w:r>
        <w:rPr>
          <w:rStyle w:val="NormalTok"/>
        </w:rPr>
        <w:t xml:space="preserve"> cs_greffe_os/app.py requirements.txt cs_greffe_os/data source_materials snowflake rag agents api dashboards </w:t>
      </w:r>
      <w:r>
        <w:rPr>
          <w:rStyle w:val="AttributeTok"/>
        </w:rPr>
        <w:t xml:space="preserve">--exit-code</w:t>
      </w:r>
    </w:p>
    <w:p>
      <w:pPr>
        <w:pStyle w:val="FirstParagraph"/>
      </w:pPr>
      <w:r>
        <w:t xml:space="preserve">Vérifier qu’aucun pilote n’est déclaré comme lancé :</w:t>
      </w:r>
    </w:p>
    <w:p>
      <w:pPr>
        <w:pStyle w:val="SourceCode"/>
      </w:pPr>
      <w:r>
        <w:rPr>
          <w:rStyle w:val="ControlFlowTok"/>
        </w:rPr>
        <w:t xml:space="preserve">if</w:t>
      </w:r>
      <w:r>
        <w:rPr>
          <w:rStyle w:val="NormalTok"/>
        </w:rPr>
        <w:t xml:space="preserve"> </w:t>
      </w: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"pilot launched|pilot completed|production ready|official deployment|real sensitive data|autonomous agent activated|real Command Center activated|automated decision enabled"</w:t>
      </w:r>
      <w:r>
        <w:rPr>
          <w:rStyle w:val="NormalTok"/>
        </w:rPr>
        <w:t xml:space="preserve"> docs/cs_greffe_os/31_PILOT_GOVERNANCE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"Forbidden pilot execution wording found"</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p>
      <w:pPr>
        <w:pStyle w:val="FirstParagraph"/>
      </w:pPr>
      <w:r>
        <w:t xml:space="preserve">Lancer le smoke test cloud si disponible :</w:t>
      </w:r>
    </w:p>
    <w:p>
      <w:pPr>
        <w:pStyle w:val="SourceCode"/>
      </w:pPr>
      <w:r>
        <w:rPr>
          <w:rStyle w:val="ExtensionTok"/>
        </w:rPr>
        <w:t xml:space="preserve">./scripts/codex_cloud_smoke_test.sh</w:t>
      </w:r>
    </w:p>
    <w:p>
      <w:r>
        <w:pict>
          <v:rect style="width:0;height:1.5pt" o:hralign="center" o:hrstd="t" o:hr="t"/>
        </w:pict>
      </w:r>
    </w:p>
    <w:bookmarkEnd w:id="60"/>
    <w:bookmarkStart w:id="61" w:name="commit-attendu"/>
    <w:p>
      <w:pPr>
        <w:pStyle w:val="Heading1"/>
      </w:pPr>
      <w:r>
        <w:t xml:space="preserve">COMMIT ATTENDU</w:t>
      </w:r>
    </w:p>
    <w:p>
      <w:pPr>
        <w:pStyle w:val="FirstParagraph"/>
      </w:pPr>
      <w:r>
        <w:t xml:space="preserve">Utiliser :</w:t>
      </w:r>
    </w:p>
    <w:p>
      <w:pPr>
        <w:pStyle w:val="SourceCode"/>
      </w:pPr>
      <w:r>
        <w:rPr>
          <w:rStyle w:val="VerbatimChar"/>
        </w:rPr>
        <w:t xml:space="preserve">PHASE_20_XXXX: establish pilot governance foundation</w:t>
      </w:r>
    </w:p>
    <w:p>
      <w:r>
        <w:pict>
          <v:rect style="width:0;height:1.5pt" o:hralign="center" o:hrstd="t" o:hr="t"/>
        </w:pict>
      </w:r>
    </w:p>
    <w:bookmarkEnd w:id="61"/>
    <w:bookmarkStart w:id="62" w:name="pull-request-attendue"/>
    <w:p>
      <w:pPr>
        <w:pStyle w:val="Heading1"/>
      </w:pPr>
      <w:r>
        <w:t xml:space="preserve">PULL REQUEST ATTENDUE</w:t>
      </w:r>
    </w:p>
    <w:p>
      <w:pPr>
        <w:pStyle w:val="FirstParagraph"/>
      </w:pPr>
      <w:r>
        <w:t xml:space="preserve">Créer une PR intitulée :</w:t>
      </w:r>
    </w:p>
    <w:p>
      <w:pPr>
        <w:pStyle w:val="SourceCode"/>
      </w:pPr>
      <w:r>
        <w:rPr>
          <w:rStyle w:val="VerbatimChar"/>
        </w:rPr>
        <w:t xml:space="preserve">Establish CS GREFFE OS pilot governance foundation</w:t>
      </w:r>
    </w:p>
    <w:p>
      <w:r>
        <w:pict>
          <v:rect style="width:0;height:1.5pt" o:hralign="center" o:hrstd="t" o:hr="t"/>
        </w:pict>
      </w:r>
    </w:p>
    <w:bookmarkEnd w:id="62"/>
    <w:bookmarkStart w:id="63" w:name="critères-de-sortie"/>
    <w:p>
      <w:pPr>
        <w:pStyle w:val="Heading1"/>
      </w:pPr>
      <w:r>
        <w:t xml:space="preserve">CRITÈRES DE SORTIE</w:t>
      </w:r>
    </w:p>
    <w:p>
      <w:pPr>
        <w:pStyle w:val="FirstParagraph"/>
      </w:pPr>
      <w:r>
        <w:t xml:space="preserve">La Phase 20 est terminée lorsque :</w:t>
      </w:r>
    </w:p>
    <w:p>
      <w:pPr>
        <w:pStyle w:val="SourceCode"/>
      </w:pPr>
      <w:r>
        <w:rPr>
          <w:rStyle w:val="VerbatimChar"/>
        </w:rPr>
        <w:t xml:space="preserve">le dossier 31_PILOT_GOVERNANCE existe ;</w:t>
      </w:r>
      <w:r>
        <w:br/>
      </w:r>
      <w:r>
        <w:rPr>
          <w:rStyle w:val="VerbatimChar"/>
        </w:rPr>
        <w:t xml:space="preserve">les documents canoniques sont produits ;</w:t>
      </w:r>
      <w:r>
        <w:br/>
      </w:r>
      <w:r>
        <w:rPr>
          <w:rStyle w:val="VerbatimChar"/>
        </w:rPr>
        <w:t xml:space="preserve">le périmètre pilote est défini ;</w:t>
      </w:r>
      <w:r>
        <w:br/>
      </w:r>
      <w:r>
        <w:rPr>
          <w:rStyle w:val="VerbatimChar"/>
        </w:rPr>
        <w:t xml:space="preserve">les rôles pilotes sont définis ;</w:t>
      </w:r>
      <w:r>
        <w:br/>
      </w:r>
      <w:r>
        <w:rPr>
          <w:rStyle w:val="VerbatimChar"/>
        </w:rPr>
        <w:t xml:space="preserve">les utilisateurs admissibles sont définis ;</w:t>
      </w:r>
      <w:r>
        <w:br/>
      </w:r>
      <w:r>
        <w:rPr>
          <w:rStyle w:val="VerbatimChar"/>
        </w:rPr>
        <w:t xml:space="preserve">les modules autorisés sont définis ;</w:t>
      </w:r>
      <w:r>
        <w:br/>
      </w:r>
      <w:r>
        <w:rPr>
          <w:rStyle w:val="VerbatimChar"/>
        </w:rPr>
        <w:t xml:space="preserve">les fonctionnalités autorisées et interdites sont définies ;</w:t>
      </w:r>
      <w:r>
        <w:br/>
      </w:r>
      <w:r>
        <w:rPr>
          <w:rStyle w:val="VerbatimChar"/>
        </w:rPr>
        <w:t xml:space="preserve">les données autorisées et interdites sont définies ;</w:t>
      </w:r>
      <w:r>
        <w:br/>
      </w:r>
      <w:r>
        <w:rPr>
          <w:rStyle w:val="VerbatimChar"/>
        </w:rPr>
        <w:t xml:space="preserve">la supervision humaine est définie ;</w:t>
      </w:r>
      <w:r>
        <w:br/>
      </w:r>
      <w:r>
        <w:rPr>
          <w:rStyle w:val="VerbatimChar"/>
        </w:rPr>
        <w:t xml:space="preserve">le feedback est encadré ;</w:t>
      </w:r>
      <w:r>
        <w:br/>
      </w:r>
      <w:r>
        <w:rPr>
          <w:rStyle w:val="VerbatimChar"/>
        </w:rPr>
        <w:t xml:space="preserve">le support est défini ;</w:t>
      </w:r>
      <w:r>
        <w:br/>
      </w:r>
      <w:r>
        <w:rPr>
          <w:rStyle w:val="VerbatimChar"/>
        </w:rPr>
        <w:t xml:space="preserve">les incidents sont encadrés ;</w:t>
      </w:r>
      <w:r>
        <w:br/>
      </w:r>
      <w:r>
        <w:rPr>
          <w:rStyle w:val="VerbatimChar"/>
        </w:rPr>
        <w:t xml:space="preserve">l’escalade est définie ;</w:t>
      </w:r>
      <w:r>
        <w:br/>
      </w:r>
      <w:r>
        <w:rPr>
          <w:rStyle w:val="VerbatimChar"/>
        </w:rPr>
        <w:t xml:space="preserve">le rollback est défini ;</w:t>
      </w:r>
      <w:r>
        <w:br/>
      </w:r>
      <w:r>
        <w:rPr>
          <w:rStyle w:val="VerbatimChar"/>
        </w:rPr>
        <w:t xml:space="preserve">les critères de succès sont définis ;</w:t>
      </w:r>
      <w:r>
        <w:br/>
      </w:r>
      <w:r>
        <w:rPr>
          <w:rStyle w:val="VerbatimChar"/>
        </w:rPr>
        <w:t xml:space="preserve">les critères d’arrêt sont définis ;</w:t>
      </w:r>
      <w:r>
        <w:br/>
      </w:r>
      <w:r>
        <w:rPr>
          <w:rStyle w:val="VerbatimChar"/>
        </w:rPr>
        <w:t xml:space="preserve">la communication pilote est définie ;</w:t>
      </w:r>
      <w:r>
        <w:br/>
      </w:r>
      <w:r>
        <w:rPr>
          <w:rStyle w:val="VerbatimChar"/>
        </w:rPr>
        <w:t xml:space="preserve">la séparation pilote / production est verrouillée ;</w:t>
      </w:r>
      <w:r>
        <w:br/>
      </w:r>
      <w:r>
        <w:rPr>
          <w:rStyle w:val="VerbatimChar"/>
        </w:rPr>
        <w:t xml:space="preserve">le readiness gate existe ;</w:t>
      </w:r>
      <w:r>
        <w:br/>
      </w:r>
      <w:r>
        <w:rPr>
          <w:rStyle w:val="VerbatimChar"/>
        </w:rPr>
        <w:t xml:space="preserve">le modèle de maturité est défini ;</w:t>
      </w:r>
      <w:r>
        <w:br/>
      </w:r>
      <w:r>
        <w:rPr>
          <w:rStyle w:val="VerbatimChar"/>
        </w:rPr>
        <w:t xml:space="preserve">le Prompt Mère Phase 21 existe ;</w:t>
      </w:r>
      <w:r>
        <w:br/>
      </w:r>
      <w:r>
        <w:rPr>
          <w:rStyle w:val="VerbatimChar"/>
        </w:rPr>
        <w:t xml:space="preserve">la mémoire projet est mise à jour ;</w:t>
      </w:r>
      <w:r>
        <w:br/>
      </w:r>
      <w:r>
        <w:rPr>
          <w:rStyle w:val="VerbatimChar"/>
        </w:rPr>
        <w:t xml:space="preserve">le registre documentaire est mis à jour ;</w:t>
      </w:r>
      <w:r>
        <w:br/>
      </w:r>
      <w:r>
        <w:rPr>
          <w:rStyle w:val="VerbatimChar"/>
        </w:rPr>
        <w:t xml:space="preserve">l’index des ressources est mis à jour ;</w:t>
      </w:r>
      <w:r>
        <w:br/>
      </w:r>
      <w:r>
        <w:rPr>
          <w:rStyle w:val="VerbatimChar"/>
        </w:rPr>
        <w:t xml:space="preserve">aucun pilote n’est lancé ;</w:t>
      </w:r>
      <w:r>
        <w:br/>
      </w:r>
      <w:r>
        <w:rPr>
          <w:rStyle w:val="VerbatimChar"/>
        </w:rPr>
        <w:t xml:space="preserve">aucune donnée sensible n’est introduite ;</w:t>
      </w:r>
      <w:r>
        <w:br/>
      </w:r>
      <w:r>
        <w:rPr>
          <w:rStyle w:val="VerbatimChar"/>
        </w:rPr>
        <w:t xml:space="preserve">aucune automatisation interdite n’est introduite ;</w:t>
      </w:r>
      <w:r>
        <w:br/>
      </w:r>
      <w:r>
        <w:rPr>
          <w:rStyle w:val="VerbatimChar"/>
        </w:rPr>
        <w:t xml:space="preserve">aucune dérive technique n’est détectée ;</w:t>
      </w:r>
      <w:r>
        <w:br/>
      </w:r>
      <w:r>
        <w:rPr>
          <w:rStyle w:val="VerbatimChar"/>
        </w:rPr>
        <w:t xml:space="preserve">les tests passent ;</w:t>
      </w:r>
      <w:r>
        <w:br/>
      </w:r>
      <w:r>
        <w:rPr>
          <w:rStyle w:val="VerbatimChar"/>
        </w:rPr>
        <w:t xml:space="preserve">le commit est créé ;</w:t>
      </w:r>
      <w:r>
        <w:br/>
      </w:r>
      <w:r>
        <w:rPr>
          <w:rStyle w:val="VerbatimChar"/>
        </w:rPr>
        <w:t xml:space="preserve">la PR est créée.</w:t>
      </w:r>
    </w:p>
    <w:p>
      <w:r>
        <w:pict>
          <v:rect style="width:0;height:1.5pt" o:hralign="center" o:hrstd="t" o:hr="t"/>
        </w:pict>
      </w:r>
    </w:p>
    <w:bookmarkEnd w:id="63"/>
    <w:bookmarkStart w:id="64" w:name="verdict-attendu"/>
    <w:p>
      <w:pPr>
        <w:pStyle w:val="Heading1"/>
      </w:pPr>
      <w:r>
        <w:t xml:space="preserve">VERDICT ATTENDU</w:t>
      </w:r>
    </w:p>
    <w:p>
      <w:pPr>
        <w:pStyle w:val="FirstParagraph"/>
      </w:pPr>
      <w:r>
        <w:t xml:space="preserve">Si tout est conforme :</w:t>
      </w:r>
    </w:p>
    <w:p>
      <w:pPr>
        <w:pStyle w:val="SourceCode"/>
      </w:pPr>
      <w:r>
        <w:rPr>
          <w:rStyle w:val="VerbatimChar"/>
        </w:rPr>
        <w:t xml:space="preserve">VERT</w:t>
      </w:r>
      <w:r>
        <w:br/>
      </w:r>
      <w:r>
        <w:rPr>
          <w:rStyle w:val="VerbatimChar"/>
        </w:rPr>
        <w:t xml:space="preserve">Phase 20 complete.</w:t>
      </w:r>
      <w:r>
        <w:br/>
      </w:r>
      <w:r>
        <w:rPr>
          <w:rStyle w:val="VerbatimChar"/>
        </w:rPr>
        <w:t xml:space="preserve">Pilot Governance Foundation established.</w:t>
      </w:r>
      <w:r>
        <w:br/>
      </w:r>
      <w:r>
        <w:rPr>
          <w:rStyle w:val="VerbatimChar"/>
        </w:rPr>
        <w:t xml:space="preserve">Phase 21 authorized.</w:t>
      </w:r>
    </w:p>
    <w:p>
      <w:pPr>
        <w:pStyle w:val="FirstParagraph"/>
      </w:pPr>
      <w:r>
        <w:t xml:space="preserve">Si certains points restent à surveiller :</w:t>
      </w:r>
    </w:p>
    <w:p>
      <w:pPr>
        <w:pStyle w:val="SourceCode"/>
      </w:pPr>
      <w:r>
        <w:rPr>
          <w:rStyle w:val="VerbatimChar"/>
        </w:rPr>
        <w:t xml:space="preserve">ORANGE</w:t>
      </w:r>
      <w:r>
        <w:br/>
      </w:r>
      <w:r>
        <w:rPr>
          <w:rStyle w:val="VerbatimChar"/>
        </w:rPr>
        <w:t xml:space="preserve">Phase 20 mostly complete.</w:t>
      </w:r>
      <w:r>
        <w:br/>
      </w:r>
      <w:r>
        <w:rPr>
          <w:rStyle w:val="VerbatimChar"/>
        </w:rPr>
        <w:t xml:space="preserve">Phase 21 delayed or authorized with vigilance depending on risk.</w:t>
      </w:r>
    </w:p>
    <w:p>
      <w:pPr>
        <w:pStyle w:val="FirstParagraph"/>
      </w:pPr>
      <w:r>
        <w:t xml:space="preserve">Si un risque critique apparaît :</w:t>
      </w:r>
    </w:p>
    <w:p>
      <w:pPr>
        <w:pStyle w:val="SourceCode"/>
      </w:pPr>
      <w:r>
        <w:rPr>
          <w:rStyle w:val="VerbatimChar"/>
        </w:rPr>
        <w:t xml:space="preserve">ROUGE</w:t>
      </w:r>
      <w:r>
        <w:br/>
      </w:r>
      <w:r>
        <w:rPr>
          <w:rStyle w:val="VerbatimChar"/>
        </w:rPr>
        <w:t xml:space="preserve">Phase 20 incomplete.</w:t>
      </w:r>
      <w:r>
        <w:br/>
      </w:r>
      <w:r>
        <w:rPr>
          <w:rStyle w:val="VerbatimChar"/>
        </w:rPr>
        <w:t xml:space="preserve">Phase 21 blocked.</w:t>
      </w:r>
      <w:r>
        <w:br/>
      </w:r>
      <w:r>
        <w:rPr>
          <w:rStyle w:val="VerbatimChar"/>
        </w:rPr>
        <w:t xml:space="preserve">Correct before proceeding.</w:t>
      </w:r>
    </w:p>
    <w:p>
      <w:r>
        <w:pict>
          <v:rect style="width:0;height:1.5pt" o:hralign="center" o:hrstd="t" o:hr="t"/>
        </w:pict>
      </w:r>
    </w:p>
    <w:bookmarkEnd w:id="64"/>
    <w:bookmarkStart w:id="65" w:name="maxime"/>
    <w:p>
      <w:pPr>
        <w:pStyle w:val="Heading1"/>
      </w:pPr>
      <w:r>
        <w:t xml:space="preserve">MAXIME</w:t>
      </w:r>
    </w:p>
    <w:p>
      <w:pPr>
        <w:pStyle w:val="BlockText"/>
      </w:pPr>
      <w:r>
        <w:t xml:space="preserve">Gouverner le pilote avant de lancer le pilote.</w:t>
      </w:r>
    </w:p>
    <w:p>
      <w:pPr>
        <w:pStyle w:val="BlockText"/>
      </w:pPr>
      <w:r>
        <w:t xml:space="preserve">Un pilote sans gouvernance devient une expérimentation fragile.</w:t>
      </w:r>
    </w:p>
    <w:p>
      <w:pPr>
        <w:pStyle w:val="BlockText"/>
      </w:pPr>
      <w:r>
        <w:t xml:space="preserve">Le pilote ne doit s’élargir que lorsque sa gouvernance est prouvée.</w:t>
      </w:r>
    </w:p>
    <w:p>
      <w:pPr>
        <w:pStyle w:val="BlockText"/>
      </w:pPr>
      <w:r>
        <w:t xml:space="preserve">Pilot Governance before Pilot Expansion.</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2026-06-15T13:30:44Z</dcterms:created>
  <dcterms:modified xsi:type="dcterms:W3CDTF">2026-06-15T13:30:44Z</dcterms:modified>
</cp:coreProperties>
</file>

<file path=docProps/custom.xml><?xml version="1.0" encoding="utf-8"?>
<Properties xmlns="http://schemas.openxmlformats.org/officeDocument/2006/custom-properties" xmlns:vt="http://schemas.openxmlformats.org/officeDocument/2006/docPropsVTypes"/>
</file>