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artie-xx"/>
    <w:p>
      <w:pPr>
        <w:pStyle w:val="Heading1"/>
      </w:pPr>
      <w:r>
        <w:t xml:space="preserve">PARTIE XX</w:t>
      </w:r>
    </w:p>
    <w:bookmarkEnd w:id="20"/>
    <w:bookmarkStart w:id="22" w:name="phase-18-validation-and-audit-foundation"/>
    <w:p>
      <w:pPr>
        <w:pStyle w:val="Heading1"/>
      </w:pPr>
      <w:r>
        <w:t xml:space="preserve">PHASE 18 — VALIDATION AND AUDIT FOUNDATION</w:t>
      </w:r>
    </w:p>
    <w:bookmarkStart w:id="21" w:name="X24f9ee911a678bd869fd23c9f3f488189275e30"/>
    <w:p>
      <w:pPr>
        <w:pStyle w:val="Heading2"/>
      </w:pPr>
      <w:r>
        <w:t xml:space="preserve">Valider, auditer et corriger avant toute sortie contrôlée du MVP</w:t>
      </w:r>
    </w:p>
    <w:p>
      <w:r>
        <w:pict>
          <v:rect style="width:0;height:1.5pt" o:hralign="center" o:hrstd="t" o:hr="t"/>
        </w:pict>
      </w:r>
    </w:p>
    <w:bookmarkEnd w:id="21"/>
    <w:bookmarkEnd w:id="22"/>
    <w:bookmarkStart w:id="24" w:name="chapitre-278"/>
    <w:p>
      <w:pPr>
        <w:pStyle w:val="Heading1"/>
      </w:pPr>
      <w:r>
        <w:t xml:space="preserve">Chapitre 278</w:t>
      </w:r>
    </w:p>
    <w:bookmarkStart w:id="23" w:name="contexte-de-la-phase-18"/>
    <w:p>
      <w:pPr>
        <w:pStyle w:val="Heading2"/>
      </w:pPr>
      <w:r>
        <w:t xml:space="preserve">Contexte de la Phase 18</w:t>
      </w:r>
    </w:p>
    <w:p>
      <w:pPr>
        <w:pStyle w:val="FirstParagraph"/>
      </w:pPr>
      <w:r>
        <w:t xml:space="preserve">La Phase 17 — MVP Implementation Foundation a permis de franchir une étape majeure dans la construction de CS GREFFE OS.</w:t>
      </w:r>
    </w:p>
    <w:p>
      <w:pPr>
        <w:pStyle w:val="BodyText"/>
      </w:pPr>
      <w:r>
        <w:t xml:space="preserve">Après les fondations, la mémoire, l’architecture documentaire, la gouvernance des connaissances, le JDGO, la plateforme de données gouvernées, Snowflake, le RAG, les agents, l’IA, LLMOps, les modules, les applications, les dashboards, les Command Centers, l’aide institutionnelle à la décision et l’Operating Model, le projet a enfin préparé le passage vers un premier MVP contrôlé.</w:t>
      </w:r>
    </w:p>
    <w:p>
      <w:pPr>
        <w:pStyle w:val="BodyText"/>
      </w:pPr>
      <w:r>
        <w:t xml:space="preserve">La Phase 17 a introduit le principe :</w:t>
      </w:r>
    </w:p>
    <w:p>
      <w:pPr>
        <w:pStyle w:val="BlockText"/>
      </w:pPr>
      <w:r>
        <w:t xml:space="preserve">Controlled MVP before Scaled Deployment.</w:t>
      </w:r>
    </w:p>
    <w:p>
      <w:pPr>
        <w:pStyle w:val="FirstParagraph"/>
      </w:pPr>
      <w:r>
        <w:t xml:space="preserve">Ce principe signifie que le MVP doit rester limité, gouverné, testable, réversible, non sensible et conforme aux exclusions avant toute extension future.</w:t>
      </w:r>
    </w:p>
    <w:p>
      <w:pPr>
        <w:pStyle w:val="BodyText"/>
      </w:pPr>
      <w:r>
        <w:t xml:space="preserve">À la suite de cette phase, un mécanisme permanent d’auto-évaluation a été ajouté.</w:t>
      </w:r>
    </w:p>
    <w:p>
      <w:pPr>
        <w:pStyle w:val="BodyText"/>
      </w:pPr>
      <w:r>
        <w:t xml:space="preserve">Ce mécanisme impose désormais qu’aucune phase ne soit considérée comme définitivement clôturée sans vérification de conformité, de cohérence, de tests, de continuité, d’exclusions et de préparation de la phase suivante.</w:t>
      </w:r>
    </w:p>
    <w:p>
      <w:pPr>
        <w:pStyle w:val="BodyText"/>
      </w:pPr>
      <w:r>
        <w:t xml:space="preserve">La Phase 18 apparaît donc naturellement.</w:t>
      </w:r>
    </w:p>
    <w:p>
      <w:pPr>
        <w:pStyle w:val="BodyText"/>
      </w:pPr>
      <w:r>
        <w:t xml:space="preserve">Elle transforme ce contrôle de trajectoire en fondation d’audit.</w:t>
      </w:r>
    </w:p>
    <w:p>
      <w:pPr>
        <w:pStyle w:val="BodyText"/>
      </w:pPr>
      <w:r>
        <w:t xml:space="preserve">Elle ne se contente pas de demander si le MVP existe.</w:t>
      </w:r>
    </w:p>
    <w:p>
      <w:pPr>
        <w:pStyle w:val="BodyText"/>
      </w:pPr>
      <w:r>
        <w:t xml:space="preserve">Elle demande si le MVP est conforme.</w:t>
      </w:r>
    </w:p>
    <w:p>
      <w:pPr>
        <w:pStyle w:val="BodyText"/>
      </w:pPr>
      <w:r>
        <w:t xml:space="preserve">Elle ne se contente pas de vérifier si les documents sont présents.</w:t>
      </w:r>
    </w:p>
    <w:p>
      <w:pPr>
        <w:pStyle w:val="BodyText"/>
      </w:pPr>
      <w:r>
        <w:t xml:space="preserve">Elle vérifie si les documents protègent réellement le projet.</w:t>
      </w:r>
    </w:p>
    <w:p>
      <w:pPr>
        <w:pStyle w:val="BodyText"/>
      </w:pPr>
      <w:r>
        <w:t xml:space="preserve">Elle ne se contente pas de constater que les tests passent.</w:t>
      </w:r>
    </w:p>
    <w:p>
      <w:pPr>
        <w:pStyle w:val="BodyText"/>
      </w:pPr>
      <w:r>
        <w:t xml:space="preserve">Elle vérifie si les tests sont suffisants.</w:t>
      </w:r>
    </w:p>
    <w:p>
      <w:pPr>
        <w:pStyle w:val="BodyText"/>
      </w:pPr>
      <w:r>
        <w:t xml:space="preserve">Elle ne se contente pas d’avancer.</w:t>
      </w:r>
    </w:p>
    <w:p>
      <w:pPr>
        <w:pStyle w:val="BodyText"/>
      </w:pPr>
      <w:r>
        <w:t xml:space="preserve">Elle audite avant de libérer.</w:t>
      </w:r>
    </w:p>
    <w:p>
      <w:r>
        <w:pict>
          <v:rect style="width:0;height:1.5pt" o:hralign="center" o:hrstd="t" o:hr="t"/>
        </w:pict>
      </w:r>
    </w:p>
    <w:bookmarkEnd w:id="23"/>
    <w:bookmarkEnd w:id="24"/>
    <w:bookmarkStart w:id="26" w:name="chapitre-279"/>
    <w:p>
      <w:pPr>
        <w:pStyle w:val="Heading1"/>
      </w:pPr>
      <w:r>
        <w:t xml:space="preserve">Chapitre 279</w:t>
      </w:r>
    </w:p>
    <w:bookmarkStart w:id="25" w:name="X206d97defbc442d485591f44f75e27dc2d83d67"/>
    <w:p>
      <w:pPr>
        <w:pStyle w:val="Heading2"/>
      </w:pPr>
      <w:r>
        <w:t xml:space="preserve">Pourquoi la Phase 18 intervient maintenant</w:t>
      </w:r>
    </w:p>
    <w:p>
      <w:pPr>
        <w:pStyle w:val="FirstParagraph"/>
      </w:pPr>
      <w:r>
        <w:t xml:space="preserve">La Phase 18 intervient après la Phase 17 parce que le MVP ne doit pas être libéré, présenté, testé publiquement ou étendu sans validation.</w:t>
      </w:r>
    </w:p>
    <w:p>
      <w:pPr>
        <w:pStyle w:val="BodyText"/>
      </w:pPr>
      <w:r>
        <w:t xml:space="preserve">Un MVP peut être techniquement disponible mais non conforme.</w:t>
      </w:r>
    </w:p>
    <w:p>
      <w:pPr>
        <w:pStyle w:val="BodyText"/>
      </w:pPr>
      <w:r>
        <w:t xml:space="preserve">Il peut être navigable mais mal gouverné.</w:t>
      </w:r>
    </w:p>
    <w:p>
      <w:pPr>
        <w:pStyle w:val="BodyText"/>
      </w:pPr>
      <w:r>
        <w:t xml:space="preserve">Il peut afficher des contenus mais contenir des ambiguïtés.</w:t>
      </w:r>
    </w:p>
    <w:p>
      <w:pPr>
        <w:pStyle w:val="BodyText"/>
      </w:pPr>
      <w:r>
        <w:t xml:space="preserve">Il peut respecter certains tests mais ignorer des risques importants.</w:t>
      </w:r>
    </w:p>
    <w:p>
      <w:pPr>
        <w:pStyle w:val="BodyText"/>
      </w:pPr>
      <w:r>
        <w:t xml:space="preserve">Il peut être fonctionnel mais exposer une confusion entre démonstration et production.</w:t>
      </w:r>
    </w:p>
    <w:p>
      <w:pPr>
        <w:pStyle w:val="BodyText"/>
      </w:pPr>
      <w:r>
        <w:t xml:space="preserve">Il peut utiliser des données fictives mais donner une impression d’usage réel.</w:t>
      </w:r>
    </w:p>
    <w:p>
      <w:pPr>
        <w:pStyle w:val="BodyText"/>
      </w:pPr>
      <w:r>
        <w:t xml:space="preserve">Il peut rester limité mais être interprété comme un outil officiel.</w:t>
      </w:r>
    </w:p>
    <w:p>
      <w:pPr>
        <w:pStyle w:val="BodyText"/>
      </w:pPr>
      <w:r>
        <w:t xml:space="preserve">La Phase 18 intervient donc pour instaurer une étape obligatoire :</w:t>
      </w:r>
    </w:p>
    <w:p>
      <w:pPr>
        <w:pStyle w:val="BlockText"/>
      </w:pPr>
      <w:r>
        <w:t xml:space="preserve">Avant toute sortie contrôlée, le MVP doit être validé et audité.</w:t>
      </w:r>
    </w:p>
    <w:p>
      <w:pPr>
        <w:pStyle w:val="FirstParagraph"/>
      </w:pPr>
      <w:r>
        <w:t xml:space="preserve">Cette phase ne développe pas de nouvelles fonctionnalités.</w:t>
      </w:r>
    </w:p>
    <w:p>
      <w:pPr>
        <w:pStyle w:val="BodyText"/>
      </w:pPr>
      <w:r>
        <w:t xml:space="preserve">Elle vérifie, contrôle, audite, documente les constats et prépare les corrections.</w:t>
      </w:r>
    </w:p>
    <w:p>
      <w:r>
        <w:pict>
          <v:rect style="width:0;height:1.5pt" o:hralign="center" o:hrstd="t" o:hr="t"/>
        </w:pict>
      </w:r>
    </w:p>
    <w:bookmarkEnd w:id="25"/>
    <w:bookmarkEnd w:id="26"/>
    <w:bookmarkStart w:id="28" w:name="chapitre-280"/>
    <w:p>
      <w:pPr>
        <w:pStyle w:val="Heading1"/>
      </w:pPr>
      <w:r>
        <w:t xml:space="preserve">Chapitre 280</w:t>
      </w:r>
    </w:p>
    <w:bookmarkStart w:id="27" w:name="Xda76f66ac3028d06dac158daf3c8b563968871d"/>
    <w:p>
      <w:pPr>
        <w:pStyle w:val="Heading2"/>
      </w:pPr>
      <w:r>
        <w:t xml:space="preserve">Le problème spécifique résolu par la Phase 18</w:t>
      </w:r>
    </w:p>
    <w:p>
      <w:pPr>
        <w:pStyle w:val="FirstParagraph"/>
      </w:pPr>
      <w:r>
        <w:t xml:space="preserve">Le problème central de la Phase 18 est celui de la conformité réelle.</w:t>
      </w:r>
    </w:p>
    <w:p>
      <w:pPr>
        <w:pStyle w:val="BodyText"/>
      </w:pPr>
      <w:r>
        <w:t xml:space="preserve">Une phase peut être déclarée terminée parce que les fichiers existent.</w:t>
      </w:r>
    </w:p>
    <w:p>
      <w:pPr>
        <w:pStyle w:val="BodyText"/>
      </w:pPr>
      <w:r>
        <w:t xml:space="preserve">Mais l’existence documentaire ne suffit pas.</w:t>
      </w:r>
    </w:p>
    <w:p>
      <w:pPr>
        <w:pStyle w:val="BodyText"/>
      </w:pPr>
      <w:r>
        <w:t xml:space="preserve">Un MVP peut être déclaré prêt parce qu’il démarre.</w:t>
      </w:r>
    </w:p>
    <w:p>
      <w:pPr>
        <w:pStyle w:val="BodyText"/>
      </w:pPr>
      <w:r>
        <w:t xml:space="preserve">Mais le démarrage technique ne suffit pas.</w:t>
      </w:r>
    </w:p>
    <w:p>
      <w:pPr>
        <w:pStyle w:val="BodyText"/>
      </w:pPr>
      <w:r>
        <w:t xml:space="preserve">Un test peut passer.</w:t>
      </w:r>
    </w:p>
    <w:p>
      <w:pPr>
        <w:pStyle w:val="BodyText"/>
      </w:pPr>
      <w:r>
        <w:t xml:space="preserve">Mais un test mal conçu peut laisser passer une dérive.</w:t>
      </w:r>
    </w:p>
    <w:p>
      <w:pPr>
        <w:pStyle w:val="BodyText"/>
      </w:pPr>
      <w:r>
        <w:t xml:space="preserve">La Phase 18 résout donc le problème de l’illusion de maturité.</w:t>
      </w:r>
    </w:p>
    <w:p>
      <w:pPr>
        <w:pStyle w:val="BodyText"/>
      </w:pPr>
      <w:r>
        <w:t xml:space="preserve">Elle répond à une question essentielle :</w:t>
      </w:r>
    </w:p>
    <w:p>
      <w:pPr>
        <w:pStyle w:val="BlockText"/>
      </w:pPr>
      <w:r>
        <w:t xml:space="preserve">Ce qui a été construit est-il réellement conforme aux principes, aux exclusions, aux limites et à la trajectoire du projet ?</w:t>
      </w:r>
    </w:p>
    <w:p>
      <w:pPr>
        <w:pStyle w:val="FirstParagraph"/>
      </w:pPr>
      <w:r>
        <w:t xml:space="preserve">Elle introduit une logique de preuve.</w:t>
      </w:r>
    </w:p>
    <w:p>
      <w:pPr>
        <w:pStyle w:val="BodyText"/>
      </w:pPr>
      <w:r>
        <w:t xml:space="preserve">Non seulement le projet affirme qu’il est gouverné.</w:t>
      </w:r>
    </w:p>
    <w:p>
      <w:pPr>
        <w:pStyle w:val="BodyText"/>
      </w:pPr>
      <w:r>
        <w:t xml:space="preserve">Il doit pouvoir le démontrer.</w:t>
      </w:r>
    </w:p>
    <w:p>
      <w:r>
        <w:pict>
          <v:rect style="width:0;height:1.5pt" o:hralign="center" o:hrstd="t" o:hr="t"/>
        </w:pict>
      </w:r>
    </w:p>
    <w:bookmarkEnd w:id="27"/>
    <w:bookmarkEnd w:id="28"/>
    <w:bookmarkStart w:id="30" w:name="chapitre-281"/>
    <w:p>
      <w:pPr>
        <w:pStyle w:val="Heading1"/>
      </w:pPr>
      <w:r>
        <w:t xml:space="preserve">Chapitre 281</w:t>
      </w:r>
    </w:p>
    <w:bookmarkStart w:id="29" w:name="le-principe-directeur-de-la-phase-18"/>
    <w:p>
      <w:pPr>
        <w:pStyle w:val="Heading2"/>
      </w:pPr>
      <w:r>
        <w:t xml:space="preserve">Le principe directeur de la Phase 18</w:t>
      </w:r>
    </w:p>
    <w:p>
      <w:pPr>
        <w:pStyle w:val="FirstParagraph"/>
      </w:pPr>
      <w:r>
        <w:t xml:space="preserve">La Phase 18 introduit un nouveau principe de Living Governance Engineering :</w:t>
      </w:r>
    </w:p>
    <w:p>
      <w:pPr>
        <w:pStyle w:val="BlockText"/>
      </w:pPr>
      <w:r>
        <w:t xml:space="preserve">Validation and Audit before Controlled Release.</w:t>
      </w:r>
    </w:p>
    <w:p>
      <w:pPr>
        <w:pStyle w:val="FirstParagraph"/>
      </w:pPr>
      <w:r>
        <w:t xml:space="preserve">Autrement dit :</w:t>
      </w:r>
    </w:p>
    <w:p>
      <w:pPr>
        <w:pStyle w:val="BlockText"/>
      </w:pPr>
      <w:r>
        <w:t xml:space="preserve">Toute sortie contrôlée doit être précédée d’une validation et d’un audit.</w:t>
      </w:r>
    </w:p>
    <w:p>
      <w:pPr>
        <w:pStyle w:val="FirstParagraph"/>
      </w:pPr>
      <w:r>
        <w:t xml:space="preserve">Ce principe s’applique avant :</w:t>
      </w:r>
    </w:p>
    <w:p>
      <w:pPr>
        <w:pStyle w:val="Compact"/>
        <w:numPr>
          <w:ilvl w:val="0"/>
          <w:numId w:val="1001"/>
        </w:numPr>
      </w:pPr>
      <w:r>
        <w:t xml:space="preserve">une démonstration élargie ;</w:t>
      </w:r>
    </w:p>
    <w:p>
      <w:pPr>
        <w:pStyle w:val="Compact"/>
        <w:numPr>
          <w:ilvl w:val="0"/>
          <w:numId w:val="1001"/>
        </w:numPr>
      </w:pPr>
      <w:r>
        <w:t xml:space="preserve">un test utilisateur ;</w:t>
      </w:r>
    </w:p>
    <w:p>
      <w:pPr>
        <w:pStyle w:val="Compact"/>
        <w:numPr>
          <w:ilvl w:val="0"/>
          <w:numId w:val="1001"/>
        </w:numPr>
      </w:pPr>
      <w:r>
        <w:t xml:space="preserve">un déploiement cloud ;</w:t>
      </w:r>
    </w:p>
    <w:p>
      <w:pPr>
        <w:pStyle w:val="Compact"/>
        <w:numPr>
          <w:ilvl w:val="0"/>
          <w:numId w:val="1001"/>
        </w:numPr>
      </w:pPr>
      <w:r>
        <w:t xml:space="preserve">une présentation institutionnelle ;</w:t>
      </w:r>
    </w:p>
    <w:p>
      <w:pPr>
        <w:pStyle w:val="Compact"/>
        <w:numPr>
          <w:ilvl w:val="0"/>
          <w:numId w:val="1001"/>
        </w:numPr>
      </w:pPr>
      <w:r>
        <w:t xml:space="preserve">une extension du MVP ;</w:t>
      </w:r>
    </w:p>
    <w:p>
      <w:pPr>
        <w:pStyle w:val="Compact"/>
        <w:numPr>
          <w:ilvl w:val="0"/>
          <w:numId w:val="1001"/>
        </w:numPr>
      </w:pPr>
      <w:r>
        <w:t xml:space="preserve">une activation de fonctionnalité ;</w:t>
      </w:r>
    </w:p>
    <w:p>
      <w:pPr>
        <w:pStyle w:val="Compact"/>
        <w:numPr>
          <w:ilvl w:val="0"/>
          <w:numId w:val="1001"/>
        </w:numPr>
      </w:pPr>
      <w:r>
        <w:t xml:space="preserve">une intégration de données ;</w:t>
      </w:r>
    </w:p>
    <w:p>
      <w:pPr>
        <w:pStyle w:val="Compact"/>
        <w:numPr>
          <w:ilvl w:val="0"/>
          <w:numId w:val="1001"/>
        </w:numPr>
      </w:pPr>
      <w:r>
        <w:t xml:space="preserve">une expérimentation IA ;</w:t>
      </w:r>
    </w:p>
    <w:p>
      <w:pPr>
        <w:pStyle w:val="Compact"/>
        <w:numPr>
          <w:ilvl w:val="0"/>
          <w:numId w:val="1001"/>
        </w:numPr>
      </w:pPr>
      <w:r>
        <w:t xml:space="preserve">une exposition externe ;</w:t>
      </w:r>
    </w:p>
    <w:p>
      <w:pPr>
        <w:pStyle w:val="Compact"/>
        <w:numPr>
          <w:ilvl w:val="0"/>
          <w:numId w:val="1001"/>
        </w:numPr>
      </w:pPr>
      <w:r>
        <w:t xml:space="preserve">une montée en maturité.</w:t>
      </w:r>
    </w:p>
    <w:p>
      <w:pPr>
        <w:pStyle w:val="FirstParagraph"/>
      </w:pPr>
      <w:r>
        <w:t xml:space="preserve">La Phase 18 affirme que la validation n’est pas une formalité.</w:t>
      </w:r>
    </w:p>
    <w:p>
      <w:pPr>
        <w:pStyle w:val="BodyText"/>
      </w:pPr>
      <w:r>
        <w:t xml:space="preserve">Elle est une protection.</w:t>
      </w:r>
    </w:p>
    <w:p>
      <w:pPr>
        <w:pStyle w:val="BodyText"/>
      </w:pPr>
      <w:r>
        <w:t xml:space="preserve">L’audit n’est pas une sanction.</w:t>
      </w:r>
    </w:p>
    <w:p>
      <w:pPr>
        <w:pStyle w:val="BodyText"/>
      </w:pPr>
      <w:r>
        <w:t xml:space="preserve">Il est un mécanisme d’apprentissage et de maîtrise.</w:t>
      </w:r>
    </w:p>
    <w:p>
      <w:r>
        <w:pict>
          <v:rect style="width:0;height:1.5pt" o:hralign="center" o:hrstd="t" o:hr="t"/>
        </w:pict>
      </w:r>
    </w:p>
    <w:bookmarkEnd w:id="29"/>
    <w:bookmarkEnd w:id="30"/>
    <w:bookmarkStart w:id="32" w:name="chapitre-282"/>
    <w:p>
      <w:pPr>
        <w:pStyle w:val="Heading1"/>
      </w:pPr>
      <w:r>
        <w:t xml:space="preserve">Chapitre 282</w:t>
      </w:r>
    </w:p>
    <w:bookmarkStart w:id="31" w:name="objectifs-de-la-phase-18"/>
    <w:p>
      <w:pPr>
        <w:pStyle w:val="Heading2"/>
      </w:pPr>
      <w:r>
        <w:t xml:space="preserve">Objectifs de la Phase 18</w:t>
      </w:r>
    </w:p>
    <w:p>
      <w:pPr>
        <w:pStyle w:val="FirstParagraph"/>
      </w:pPr>
      <w:r>
        <w:t xml:space="preserve">La Phase 18 vise à construire la couche de validation et d’audit de CS GREFFE OS.</w:t>
      </w:r>
    </w:p>
    <w:p>
      <w:pPr>
        <w:pStyle w:val="BodyText"/>
      </w:pPr>
      <w:r>
        <w:t xml:space="preserve">Elle doit préparer :</w:t>
      </w:r>
    </w:p>
    <w:p>
      <w:pPr>
        <w:pStyle w:val="Compact"/>
        <w:numPr>
          <w:ilvl w:val="0"/>
          <w:numId w:val="1002"/>
        </w:numPr>
      </w:pPr>
      <w:r>
        <w:t xml:space="preserve">l’audit documentaire ;</w:t>
      </w:r>
    </w:p>
    <w:p>
      <w:pPr>
        <w:pStyle w:val="Compact"/>
        <w:numPr>
          <w:ilvl w:val="0"/>
          <w:numId w:val="1002"/>
        </w:numPr>
      </w:pPr>
      <w:r>
        <w:t xml:space="preserve">l’audit de conformité ;</w:t>
      </w:r>
    </w:p>
    <w:p>
      <w:pPr>
        <w:pStyle w:val="Compact"/>
        <w:numPr>
          <w:ilvl w:val="0"/>
          <w:numId w:val="1002"/>
        </w:numPr>
      </w:pPr>
      <w:r>
        <w:t xml:space="preserve">l’audit des exclusions ;</w:t>
      </w:r>
    </w:p>
    <w:p>
      <w:pPr>
        <w:pStyle w:val="Compact"/>
        <w:numPr>
          <w:ilvl w:val="0"/>
          <w:numId w:val="1002"/>
        </w:numPr>
      </w:pPr>
      <w:r>
        <w:t xml:space="preserve">l’audit des données ;</w:t>
      </w:r>
    </w:p>
    <w:p>
      <w:pPr>
        <w:pStyle w:val="Compact"/>
        <w:numPr>
          <w:ilvl w:val="0"/>
          <w:numId w:val="1002"/>
        </w:numPr>
      </w:pPr>
      <w:r>
        <w:t xml:space="preserve">l’audit de sécurité ;</w:t>
      </w:r>
    </w:p>
    <w:p>
      <w:pPr>
        <w:pStyle w:val="Compact"/>
        <w:numPr>
          <w:ilvl w:val="0"/>
          <w:numId w:val="1002"/>
        </w:numPr>
      </w:pPr>
      <w:r>
        <w:t xml:space="preserve">l’audit des tests ;</w:t>
      </w:r>
    </w:p>
    <w:p>
      <w:pPr>
        <w:pStyle w:val="Compact"/>
        <w:numPr>
          <w:ilvl w:val="0"/>
          <w:numId w:val="1002"/>
        </w:numPr>
      </w:pPr>
      <w:r>
        <w:t xml:space="preserve">l’audit du Human-in-the-loop ;</w:t>
      </w:r>
    </w:p>
    <w:p>
      <w:pPr>
        <w:pStyle w:val="Compact"/>
        <w:numPr>
          <w:ilvl w:val="0"/>
          <w:numId w:val="1002"/>
        </w:numPr>
      </w:pPr>
      <w:r>
        <w:t xml:space="preserve">l’audit de traçabilité ;</w:t>
      </w:r>
    </w:p>
    <w:p>
      <w:pPr>
        <w:pStyle w:val="Compact"/>
        <w:numPr>
          <w:ilvl w:val="0"/>
          <w:numId w:val="1002"/>
        </w:numPr>
      </w:pPr>
      <w:r>
        <w:t xml:space="preserve">l’audit de journalisation ;</w:t>
      </w:r>
    </w:p>
    <w:p>
      <w:pPr>
        <w:pStyle w:val="Compact"/>
        <w:numPr>
          <w:ilvl w:val="0"/>
          <w:numId w:val="1002"/>
        </w:numPr>
      </w:pPr>
      <w:r>
        <w:t xml:space="preserve">l’audit de continuité Cloud → GitHub → Mac local ;</w:t>
      </w:r>
    </w:p>
    <w:p>
      <w:pPr>
        <w:pStyle w:val="Compact"/>
        <w:numPr>
          <w:ilvl w:val="0"/>
          <w:numId w:val="1002"/>
        </w:numPr>
      </w:pPr>
      <w:r>
        <w:t xml:space="preserve">l’audit de séparation prototype / production ;</w:t>
      </w:r>
    </w:p>
    <w:p>
      <w:pPr>
        <w:pStyle w:val="Compact"/>
        <w:numPr>
          <w:ilvl w:val="0"/>
          <w:numId w:val="1002"/>
        </w:numPr>
      </w:pPr>
      <w:r>
        <w:t xml:space="preserve">l’audit des risques ;</w:t>
      </w:r>
    </w:p>
    <w:p>
      <w:pPr>
        <w:pStyle w:val="Compact"/>
        <w:numPr>
          <w:ilvl w:val="0"/>
          <w:numId w:val="1002"/>
        </w:numPr>
      </w:pPr>
      <w:r>
        <w:t xml:space="preserve">l’audit des rôles ;</w:t>
      </w:r>
    </w:p>
    <w:p>
      <w:pPr>
        <w:pStyle w:val="Compact"/>
        <w:numPr>
          <w:ilvl w:val="0"/>
          <w:numId w:val="1002"/>
        </w:numPr>
      </w:pPr>
      <w:r>
        <w:t xml:space="preserve">l’audit des workflows ;</w:t>
      </w:r>
    </w:p>
    <w:p>
      <w:pPr>
        <w:pStyle w:val="Compact"/>
        <w:numPr>
          <w:ilvl w:val="0"/>
          <w:numId w:val="1002"/>
        </w:numPr>
      </w:pPr>
      <w:r>
        <w:t xml:space="preserve">l’audit des interfaces ;</w:t>
      </w:r>
    </w:p>
    <w:p>
      <w:pPr>
        <w:pStyle w:val="Compact"/>
        <w:numPr>
          <w:ilvl w:val="0"/>
          <w:numId w:val="1002"/>
        </w:numPr>
      </w:pPr>
      <w:r>
        <w:t xml:space="preserve">l’audit des contenus ;</w:t>
      </w:r>
    </w:p>
    <w:p>
      <w:pPr>
        <w:pStyle w:val="Compact"/>
        <w:numPr>
          <w:ilvl w:val="0"/>
          <w:numId w:val="1002"/>
        </w:numPr>
      </w:pPr>
      <w:r>
        <w:t xml:space="preserve">le registre des constats ;</w:t>
      </w:r>
    </w:p>
    <w:p>
      <w:pPr>
        <w:pStyle w:val="Compact"/>
        <w:numPr>
          <w:ilvl w:val="0"/>
          <w:numId w:val="1002"/>
        </w:numPr>
      </w:pPr>
      <w:r>
        <w:t xml:space="preserve">le plan de correction ;</w:t>
      </w:r>
    </w:p>
    <w:p>
      <w:pPr>
        <w:pStyle w:val="Compact"/>
        <w:numPr>
          <w:ilvl w:val="0"/>
          <w:numId w:val="1002"/>
        </w:numPr>
      </w:pPr>
      <w:r>
        <w:t xml:space="preserve">les critères de validation ;</w:t>
      </w:r>
    </w:p>
    <w:p>
      <w:pPr>
        <w:pStyle w:val="Compact"/>
        <w:numPr>
          <w:ilvl w:val="0"/>
          <w:numId w:val="1002"/>
        </w:numPr>
      </w:pPr>
      <w:r>
        <w:t xml:space="preserve">les critères de refus de validation ;</w:t>
      </w:r>
    </w:p>
    <w:p>
      <w:pPr>
        <w:pStyle w:val="Compact"/>
        <w:numPr>
          <w:ilvl w:val="0"/>
          <w:numId w:val="1002"/>
        </w:numPr>
      </w:pPr>
      <w:r>
        <w:t xml:space="preserve">la préparation de la Phase 19.</w:t>
      </w:r>
    </w:p>
    <w:p>
      <w:pPr>
        <w:pStyle w:val="FirstParagraph"/>
      </w:pPr>
      <w:r>
        <w:t xml:space="preserve">La Phase 18 ne doit pas ajouter de nouvelles capacités fonctionnelles au MVP.</w:t>
      </w:r>
    </w:p>
    <w:p>
      <w:pPr>
        <w:pStyle w:val="BodyText"/>
      </w:pPr>
      <w:r>
        <w:t xml:space="preserve">Elle doit vérifier celles qui existent ou sont prévues.</w:t>
      </w:r>
    </w:p>
    <w:p>
      <w:r>
        <w:pict>
          <v:rect style="width:0;height:1.5pt" o:hralign="center" o:hrstd="t" o:hr="t"/>
        </w:pict>
      </w:r>
    </w:p>
    <w:bookmarkEnd w:id="31"/>
    <w:bookmarkEnd w:id="32"/>
    <w:bookmarkStart w:id="34" w:name="chapitre-283"/>
    <w:p>
      <w:pPr>
        <w:pStyle w:val="Heading1"/>
      </w:pPr>
      <w:r>
        <w:t xml:space="preserve">Chapitre 283</w:t>
      </w:r>
    </w:p>
    <w:bookmarkStart w:id="33" w:name="laudit-documentaire"/>
    <w:p>
      <w:pPr>
        <w:pStyle w:val="Heading2"/>
      </w:pPr>
      <w:r>
        <w:t xml:space="preserve">L’audit documentaire</w:t>
      </w:r>
    </w:p>
    <w:p>
      <w:pPr>
        <w:pStyle w:val="FirstParagraph"/>
      </w:pPr>
      <w:r>
        <w:t xml:space="preserve">Le premier niveau d’audit est l’audit documentaire.</w:t>
      </w:r>
    </w:p>
    <w:p>
      <w:pPr>
        <w:pStyle w:val="BodyText"/>
      </w:pPr>
      <w:r>
        <w:t xml:space="preserve">Il doit vérifier que les documents attendus existent, sont cohérents, indexés et rattachés à la mémoire projet.</w:t>
      </w:r>
    </w:p>
    <w:p>
      <w:pPr>
        <w:pStyle w:val="BodyText"/>
      </w:pPr>
      <w:r>
        <w:t xml:space="preserve">L’audit documentaire doit examiner :</w:t>
      </w:r>
    </w:p>
    <w:p>
      <w:pPr>
        <w:pStyle w:val="Compact"/>
        <w:numPr>
          <w:ilvl w:val="0"/>
          <w:numId w:val="1003"/>
        </w:numPr>
      </w:pPr>
      <w:r>
        <w:t xml:space="preserve">le dossier de phase ;</w:t>
      </w:r>
    </w:p>
    <w:p>
      <w:pPr>
        <w:pStyle w:val="Compact"/>
        <w:numPr>
          <w:ilvl w:val="0"/>
          <w:numId w:val="1003"/>
        </w:numPr>
      </w:pPr>
      <w:r>
        <w:t xml:space="preserve">les documents structurants ;</w:t>
      </w:r>
    </w:p>
    <w:p>
      <w:pPr>
        <w:pStyle w:val="Compact"/>
        <w:numPr>
          <w:ilvl w:val="0"/>
          <w:numId w:val="1003"/>
        </w:numPr>
      </w:pPr>
      <w:r>
        <w:t xml:space="preserve">le rapport de clôture ;</w:t>
      </w:r>
    </w:p>
    <w:p>
      <w:pPr>
        <w:pStyle w:val="Compact"/>
        <w:numPr>
          <w:ilvl w:val="0"/>
          <w:numId w:val="1003"/>
        </w:numPr>
      </w:pPr>
      <w:r>
        <w:t xml:space="preserve">le Prompt Mère de la phase suivante ;</w:t>
      </w:r>
    </w:p>
    <w:p>
      <w:pPr>
        <w:pStyle w:val="Compact"/>
        <w:numPr>
          <w:ilvl w:val="0"/>
          <w:numId w:val="1003"/>
        </w:numPr>
      </w:pPr>
      <w:r>
        <w:t xml:space="preserve">le registre documentaire transversal ;</w:t>
      </w:r>
    </w:p>
    <w:p>
      <w:pPr>
        <w:pStyle w:val="Compact"/>
        <w:numPr>
          <w:ilvl w:val="0"/>
          <w:numId w:val="1003"/>
        </w:numPr>
      </w:pPr>
      <w:r>
        <w:t xml:space="preserve">l’index des ressources ;</w:t>
      </w:r>
    </w:p>
    <w:p>
      <w:pPr>
        <w:pStyle w:val="Compact"/>
        <w:numPr>
          <w:ilvl w:val="0"/>
          <w:numId w:val="1003"/>
        </w:numPr>
      </w:pPr>
      <w:r>
        <w:t xml:space="preserve">la mémoire projet ;</w:t>
      </w:r>
    </w:p>
    <w:p>
      <w:pPr>
        <w:pStyle w:val="Compact"/>
        <w:numPr>
          <w:ilvl w:val="0"/>
          <w:numId w:val="1003"/>
        </w:numPr>
      </w:pPr>
      <w:r>
        <w:t xml:space="preserve">les principes directeurs ;</w:t>
      </w:r>
    </w:p>
    <w:p>
      <w:pPr>
        <w:pStyle w:val="Compact"/>
        <w:numPr>
          <w:ilvl w:val="0"/>
          <w:numId w:val="1003"/>
        </w:numPr>
      </w:pPr>
      <w:r>
        <w:t xml:space="preserve">les exclusions ;</w:t>
      </w:r>
    </w:p>
    <w:p>
      <w:pPr>
        <w:pStyle w:val="Compact"/>
        <w:numPr>
          <w:ilvl w:val="0"/>
          <w:numId w:val="1003"/>
        </w:numPr>
      </w:pPr>
      <w:r>
        <w:t xml:space="preserve">les critères de sortie ;</w:t>
      </w:r>
    </w:p>
    <w:p>
      <w:pPr>
        <w:pStyle w:val="Compact"/>
        <w:numPr>
          <w:ilvl w:val="0"/>
          <w:numId w:val="1003"/>
        </w:numPr>
      </w:pPr>
      <w:r>
        <w:t xml:space="preserve">les tests recommandés ;</w:t>
      </w:r>
    </w:p>
    <w:p>
      <w:pPr>
        <w:pStyle w:val="Compact"/>
        <w:numPr>
          <w:ilvl w:val="0"/>
          <w:numId w:val="1003"/>
        </w:numPr>
      </w:pPr>
      <w:r>
        <w:t xml:space="preserve">les liens avec les phases précédentes.</w:t>
      </w:r>
    </w:p>
    <w:p>
      <w:pPr>
        <w:pStyle w:val="FirstParagraph"/>
      </w:pPr>
      <w:r>
        <w:t xml:space="preserve">Il ne s’agit pas seulement de vérifier la présence de fichiers.</w:t>
      </w:r>
    </w:p>
    <w:p>
      <w:pPr>
        <w:pStyle w:val="BodyText"/>
      </w:pPr>
      <w:r>
        <w:t xml:space="preserve">Il faut vérifier que ces fichiers racontent la même trajectoire.</w:t>
      </w:r>
    </w:p>
    <w:p>
      <w:pPr>
        <w:pStyle w:val="BodyText"/>
      </w:pPr>
      <w:r>
        <w:t xml:space="preserve">Une documentation incohérente peut produire une gouvernance fragile.</w:t>
      </w:r>
    </w:p>
    <w:p>
      <w:r>
        <w:pict>
          <v:rect style="width:0;height:1.5pt" o:hralign="center" o:hrstd="t" o:hr="t"/>
        </w:pict>
      </w:r>
    </w:p>
    <w:bookmarkEnd w:id="33"/>
    <w:bookmarkEnd w:id="34"/>
    <w:bookmarkStart w:id="36" w:name="chapitre-284"/>
    <w:p>
      <w:pPr>
        <w:pStyle w:val="Heading1"/>
      </w:pPr>
      <w:r>
        <w:t xml:space="preserve">Chapitre 284</w:t>
      </w:r>
    </w:p>
    <w:bookmarkStart w:id="35" w:name="laudit-de-conformité-aux-principes"/>
    <w:p>
      <w:pPr>
        <w:pStyle w:val="Heading2"/>
      </w:pPr>
      <w:r>
        <w:t xml:space="preserve">L’audit de conformité aux principes</w:t>
      </w:r>
    </w:p>
    <w:p>
      <w:pPr>
        <w:pStyle w:val="FirstParagraph"/>
      </w:pPr>
      <w:r>
        <w:t xml:space="preserve">La Phase 18 doit vérifier que les principes directeurs sont réellement respectés.</w:t>
      </w:r>
    </w:p>
    <w:p>
      <w:pPr>
        <w:pStyle w:val="BodyText"/>
      </w:pPr>
      <w:r>
        <w:t xml:space="preserve">Elle doit notamment contrôler :</w:t>
      </w:r>
    </w:p>
    <w:p>
      <w:pPr>
        <w:pStyle w:val="BodyText"/>
      </w:pPr>
      <w:r>
        <w:rPr>
          <w:rStyle w:val="VerbatimChar"/>
        </w:rPr>
        <w:t xml:space="preserve">text id="v72l3e" Memory Before Code Governance Before Automation Governance before Data Governed Data before Intelligent Systems Semantic Data before Intelligent Retrieval Retrieval before Generation Orchestration before Autonomy Governed AI before Scaled AI Operated Intelligence before Institutional Deployment Business Capabilities before Applications Governed Applications before Operational Dashboards Governed Metrics before Command Centers Governed Command Centers before Institutional Decision Support Decision Support before Decision Automation Operating Model before Implementation Controlled MVP before Scaled Deployment Validation and Audit before Controlled Release</w:t>
      </w:r>
    </w:p>
    <w:p>
      <w:pPr>
        <w:pStyle w:val="BodyText"/>
      </w:pPr>
      <w:r>
        <w:t xml:space="preserve">Chaque principe doit pouvoir être relié à des preuves :</w:t>
      </w:r>
    </w:p>
    <w:p>
      <w:pPr>
        <w:pStyle w:val="Compact"/>
        <w:numPr>
          <w:ilvl w:val="0"/>
          <w:numId w:val="1004"/>
        </w:numPr>
      </w:pPr>
      <w:r>
        <w:t xml:space="preserve">documents ;</w:t>
      </w:r>
    </w:p>
    <w:p>
      <w:pPr>
        <w:pStyle w:val="Compact"/>
        <w:numPr>
          <w:ilvl w:val="0"/>
          <w:numId w:val="1004"/>
        </w:numPr>
      </w:pPr>
      <w:r>
        <w:t xml:space="preserve">tests ;</w:t>
      </w:r>
    </w:p>
    <w:p>
      <w:pPr>
        <w:pStyle w:val="Compact"/>
        <w:numPr>
          <w:ilvl w:val="0"/>
          <w:numId w:val="1004"/>
        </w:numPr>
      </w:pPr>
      <w:r>
        <w:t xml:space="preserve">exclusions ;</w:t>
      </w:r>
    </w:p>
    <w:p>
      <w:pPr>
        <w:pStyle w:val="Compact"/>
        <w:numPr>
          <w:ilvl w:val="0"/>
          <w:numId w:val="1004"/>
        </w:numPr>
      </w:pPr>
      <w:r>
        <w:t xml:space="preserve">registres ;</w:t>
      </w:r>
    </w:p>
    <w:p>
      <w:pPr>
        <w:pStyle w:val="Compact"/>
        <w:numPr>
          <w:ilvl w:val="0"/>
          <w:numId w:val="1004"/>
        </w:numPr>
      </w:pPr>
      <w:r>
        <w:t xml:space="preserve">décisions ;</w:t>
      </w:r>
    </w:p>
    <w:p>
      <w:pPr>
        <w:pStyle w:val="Compact"/>
        <w:numPr>
          <w:ilvl w:val="0"/>
          <w:numId w:val="1004"/>
        </w:numPr>
      </w:pPr>
      <w:r>
        <w:t xml:space="preserve">limitations ;</w:t>
      </w:r>
    </w:p>
    <w:p>
      <w:pPr>
        <w:pStyle w:val="Compact"/>
        <w:numPr>
          <w:ilvl w:val="0"/>
          <w:numId w:val="1004"/>
        </w:numPr>
      </w:pPr>
      <w:r>
        <w:t xml:space="preserve">traces ;</w:t>
      </w:r>
    </w:p>
    <w:p>
      <w:pPr>
        <w:pStyle w:val="Compact"/>
        <w:numPr>
          <w:ilvl w:val="0"/>
          <w:numId w:val="1004"/>
        </w:numPr>
      </w:pPr>
      <w:r>
        <w:t xml:space="preserve">rapports.</w:t>
      </w:r>
    </w:p>
    <w:p>
      <w:pPr>
        <w:pStyle w:val="FirstParagraph"/>
      </w:pPr>
      <w:r>
        <w:t xml:space="preserve">Un principe qui n’est pas vérifiable devient un slogan.</w:t>
      </w:r>
    </w:p>
    <w:p>
      <w:pPr>
        <w:pStyle w:val="BodyText"/>
      </w:pPr>
      <w:r>
        <w:t xml:space="preserve">La Phase 18 doit empêcher cela.</w:t>
      </w:r>
    </w:p>
    <w:p>
      <w:r>
        <w:pict>
          <v:rect style="width:0;height:1.5pt" o:hralign="center" o:hrstd="t" o:hr="t"/>
        </w:pict>
      </w:r>
    </w:p>
    <w:bookmarkEnd w:id="35"/>
    <w:bookmarkEnd w:id="36"/>
    <w:bookmarkStart w:id="38" w:name="chapitre-285"/>
    <w:p>
      <w:pPr>
        <w:pStyle w:val="Heading1"/>
      </w:pPr>
      <w:r>
        <w:t xml:space="preserve">Chapitre 285</w:t>
      </w:r>
    </w:p>
    <w:bookmarkStart w:id="37" w:name="laudit-des-exclusions"/>
    <w:p>
      <w:pPr>
        <w:pStyle w:val="Heading2"/>
      </w:pPr>
      <w:r>
        <w:t xml:space="preserve">L’audit des exclusions</w:t>
      </w:r>
    </w:p>
    <w:p>
      <w:pPr>
        <w:pStyle w:val="FirstParagraph"/>
      </w:pPr>
      <w:r>
        <w:t xml:space="preserve">L’audit des exclusions est central.</w:t>
      </w:r>
    </w:p>
    <w:p>
      <w:pPr>
        <w:pStyle w:val="BodyText"/>
      </w:pPr>
      <w:r>
        <w:t xml:space="preserve">Il doit vérifier que le MVP ne viole aucune limite posée par les phases précédentes.</w:t>
      </w:r>
    </w:p>
    <w:p>
      <w:pPr>
        <w:pStyle w:val="BodyText"/>
      </w:pPr>
      <w:r>
        <w:t xml:space="preserve">L’audit doit confirmer l’absence de :</w:t>
      </w:r>
    </w:p>
    <w:p>
      <w:pPr>
        <w:pStyle w:val="Compact"/>
        <w:numPr>
          <w:ilvl w:val="0"/>
          <w:numId w:val="1005"/>
        </w:numPr>
      </w:pPr>
      <w:r>
        <w:t xml:space="preserve">décision automatisée ;</w:t>
      </w:r>
    </w:p>
    <w:p>
      <w:pPr>
        <w:pStyle w:val="Compact"/>
        <w:numPr>
          <w:ilvl w:val="0"/>
          <w:numId w:val="1005"/>
        </w:numPr>
      </w:pPr>
      <w:r>
        <w:t xml:space="preserve">décision officielle ;</w:t>
      </w:r>
    </w:p>
    <w:p>
      <w:pPr>
        <w:pStyle w:val="Compact"/>
        <w:numPr>
          <w:ilvl w:val="0"/>
          <w:numId w:val="1005"/>
        </w:numPr>
      </w:pPr>
      <w:r>
        <w:t xml:space="preserve">signature d’acte ;</w:t>
      </w:r>
    </w:p>
    <w:p>
      <w:pPr>
        <w:pStyle w:val="Compact"/>
        <w:numPr>
          <w:ilvl w:val="0"/>
          <w:numId w:val="1005"/>
        </w:numPr>
      </w:pPr>
      <w:r>
        <w:t xml:space="preserve">action institutionnelle réelle ;</w:t>
      </w:r>
    </w:p>
    <w:p>
      <w:pPr>
        <w:pStyle w:val="Compact"/>
        <w:numPr>
          <w:ilvl w:val="0"/>
          <w:numId w:val="1005"/>
        </w:numPr>
      </w:pPr>
      <w:r>
        <w:t xml:space="preserve">base institutionnelle modifiée ;</w:t>
      </w:r>
    </w:p>
    <w:p>
      <w:pPr>
        <w:pStyle w:val="Compact"/>
        <w:numPr>
          <w:ilvl w:val="0"/>
          <w:numId w:val="1005"/>
        </w:numPr>
      </w:pPr>
      <w:r>
        <w:t xml:space="preserve">données judiciaires sensibles ;</w:t>
      </w:r>
    </w:p>
    <w:p>
      <w:pPr>
        <w:pStyle w:val="Compact"/>
        <w:numPr>
          <w:ilvl w:val="0"/>
          <w:numId w:val="1005"/>
        </w:numPr>
      </w:pPr>
      <w:r>
        <w:t xml:space="preserve">données personnelles non anonymisées ;</w:t>
      </w:r>
    </w:p>
    <w:p>
      <w:pPr>
        <w:pStyle w:val="Compact"/>
        <w:numPr>
          <w:ilvl w:val="0"/>
          <w:numId w:val="1005"/>
        </w:numPr>
      </w:pPr>
      <w:r>
        <w:t xml:space="preserve">agent autonome ;</w:t>
      </w:r>
    </w:p>
    <w:p>
      <w:pPr>
        <w:pStyle w:val="Compact"/>
        <w:numPr>
          <w:ilvl w:val="0"/>
          <w:numId w:val="1005"/>
        </w:numPr>
      </w:pPr>
      <w:r>
        <w:t xml:space="preserve">Command Center réel ;</w:t>
      </w:r>
    </w:p>
    <w:p>
      <w:pPr>
        <w:pStyle w:val="Compact"/>
        <w:numPr>
          <w:ilvl w:val="0"/>
          <w:numId w:val="1005"/>
        </w:numPr>
      </w:pPr>
      <w:r>
        <w:t xml:space="preserve">recommandation obligatoire ;</w:t>
      </w:r>
    </w:p>
    <w:p>
      <w:pPr>
        <w:pStyle w:val="Compact"/>
        <w:numPr>
          <w:ilvl w:val="0"/>
          <w:numId w:val="1005"/>
        </w:numPr>
      </w:pPr>
      <w:r>
        <w:t xml:space="preserve">notation ou classement sensible ;</w:t>
      </w:r>
    </w:p>
    <w:p>
      <w:pPr>
        <w:pStyle w:val="Compact"/>
        <w:numPr>
          <w:ilvl w:val="0"/>
          <w:numId w:val="1005"/>
        </w:numPr>
      </w:pPr>
      <w:r>
        <w:t xml:space="preserve">contournement de validation humaine ;</w:t>
      </w:r>
    </w:p>
    <w:p>
      <w:pPr>
        <w:pStyle w:val="Compact"/>
        <w:numPr>
          <w:ilvl w:val="0"/>
          <w:numId w:val="1005"/>
        </w:numPr>
      </w:pPr>
      <w:r>
        <w:t xml:space="preserve">confusion entre prototype et production.</w:t>
      </w:r>
    </w:p>
    <w:p>
      <w:pPr>
        <w:pStyle w:val="FirstParagraph"/>
      </w:pPr>
      <w:r>
        <w:t xml:space="preserve">Cet audit doit être strict.</w:t>
      </w:r>
    </w:p>
    <w:p>
      <w:pPr>
        <w:pStyle w:val="BodyText"/>
      </w:pPr>
      <w:r>
        <w:t xml:space="preserve">Une seule violation majeure peut justifier un verdict rouge.</w:t>
      </w:r>
    </w:p>
    <w:p>
      <w:r>
        <w:pict>
          <v:rect style="width:0;height:1.5pt" o:hralign="center" o:hrstd="t" o:hr="t"/>
        </w:pict>
      </w:r>
    </w:p>
    <w:bookmarkEnd w:id="37"/>
    <w:bookmarkEnd w:id="38"/>
    <w:bookmarkStart w:id="40" w:name="chapitre-286"/>
    <w:p>
      <w:pPr>
        <w:pStyle w:val="Heading1"/>
      </w:pPr>
      <w:r>
        <w:t xml:space="preserve">Chapitre 286</w:t>
      </w:r>
    </w:p>
    <w:bookmarkStart w:id="39" w:name="laudit-des-données"/>
    <w:p>
      <w:pPr>
        <w:pStyle w:val="Heading2"/>
      </w:pPr>
      <w:r>
        <w:t xml:space="preserve">L’audit des données</w:t>
      </w:r>
    </w:p>
    <w:p>
      <w:pPr>
        <w:pStyle w:val="FirstParagraph"/>
      </w:pPr>
      <w:r>
        <w:t xml:space="preserve">La Phase 18 doit auditer les données utilisées ou prévues dans le MVP.</w:t>
      </w:r>
    </w:p>
    <w:p>
      <w:pPr>
        <w:pStyle w:val="BodyText"/>
      </w:pPr>
      <w:r>
        <w:t xml:space="preserve">Elle doit vérifier que les données sont :</w:t>
      </w:r>
    </w:p>
    <w:p>
      <w:pPr>
        <w:pStyle w:val="Compact"/>
        <w:numPr>
          <w:ilvl w:val="0"/>
          <w:numId w:val="1006"/>
        </w:numPr>
      </w:pPr>
      <w:r>
        <w:t xml:space="preserve">fictives ;</w:t>
      </w:r>
    </w:p>
    <w:p>
      <w:pPr>
        <w:pStyle w:val="Compact"/>
        <w:numPr>
          <w:ilvl w:val="0"/>
          <w:numId w:val="1006"/>
        </w:numPr>
      </w:pPr>
      <w:r>
        <w:t xml:space="preserve">synthétiques ;</w:t>
      </w:r>
    </w:p>
    <w:p>
      <w:pPr>
        <w:pStyle w:val="Compact"/>
        <w:numPr>
          <w:ilvl w:val="0"/>
          <w:numId w:val="1006"/>
        </w:numPr>
      </w:pPr>
      <w:r>
        <w:t xml:space="preserve">publiques ;</w:t>
      </w:r>
    </w:p>
    <w:p>
      <w:pPr>
        <w:pStyle w:val="Compact"/>
        <w:numPr>
          <w:ilvl w:val="0"/>
          <w:numId w:val="1006"/>
        </w:numPr>
      </w:pPr>
      <w:r>
        <w:t xml:space="preserve">pédagogiques ;</w:t>
      </w:r>
    </w:p>
    <w:p>
      <w:pPr>
        <w:pStyle w:val="Compact"/>
        <w:numPr>
          <w:ilvl w:val="0"/>
          <w:numId w:val="1006"/>
        </w:numPr>
      </w:pPr>
      <w:r>
        <w:t xml:space="preserve">anonymisées ;</w:t>
      </w:r>
    </w:p>
    <w:p>
      <w:pPr>
        <w:pStyle w:val="Compact"/>
        <w:numPr>
          <w:ilvl w:val="0"/>
          <w:numId w:val="1006"/>
        </w:numPr>
      </w:pPr>
      <w:r>
        <w:t xml:space="preserve">autorisées ;</w:t>
      </w:r>
    </w:p>
    <w:p>
      <w:pPr>
        <w:pStyle w:val="Compact"/>
        <w:numPr>
          <w:ilvl w:val="0"/>
          <w:numId w:val="1006"/>
        </w:numPr>
      </w:pPr>
      <w:r>
        <w:t xml:space="preserve">classifiées ;</w:t>
      </w:r>
    </w:p>
    <w:p>
      <w:pPr>
        <w:pStyle w:val="Compact"/>
        <w:numPr>
          <w:ilvl w:val="0"/>
          <w:numId w:val="1006"/>
        </w:numPr>
      </w:pPr>
      <w:r>
        <w:t xml:space="preserve">documentées ;</w:t>
      </w:r>
    </w:p>
    <w:p>
      <w:pPr>
        <w:pStyle w:val="Compact"/>
        <w:numPr>
          <w:ilvl w:val="0"/>
          <w:numId w:val="1006"/>
        </w:numPr>
      </w:pPr>
      <w:r>
        <w:t xml:space="preserve">traçables ;</w:t>
      </w:r>
    </w:p>
    <w:p>
      <w:pPr>
        <w:pStyle w:val="Compact"/>
        <w:numPr>
          <w:ilvl w:val="0"/>
          <w:numId w:val="1006"/>
        </w:numPr>
      </w:pPr>
      <w:r>
        <w:t xml:space="preserve">non sensibles.</w:t>
      </w:r>
    </w:p>
    <w:p>
      <w:pPr>
        <w:pStyle w:val="FirstParagraph"/>
      </w:pPr>
      <w:r>
        <w:t xml:space="preserve">L’audit doit aussi vérifier que les données interdites sont absentes :</w:t>
      </w:r>
    </w:p>
    <w:p>
      <w:pPr>
        <w:pStyle w:val="Compact"/>
        <w:numPr>
          <w:ilvl w:val="0"/>
          <w:numId w:val="1007"/>
        </w:numPr>
      </w:pPr>
      <w:r>
        <w:t xml:space="preserve">dossiers judiciaires réels ;</w:t>
      </w:r>
    </w:p>
    <w:p>
      <w:pPr>
        <w:pStyle w:val="Compact"/>
        <w:numPr>
          <w:ilvl w:val="0"/>
          <w:numId w:val="1007"/>
        </w:numPr>
      </w:pPr>
      <w:r>
        <w:t xml:space="preserve">noms de justiciables ;</w:t>
      </w:r>
    </w:p>
    <w:p>
      <w:pPr>
        <w:pStyle w:val="Compact"/>
        <w:numPr>
          <w:ilvl w:val="0"/>
          <w:numId w:val="1007"/>
        </w:numPr>
      </w:pPr>
      <w:r>
        <w:t xml:space="preserve">procédures en cours ;</w:t>
      </w:r>
    </w:p>
    <w:p>
      <w:pPr>
        <w:pStyle w:val="Compact"/>
        <w:numPr>
          <w:ilvl w:val="0"/>
          <w:numId w:val="1007"/>
        </w:numPr>
      </w:pPr>
      <w:r>
        <w:t xml:space="preserve">données disciplinaires ;</w:t>
      </w:r>
    </w:p>
    <w:p>
      <w:pPr>
        <w:pStyle w:val="Compact"/>
        <w:numPr>
          <w:ilvl w:val="0"/>
          <w:numId w:val="1007"/>
        </w:numPr>
      </w:pPr>
      <w:r>
        <w:t xml:space="preserve">données personnelles ;</w:t>
      </w:r>
    </w:p>
    <w:p>
      <w:pPr>
        <w:pStyle w:val="Compact"/>
        <w:numPr>
          <w:ilvl w:val="0"/>
          <w:numId w:val="1007"/>
        </w:numPr>
      </w:pPr>
      <w:r>
        <w:t xml:space="preserve">données confidentielles ;</w:t>
      </w:r>
    </w:p>
    <w:p>
      <w:pPr>
        <w:pStyle w:val="Compact"/>
        <w:numPr>
          <w:ilvl w:val="0"/>
          <w:numId w:val="1007"/>
        </w:numPr>
      </w:pPr>
      <w:r>
        <w:t xml:space="preserve">données non autorisées ;</w:t>
      </w:r>
    </w:p>
    <w:p>
      <w:pPr>
        <w:pStyle w:val="Compact"/>
        <w:numPr>
          <w:ilvl w:val="0"/>
          <w:numId w:val="1007"/>
        </w:numPr>
      </w:pPr>
      <w:r>
        <w:t xml:space="preserve">données sans propriétaire ;</w:t>
      </w:r>
    </w:p>
    <w:p>
      <w:pPr>
        <w:pStyle w:val="Compact"/>
        <w:numPr>
          <w:ilvl w:val="0"/>
          <w:numId w:val="1007"/>
        </w:numPr>
      </w:pPr>
      <w:r>
        <w:t xml:space="preserve">données sans classification ;</w:t>
      </w:r>
    </w:p>
    <w:p>
      <w:pPr>
        <w:pStyle w:val="Compact"/>
        <w:numPr>
          <w:ilvl w:val="0"/>
          <w:numId w:val="1007"/>
        </w:numPr>
      </w:pPr>
      <w:r>
        <w:t xml:space="preserve">données sans validation.</w:t>
      </w:r>
    </w:p>
    <w:p>
      <w:pPr>
        <w:pStyle w:val="FirstParagraph"/>
      </w:pPr>
      <w:r>
        <w:t xml:space="preserve">Le MVP ne doit pas devenir un point d’entrée incontrôlé vers des données sensibles.</w:t>
      </w:r>
    </w:p>
    <w:p>
      <w:r>
        <w:pict>
          <v:rect style="width:0;height:1.5pt" o:hralign="center" o:hrstd="t" o:hr="t"/>
        </w:pict>
      </w:r>
    </w:p>
    <w:bookmarkEnd w:id="39"/>
    <w:bookmarkEnd w:id="40"/>
    <w:bookmarkStart w:id="42" w:name="chapitre-287"/>
    <w:p>
      <w:pPr>
        <w:pStyle w:val="Heading1"/>
      </w:pPr>
      <w:r>
        <w:t xml:space="preserve">Chapitre 287</w:t>
      </w:r>
    </w:p>
    <w:bookmarkStart w:id="41" w:name="laudit-de-sécurité"/>
    <w:p>
      <w:pPr>
        <w:pStyle w:val="Heading2"/>
      </w:pPr>
      <w:r>
        <w:t xml:space="preserve">L’audit de sécurité</w:t>
      </w:r>
    </w:p>
    <w:p>
      <w:pPr>
        <w:pStyle w:val="FirstParagraph"/>
      </w:pPr>
      <w:r>
        <w:t xml:space="preserve">La Phase 18 doit préparer l’audit de sécurité du MVP.</w:t>
      </w:r>
    </w:p>
    <w:p>
      <w:pPr>
        <w:pStyle w:val="BodyText"/>
      </w:pPr>
      <w:r>
        <w:t xml:space="preserve">Cet audit doit couvrir :</w:t>
      </w:r>
    </w:p>
    <w:p>
      <w:pPr>
        <w:pStyle w:val="Compact"/>
        <w:numPr>
          <w:ilvl w:val="0"/>
          <w:numId w:val="1008"/>
        </w:numPr>
      </w:pPr>
      <w:r>
        <w:t xml:space="preserve">accès ;</w:t>
      </w:r>
    </w:p>
    <w:p>
      <w:pPr>
        <w:pStyle w:val="Compact"/>
        <w:numPr>
          <w:ilvl w:val="0"/>
          <w:numId w:val="1008"/>
        </w:numPr>
      </w:pPr>
      <w:r>
        <w:t xml:space="preserve">rôles ;</w:t>
      </w:r>
    </w:p>
    <w:p>
      <w:pPr>
        <w:pStyle w:val="Compact"/>
        <w:numPr>
          <w:ilvl w:val="0"/>
          <w:numId w:val="1008"/>
        </w:numPr>
      </w:pPr>
      <w:r>
        <w:t xml:space="preserve">restrictions ;</w:t>
      </w:r>
    </w:p>
    <w:p>
      <w:pPr>
        <w:pStyle w:val="Compact"/>
        <w:numPr>
          <w:ilvl w:val="0"/>
          <w:numId w:val="1008"/>
        </w:numPr>
      </w:pPr>
      <w:r>
        <w:t xml:space="preserve">fichiers sensibles ;</w:t>
      </w:r>
    </w:p>
    <w:p>
      <w:pPr>
        <w:pStyle w:val="Compact"/>
        <w:numPr>
          <w:ilvl w:val="0"/>
          <w:numId w:val="1008"/>
        </w:numPr>
      </w:pPr>
      <w:r>
        <w:t xml:space="preserve">secrets ;</w:t>
      </w:r>
    </w:p>
    <w:p>
      <w:pPr>
        <w:pStyle w:val="Compact"/>
        <w:numPr>
          <w:ilvl w:val="0"/>
          <w:numId w:val="1008"/>
        </w:numPr>
      </w:pPr>
      <w:r>
        <w:t xml:space="preserve">variables d’environnement ;</w:t>
      </w:r>
    </w:p>
    <w:p>
      <w:pPr>
        <w:pStyle w:val="Compact"/>
        <w:numPr>
          <w:ilvl w:val="0"/>
          <w:numId w:val="1008"/>
        </w:numPr>
      </w:pPr>
      <w:r>
        <w:t xml:space="preserve">logs ;</w:t>
      </w:r>
    </w:p>
    <w:p>
      <w:pPr>
        <w:pStyle w:val="Compact"/>
        <w:numPr>
          <w:ilvl w:val="0"/>
          <w:numId w:val="1008"/>
        </w:numPr>
      </w:pPr>
      <w:r>
        <w:t xml:space="preserve">exports ;</w:t>
      </w:r>
    </w:p>
    <w:p>
      <w:pPr>
        <w:pStyle w:val="Compact"/>
        <w:numPr>
          <w:ilvl w:val="0"/>
          <w:numId w:val="1008"/>
        </w:numPr>
      </w:pPr>
      <w:r>
        <w:t xml:space="preserve">dépendances ;</w:t>
      </w:r>
    </w:p>
    <w:p>
      <w:pPr>
        <w:pStyle w:val="Compact"/>
        <w:numPr>
          <w:ilvl w:val="0"/>
          <w:numId w:val="1008"/>
        </w:numPr>
      </w:pPr>
      <w:r>
        <w:t xml:space="preserve">déploiement cloud ;</w:t>
      </w:r>
    </w:p>
    <w:p>
      <w:pPr>
        <w:pStyle w:val="Compact"/>
        <w:numPr>
          <w:ilvl w:val="0"/>
          <w:numId w:val="1008"/>
        </w:numPr>
      </w:pPr>
      <w:r>
        <w:t xml:space="preserve">configuration Streamlit ;</w:t>
      </w:r>
    </w:p>
    <w:p>
      <w:pPr>
        <w:pStyle w:val="Compact"/>
        <w:numPr>
          <w:ilvl w:val="0"/>
          <w:numId w:val="1008"/>
        </w:numPr>
      </w:pPr>
      <w:r>
        <w:t xml:space="preserve">stockage local ;</w:t>
      </w:r>
    </w:p>
    <w:p>
      <w:pPr>
        <w:pStyle w:val="Compact"/>
        <w:numPr>
          <w:ilvl w:val="0"/>
          <w:numId w:val="1008"/>
        </w:numPr>
      </w:pPr>
      <w:r>
        <w:t xml:space="preserve">erreurs visibles ;</w:t>
      </w:r>
    </w:p>
    <w:p>
      <w:pPr>
        <w:pStyle w:val="Compact"/>
        <w:numPr>
          <w:ilvl w:val="0"/>
          <w:numId w:val="1008"/>
        </w:numPr>
      </w:pPr>
      <w:r>
        <w:t xml:space="preserve">exposition accidentelle de données.</w:t>
      </w:r>
    </w:p>
    <w:p>
      <w:pPr>
        <w:pStyle w:val="FirstParagraph"/>
      </w:pPr>
      <w:r>
        <w:t xml:space="preserve">L’objectif n’est pas encore de certifier un système de production.</w:t>
      </w:r>
    </w:p>
    <w:p>
      <w:pPr>
        <w:pStyle w:val="BodyText"/>
      </w:pPr>
      <w:r>
        <w:t xml:space="preserve">L’objectif est d’éviter qu’un MVP de démonstration contienne des failles évidentes ou des risques évitables.</w:t>
      </w:r>
    </w:p>
    <w:p>
      <w:r>
        <w:pict>
          <v:rect style="width:0;height:1.5pt" o:hralign="center" o:hrstd="t" o:hr="t"/>
        </w:pict>
      </w:r>
    </w:p>
    <w:bookmarkEnd w:id="41"/>
    <w:bookmarkEnd w:id="42"/>
    <w:bookmarkStart w:id="44" w:name="chapitre-288"/>
    <w:p>
      <w:pPr>
        <w:pStyle w:val="Heading1"/>
      </w:pPr>
      <w:r>
        <w:t xml:space="preserve">Chapitre 288</w:t>
      </w:r>
    </w:p>
    <w:bookmarkStart w:id="43" w:name="laudit-des-tests"/>
    <w:p>
      <w:pPr>
        <w:pStyle w:val="Heading2"/>
      </w:pPr>
      <w:r>
        <w:t xml:space="preserve">L’audit des tests</w:t>
      </w:r>
    </w:p>
    <w:p>
      <w:pPr>
        <w:pStyle w:val="FirstParagraph"/>
      </w:pPr>
      <w:r>
        <w:t xml:space="preserve">La Phase 18 doit évaluer la qualité des tests.</w:t>
      </w:r>
    </w:p>
    <w:p>
      <w:pPr>
        <w:pStyle w:val="BodyText"/>
      </w:pPr>
      <w:r>
        <w:t xml:space="preserve">Il ne suffit pas que les tests passent.</w:t>
      </w:r>
    </w:p>
    <w:p>
      <w:pPr>
        <w:pStyle w:val="BodyText"/>
      </w:pPr>
      <w:r>
        <w:t xml:space="preserve">Il faut vérifier que les tests couvrent les bons risques.</w:t>
      </w:r>
    </w:p>
    <w:p>
      <w:pPr>
        <w:pStyle w:val="BodyText"/>
      </w:pPr>
      <w:r>
        <w:t xml:space="preserve">L’audit des tests doit examiner :</w:t>
      </w:r>
    </w:p>
    <w:p>
      <w:pPr>
        <w:pStyle w:val="Compact"/>
        <w:numPr>
          <w:ilvl w:val="0"/>
          <w:numId w:val="1009"/>
        </w:numPr>
      </w:pPr>
      <w:r>
        <w:t xml:space="preserve">tests de présence documentaire ;</w:t>
      </w:r>
    </w:p>
    <w:p>
      <w:pPr>
        <w:pStyle w:val="Compact"/>
        <w:numPr>
          <w:ilvl w:val="0"/>
          <w:numId w:val="1009"/>
        </w:numPr>
      </w:pPr>
      <w:r>
        <w:t xml:space="preserve">tests de cohérence sémantique ;</w:t>
      </w:r>
    </w:p>
    <w:p>
      <w:pPr>
        <w:pStyle w:val="Compact"/>
        <w:numPr>
          <w:ilvl w:val="0"/>
          <w:numId w:val="1009"/>
        </w:numPr>
      </w:pPr>
      <w:r>
        <w:t xml:space="preserve">tests de non-dérive technique ;</w:t>
      </w:r>
    </w:p>
    <w:p>
      <w:pPr>
        <w:pStyle w:val="Compact"/>
        <w:numPr>
          <w:ilvl w:val="0"/>
          <w:numId w:val="1009"/>
        </w:numPr>
      </w:pPr>
      <w:r>
        <w:t xml:space="preserve">tests de non-présence de données sensibles ;</w:t>
      </w:r>
    </w:p>
    <w:p>
      <w:pPr>
        <w:pStyle w:val="Compact"/>
        <w:numPr>
          <w:ilvl w:val="0"/>
          <w:numId w:val="1009"/>
        </w:numPr>
      </w:pPr>
      <w:r>
        <w:t xml:space="preserve">tests de non-activation d’agents autonomes ;</w:t>
      </w:r>
    </w:p>
    <w:p>
      <w:pPr>
        <w:pStyle w:val="Compact"/>
        <w:numPr>
          <w:ilvl w:val="0"/>
          <w:numId w:val="1009"/>
        </w:numPr>
      </w:pPr>
      <w:r>
        <w:t xml:space="preserve">tests de non-automatisation de décision ;</w:t>
      </w:r>
    </w:p>
    <w:p>
      <w:pPr>
        <w:pStyle w:val="Compact"/>
        <w:numPr>
          <w:ilvl w:val="0"/>
          <w:numId w:val="1009"/>
        </w:numPr>
      </w:pPr>
      <w:r>
        <w:t xml:space="preserve">tests de lancement du MVP ;</w:t>
      </w:r>
    </w:p>
    <w:p>
      <w:pPr>
        <w:pStyle w:val="Compact"/>
        <w:numPr>
          <w:ilvl w:val="0"/>
          <w:numId w:val="1009"/>
        </w:numPr>
      </w:pPr>
      <w:r>
        <w:t xml:space="preserve">tests de navigation ;</w:t>
      </w:r>
    </w:p>
    <w:p>
      <w:pPr>
        <w:pStyle w:val="Compact"/>
        <w:numPr>
          <w:ilvl w:val="0"/>
          <w:numId w:val="1009"/>
        </w:numPr>
      </w:pPr>
      <w:r>
        <w:t xml:space="preserve">tests de sécurité basique ;</w:t>
      </w:r>
    </w:p>
    <w:p>
      <w:pPr>
        <w:pStyle w:val="Compact"/>
        <w:numPr>
          <w:ilvl w:val="0"/>
          <w:numId w:val="1009"/>
        </w:numPr>
      </w:pPr>
      <w:r>
        <w:t xml:space="preserve">tests de journalisation ;</w:t>
      </w:r>
    </w:p>
    <w:p>
      <w:pPr>
        <w:pStyle w:val="Compact"/>
        <w:numPr>
          <w:ilvl w:val="0"/>
          <w:numId w:val="1009"/>
        </w:numPr>
      </w:pPr>
      <w:r>
        <w:t xml:space="preserve">smoke test cloud.</w:t>
      </w:r>
    </w:p>
    <w:p>
      <w:pPr>
        <w:pStyle w:val="FirstParagraph"/>
      </w:pPr>
      <w:r>
        <w:t xml:space="preserve">Un test réussi mais insuffisant peut donner une fausse sécurité.</w:t>
      </w:r>
    </w:p>
    <w:p>
      <w:pPr>
        <w:pStyle w:val="BodyText"/>
      </w:pPr>
      <w:r>
        <w:t xml:space="preserve">La Phase 18 doit donc vérifier la pertinence du test, pas seulement son résultat.</w:t>
      </w:r>
    </w:p>
    <w:p>
      <w:r>
        <w:pict>
          <v:rect style="width:0;height:1.5pt" o:hralign="center" o:hrstd="t" o:hr="t"/>
        </w:pict>
      </w:r>
    </w:p>
    <w:bookmarkEnd w:id="43"/>
    <w:bookmarkEnd w:id="44"/>
    <w:bookmarkStart w:id="46" w:name="chapitre-289"/>
    <w:p>
      <w:pPr>
        <w:pStyle w:val="Heading1"/>
      </w:pPr>
      <w:r>
        <w:t xml:space="preserve">Chapitre 289</w:t>
      </w:r>
    </w:p>
    <w:bookmarkStart w:id="45" w:name="laudit-du-human-in-the-loop"/>
    <w:p>
      <w:pPr>
        <w:pStyle w:val="Heading2"/>
      </w:pPr>
      <w:r>
        <w:t xml:space="preserve">L’audit du Human-in-the-loop</w:t>
      </w:r>
    </w:p>
    <w:p>
      <w:pPr>
        <w:pStyle w:val="FirstParagraph"/>
      </w:pPr>
      <w:r>
        <w:t xml:space="preserve">La Phase 18 doit vérifier que le Human-in-the-loop est réellement maintenu.</w:t>
      </w:r>
    </w:p>
    <w:p>
      <w:pPr>
        <w:pStyle w:val="BodyText"/>
      </w:pPr>
      <w:r>
        <w:t xml:space="preserve">Elle doit contrôler que :</w:t>
      </w:r>
    </w:p>
    <w:p>
      <w:pPr>
        <w:pStyle w:val="Compact"/>
        <w:numPr>
          <w:ilvl w:val="0"/>
          <w:numId w:val="1010"/>
        </w:numPr>
      </w:pPr>
      <w:r>
        <w:t xml:space="preserve">les contenus sensibles nécessitent validation humaine ;</w:t>
      </w:r>
    </w:p>
    <w:p>
      <w:pPr>
        <w:pStyle w:val="Compact"/>
        <w:numPr>
          <w:ilvl w:val="0"/>
          <w:numId w:val="1010"/>
        </w:numPr>
      </w:pPr>
      <w:r>
        <w:t xml:space="preserve">les sorties générées ne sont pas officielles ;</w:t>
      </w:r>
    </w:p>
    <w:p>
      <w:pPr>
        <w:pStyle w:val="Compact"/>
        <w:numPr>
          <w:ilvl w:val="0"/>
          <w:numId w:val="1010"/>
        </w:numPr>
      </w:pPr>
      <w:r>
        <w:t xml:space="preserve">les recommandations restent non obligatoires ;</w:t>
      </w:r>
    </w:p>
    <w:p>
      <w:pPr>
        <w:pStyle w:val="Compact"/>
        <w:numPr>
          <w:ilvl w:val="0"/>
          <w:numId w:val="1010"/>
        </w:numPr>
      </w:pPr>
      <w:r>
        <w:t xml:space="preserve">les utilisateurs comprennent les limites ;</w:t>
      </w:r>
    </w:p>
    <w:p>
      <w:pPr>
        <w:pStyle w:val="Compact"/>
        <w:numPr>
          <w:ilvl w:val="0"/>
          <w:numId w:val="1010"/>
        </w:numPr>
      </w:pPr>
      <w:r>
        <w:t xml:space="preserve">les décisions restent humaines ;</w:t>
      </w:r>
    </w:p>
    <w:p>
      <w:pPr>
        <w:pStyle w:val="Compact"/>
        <w:numPr>
          <w:ilvl w:val="0"/>
          <w:numId w:val="1010"/>
        </w:numPr>
      </w:pPr>
      <w:r>
        <w:t xml:space="preserve">les corrections humaines sont possibles ;</w:t>
      </w:r>
    </w:p>
    <w:p>
      <w:pPr>
        <w:pStyle w:val="Compact"/>
        <w:numPr>
          <w:ilvl w:val="0"/>
          <w:numId w:val="1010"/>
        </w:numPr>
      </w:pPr>
      <w:r>
        <w:t xml:space="preserve">les refus sont possibles ;</w:t>
      </w:r>
    </w:p>
    <w:p>
      <w:pPr>
        <w:pStyle w:val="Compact"/>
        <w:numPr>
          <w:ilvl w:val="0"/>
          <w:numId w:val="1010"/>
        </w:numPr>
      </w:pPr>
      <w:r>
        <w:t xml:space="preserve">les incidents peuvent être remontés ;</w:t>
      </w:r>
    </w:p>
    <w:p>
      <w:pPr>
        <w:pStyle w:val="Compact"/>
        <w:numPr>
          <w:ilvl w:val="0"/>
          <w:numId w:val="1010"/>
        </w:numPr>
      </w:pPr>
      <w:r>
        <w:t xml:space="preserve">les validations sont tracées ;</w:t>
      </w:r>
    </w:p>
    <w:p>
      <w:pPr>
        <w:pStyle w:val="Compact"/>
        <w:numPr>
          <w:ilvl w:val="0"/>
          <w:numId w:val="1010"/>
        </w:numPr>
      </w:pPr>
      <w:r>
        <w:t xml:space="preserve">les responsabilités humaines sont visibles.</w:t>
      </w:r>
    </w:p>
    <w:p>
      <w:pPr>
        <w:pStyle w:val="FirstParagraph"/>
      </w:pPr>
      <w:r>
        <w:t xml:space="preserve">Le Human-in-the-loop ne doit pas être seulement mentionné.</w:t>
      </w:r>
    </w:p>
    <w:p>
      <w:pPr>
        <w:pStyle w:val="BodyText"/>
      </w:pPr>
      <w:r>
        <w:t xml:space="preserve">Il doit être opérationnellement vérifiable.</w:t>
      </w:r>
    </w:p>
    <w:p>
      <w:r>
        <w:pict>
          <v:rect style="width:0;height:1.5pt" o:hralign="center" o:hrstd="t" o:hr="t"/>
        </w:pict>
      </w:r>
    </w:p>
    <w:bookmarkEnd w:id="45"/>
    <w:bookmarkEnd w:id="46"/>
    <w:bookmarkStart w:id="48" w:name="chapitre-290"/>
    <w:p>
      <w:pPr>
        <w:pStyle w:val="Heading1"/>
      </w:pPr>
      <w:r>
        <w:t xml:space="preserve">Chapitre 290</w:t>
      </w:r>
    </w:p>
    <w:bookmarkStart w:id="47" w:name="laudit-de-traçabilité-et-journalisation"/>
    <w:p>
      <w:pPr>
        <w:pStyle w:val="Heading2"/>
      </w:pPr>
      <w:r>
        <w:t xml:space="preserve">L’audit de traçabilité et journalisation</w:t>
      </w:r>
    </w:p>
    <w:p>
      <w:pPr>
        <w:pStyle w:val="FirstParagraph"/>
      </w:pPr>
      <w:r>
        <w:t xml:space="preserve">La Phase 18 doit auditer la traçabilité.</w:t>
      </w:r>
    </w:p>
    <w:p>
      <w:pPr>
        <w:pStyle w:val="BodyText"/>
      </w:pPr>
      <w:r>
        <w:t xml:space="preserve">Elle doit vérifier si le projet permet de retrouver :</w:t>
      </w:r>
    </w:p>
    <w:p>
      <w:pPr>
        <w:pStyle w:val="Compact"/>
        <w:numPr>
          <w:ilvl w:val="0"/>
          <w:numId w:val="1011"/>
        </w:numPr>
      </w:pPr>
      <w:r>
        <w:t xml:space="preserve">les documents ;</w:t>
      </w:r>
    </w:p>
    <w:p>
      <w:pPr>
        <w:pStyle w:val="Compact"/>
        <w:numPr>
          <w:ilvl w:val="0"/>
          <w:numId w:val="1011"/>
        </w:numPr>
      </w:pPr>
      <w:r>
        <w:t xml:space="preserve">les phases ;</w:t>
      </w:r>
    </w:p>
    <w:p>
      <w:pPr>
        <w:pStyle w:val="Compact"/>
        <w:numPr>
          <w:ilvl w:val="0"/>
          <w:numId w:val="1011"/>
        </w:numPr>
      </w:pPr>
      <w:r>
        <w:t xml:space="preserve">les commits ;</w:t>
      </w:r>
    </w:p>
    <w:p>
      <w:pPr>
        <w:pStyle w:val="Compact"/>
        <w:numPr>
          <w:ilvl w:val="0"/>
          <w:numId w:val="1011"/>
        </w:numPr>
      </w:pPr>
      <w:r>
        <w:t xml:space="preserve">les PR ;</w:t>
      </w:r>
    </w:p>
    <w:p>
      <w:pPr>
        <w:pStyle w:val="Compact"/>
        <w:numPr>
          <w:ilvl w:val="0"/>
          <w:numId w:val="1011"/>
        </w:numPr>
      </w:pPr>
      <w:r>
        <w:t xml:space="preserve">les tests ;</w:t>
      </w:r>
    </w:p>
    <w:p>
      <w:pPr>
        <w:pStyle w:val="Compact"/>
        <w:numPr>
          <w:ilvl w:val="0"/>
          <w:numId w:val="1011"/>
        </w:numPr>
      </w:pPr>
      <w:r>
        <w:t xml:space="preserve">les décisions ;</w:t>
      </w:r>
    </w:p>
    <w:p>
      <w:pPr>
        <w:pStyle w:val="Compact"/>
        <w:numPr>
          <w:ilvl w:val="0"/>
          <w:numId w:val="1011"/>
        </w:numPr>
      </w:pPr>
      <w:r>
        <w:t xml:space="preserve">les exclusions ;</w:t>
      </w:r>
    </w:p>
    <w:p>
      <w:pPr>
        <w:pStyle w:val="Compact"/>
        <w:numPr>
          <w:ilvl w:val="0"/>
          <w:numId w:val="1011"/>
        </w:numPr>
      </w:pPr>
      <w:r>
        <w:t xml:space="preserve">les validations ;</w:t>
      </w:r>
    </w:p>
    <w:p>
      <w:pPr>
        <w:pStyle w:val="Compact"/>
        <w:numPr>
          <w:ilvl w:val="0"/>
          <w:numId w:val="1011"/>
        </w:numPr>
      </w:pPr>
      <w:r>
        <w:t xml:space="preserve">les feedbacks ;</w:t>
      </w:r>
    </w:p>
    <w:p>
      <w:pPr>
        <w:pStyle w:val="Compact"/>
        <w:numPr>
          <w:ilvl w:val="0"/>
          <w:numId w:val="1011"/>
        </w:numPr>
      </w:pPr>
      <w:r>
        <w:t xml:space="preserve">les incidents ;</w:t>
      </w:r>
    </w:p>
    <w:p>
      <w:pPr>
        <w:pStyle w:val="Compact"/>
        <w:numPr>
          <w:ilvl w:val="0"/>
          <w:numId w:val="1011"/>
        </w:numPr>
      </w:pPr>
      <w:r>
        <w:t xml:space="preserve">les versions ;</w:t>
      </w:r>
    </w:p>
    <w:p>
      <w:pPr>
        <w:pStyle w:val="Compact"/>
        <w:numPr>
          <w:ilvl w:val="0"/>
          <w:numId w:val="1011"/>
        </w:numPr>
      </w:pPr>
      <w:r>
        <w:t xml:space="preserve">les changements.</w:t>
      </w:r>
    </w:p>
    <w:p>
      <w:pPr>
        <w:pStyle w:val="FirstParagraph"/>
      </w:pPr>
      <w:r>
        <w:t xml:space="preserve">La journalisation doit être proportionnée.</w:t>
      </w:r>
    </w:p>
    <w:p>
      <w:pPr>
        <w:pStyle w:val="BodyText"/>
      </w:pPr>
      <w:r>
        <w:t xml:space="preserve">Elle ne doit pas collecter inutilement des données personnelles.</w:t>
      </w:r>
    </w:p>
    <w:p>
      <w:pPr>
        <w:pStyle w:val="BodyText"/>
      </w:pPr>
      <w:r>
        <w:t xml:space="preserve">Elle doit soutenir l’amélioration, l’auditabilité et la responsabilité.</w:t>
      </w:r>
    </w:p>
    <w:p>
      <w:r>
        <w:pict>
          <v:rect style="width:0;height:1.5pt" o:hralign="center" o:hrstd="t" o:hr="t"/>
        </w:pict>
      </w:r>
    </w:p>
    <w:bookmarkEnd w:id="47"/>
    <w:bookmarkEnd w:id="48"/>
    <w:bookmarkStart w:id="50" w:name="chapitre-291"/>
    <w:p>
      <w:pPr>
        <w:pStyle w:val="Heading1"/>
      </w:pPr>
      <w:r>
        <w:t xml:space="preserve">Chapitre 291</w:t>
      </w:r>
    </w:p>
    <w:bookmarkStart w:id="49" w:name="X2afe558843173e9037e11aaea4578ce65fe24e1"/>
    <w:p>
      <w:pPr>
        <w:pStyle w:val="Heading2"/>
      </w:pPr>
      <w:r>
        <w:t xml:space="preserve">L’audit de continuité Cloud → GitHub → Mac local</w:t>
      </w:r>
    </w:p>
    <w:p>
      <w:pPr>
        <w:pStyle w:val="FirstParagraph"/>
      </w:pPr>
      <w:r>
        <w:t xml:space="preserve">La Phase 18 doit intégrer un audit de continuité.</w:t>
      </w:r>
    </w:p>
    <w:p>
      <w:pPr>
        <w:pStyle w:val="BodyText"/>
      </w:pPr>
      <w:r>
        <w:t xml:space="preserve">Le projet a déjà établi un principe fondamental :</w:t>
      </w:r>
    </w:p>
    <w:p>
      <w:pPr>
        <w:pStyle w:val="BlockText"/>
      </w:pPr>
      <w:r>
        <w:t xml:space="preserve">Cloud-to-Local Continuity before Local Execution.</w:t>
      </w:r>
    </w:p>
    <w:p>
      <w:pPr>
        <w:pStyle w:val="FirstParagraph"/>
      </w:pPr>
      <w:r>
        <w:t xml:space="preserve">L’audit doit vérifier que :</w:t>
      </w:r>
    </w:p>
    <w:p>
      <w:pPr>
        <w:pStyle w:val="Compact"/>
        <w:numPr>
          <w:ilvl w:val="0"/>
          <w:numId w:val="1012"/>
        </w:numPr>
      </w:pPr>
      <w:r>
        <w:t xml:space="preserve">les dossiers créés dans le cloud sont versionnés ;</w:t>
      </w:r>
    </w:p>
    <w:p>
      <w:pPr>
        <w:pStyle w:val="Compact"/>
        <w:numPr>
          <w:ilvl w:val="0"/>
          <w:numId w:val="1012"/>
        </w:numPr>
      </w:pPr>
      <w:r>
        <w:t xml:space="preserve">les fichiers vides nécessaires contiennent</w:t>
      </w:r>
      <w:r>
        <w:t xml:space="preserve"> </w:t>
      </w:r>
      <w:r>
        <w:rPr>
          <w:rStyle w:val="VerbatimChar"/>
        </w:rPr>
        <w:t xml:space="preserve">.gitkeep</w:t>
      </w:r>
      <w:r>
        <w:t xml:space="preserve"> </w:t>
      </w:r>
      <w:r>
        <w:t xml:space="preserve">;</w:t>
      </w:r>
    </w:p>
    <w:p>
      <w:pPr>
        <w:pStyle w:val="Compact"/>
        <w:numPr>
          <w:ilvl w:val="0"/>
          <w:numId w:val="1012"/>
        </w:numPr>
      </w:pPr>
      <w:r>
        <w:t xml:space="preserve">les commits existent ;</w:t>
      </w:r>
    </w:p>
    <w:p>
      <w:pPr>
        <w:pStyle w:val="Compact"/>
        <w:numPr>
          <w:ilvl w:val="0"/>
          <w:numId w:val="1012"/>
        </w:numPr>
      </w:pPr>
      <w:r>
        <w:t xml:space="preserve">les PR existent ;</w:t>
      </w:r>
    </w:p>
    <w:p>
      <w:pPr>
        <w:pStyle w:val="Compact"/>
        <w:numPr>
          <w:ilvl w:val="0"/>
          <w:numId w:val="1012"/>
        </w:numPr>
      </w:pPr>
      <w:r>
        <w:t xml:space="preserve">GitHub reste source de vérité ;</w:t>
      </w:r>
    </w:p>
    <w:p>
      <w:pPr>
        <w:pStyle w:val="Compact"/>
        <w:numPr>
          <w:ilvl w:val="0"/>
          <w:numId w:val="1012"/>
        </w:numPr>
      </w:pPr>
      <w:r>
        <w:t xml:space="preserve">le dépôt local peut récupérer les changements ;</w:t>
      </w:r>
    </w:p>
    <w:p>
      <w:pPr>
        <w:pStyle w:val="Compact"/>
        <w:numPr>
          <w:ilvl w:val="0"/>
          <w:numId w:val="1012"/>
        </w:numPr>
      </w:pPr>
      <w:r>
        <w:t xml:space="preserve">aucune structure n’est recréée manuellement par erreur ;</w:t>
      </w:r>
    </w:p>
    <w:p>
      <w:pPr>
        <w:pStyle w:val="Compact"/>
        <w:numPr>
          <w:ilvl w:val="0"/>
          <w:numId w:val="1012"/>
        </w:numPr>
      </w:pPr>
      <w:r>
        <w:t xml:space="preserve">les tests peuvent être rejoués localement.</w:t>
      </w:r>
    </w:p>
    <w:p>
      <w:pPr>
        <w:pStyle w:val="FirstParagraph"/>
      </w:pPr>
      <w:r>
        <w:t xml:space="preserve">La continuité n’est pas un détail technique.</w:t>
      </w:r>
    </w:p>
    <w:p>
      <w:pPr>
        <w:pStyle w:val="BodyText"/>
      </w:pPr>
      <w:r>
        <w:t xml:space="preserve">Elle protège la mémoire et la cohérence du projet.</w:t>
      </w:r>
    </w:p>
    <w:p>
      <w:r>
        <w:pict>
          <v:rect style="width:0;height:1.5pt" o:hralign="center" o:hrstd="t" o:hr="t"/>
        </w:pict>
      </w:r>
    </w:p>
    <w:bookmarkEnd w:id="49"/>
    <w:bookmarkEnd w:id="50"/>
    <w:bookmarkStart w:id="52" w:name="chapitre-292"/>
    <w:p>
      <w:pPr>
        <w:pStyle w:val="Heading1"/>
      </w:pPr>
      <w:r>
        <w:t xml:space="preserve">Chapitre 292</w:t>
      </w:r>
    </w:p>
    <w:bookmarkStart w:id="51" w:name="X5084934b92544dd3e3d3465ba195f5358966c5f"/>
    <w:p>
      <w:pPr>
        <w:pStyle w:val="Heading2"/>
      </w:pPr>
      <w:r>
        <w:t xml:space="preserve">L’audit de séparation prototype / production</w:t>
      </w:r>
    </w:p>
    <w:p>
      <w:pPr>
        <w:pStyle w:val="FirstParagraph"/>
      </w:pPr>
      <w:r>
        <w:t xml:space="preserve">La Phase 18 doit vérifier que le MVP reste clairement séparé d’un système de production.</w:t>
      </w:r>
    </w:p>
    <w:p>
      <w:pPr>
        <w:pStyle w:val="BodyText"/>
      </w:pPr>
      <w:r>
        <w:t xml:space="preserve">Le MVP doit être présenté comme :</w:t>
      </w:r>
    </w:p>
    <w:p>
      <w:pPr>
        <w:pStyle w:val="Compact"/>
        <w:numPr>
          <w:ilvl w:val="0"/>
          <w:numId w:val="1013"/>
        </w:numPr>
      </w:pPr>
      <w:r>
        <w:t xml:space="preserve">prototype ;</w:t>
      </w:r>
    </w:p>
    <w:p>
      <w:pPr>
        <w:pStyle w:val="Compact"/>
        <w:numPr>
          <w:ilvl w:val="0"/>
          <w:numId w:val="1013"/>
        </w:numPr>
      </w:pPr>
      <w:r>
        <w:t xml:space="preserve">démonstrateur ;</w:t>
      </w:r>
    </w:p>
    <w:p>
      <w:pPr>
        <w:pStyle w:val="Compact"/>
        <w:numPr>
          <w:ilvl w:val="0"/>
          <w:numId w:val="1013"/>
        </w:numPr>
      </w:pPr>
      <w:r>
        <w:t xml:space="preserve">environnement de test ;</w:t>
      </w:r>
    </w:p>
    <w:p>
      <w:pPr>
        <w:pStyle w:val="Compact"/>
        <w:numPr>
          <w:ilvl w:val="0"/>
          <w:numId w:val="1013"/>
        </w:numPr>
      </w:pPr>
      <w:r>
        <w:t xml:space="preserve">outil pédagogique ;</w:t>
      </w:r>
    </w:p>
    <w:p>
      <w:pPr>
        <w:pStyle w:val="Compact"/>
        <w:numPr>
          <w:ilvl w:val="0"/>
          <w:numId w:val="1013"/>
        </w:numPr>
      </w:pPr>
      <w:r>
        <w:t xml:space="preserve">espace non officiel ;</w:t>
      </w:r>
    </w:p>
    <w:p>
      <w:pPr>
        <w:pStyle w:val="Compact"/>
        <w:numPr>
          <w:ilvl w:val="0"/>
          <w:numId w:val="1013"/>
        </w:numPr>
      </w:pPr>
      <w:r>
        <w:t xml:space="preserve">dispositif réversible.</w:t>
      </w:r>
    </w:p>
    <w:p>
      <w:pPr>
        <w:pStyle w:val="FirstParagraph"/>
      </w:pPr>
      <w:r>
        <w:t xml:space="preserve">Il ne doit pas être présenté comme :</w:t>
      </w:r>
    </w:p>
    <w:p>
      <w:pPr>
        <w:pStyle w:val="Compact"/>
        <w:numPr>
          <w:ilvl w:val="0"/>
          <w:numId w:val="1014"/>
        </w:numPr>
      </w:pPr>
      <w:r>
        <w:t xml:space="preserve">service institutionnel final ;</w:t>
      </w:r>
    </w:p>
    <w:p>
      <w:pPr>
        <w:pStyle w:val="Compact"/>
        <w:numPr>
          <w:ilvl w:val="0"/>
          <w:numId w:val="1014"/>
        </w:numPr>
      </w:pPr>
      <w:r>
        <w:t xml:space="preserve">outil officiel ;</w:t>
      </w:r>
    </w:p>
    <w:p>
      <w:pPr>
        <w:pStyle w:val="Compact"/>
        <w:numPr>
          <w:ilvl w:val="0"/>
          <w:numId w:val="1014"/>
        </w:numPr>
      </w:pPr>
      <w:r>
        <w:t xml:space="preserve">système de production ;</w:t>
      </w:r>
    </w:p>
    <w:p>
      <w:pPr>
        <w:pStyle w:val="Compact"/>
        <w:numPr>
          <w:ilvl w:val="0"/>
          <w:numId w:val="1014"/>
        </w:numPr>
      </w:pPr>
      <w:r>
        <w:t xml:space="preserve">système décisionnel ;</w:t>
      </w:r>
    </w:p>
    <w:p>
      <w:pPr>
        <w:pStyle w:val="Compact"/>
        <w:numPr>
          <w:ilvl w:val="0"/>
          <w:numId w:val="1014"/>
        </w:numPr>
      </w:pPr>
      <w:r>
        <w:t xml:space="preserve">plateforme judiciaire opérationnelle ;</w:t>
      </w:r>
    </w:p>
    <w:p>
      <w:pPr>
        <w:pStyle w:val="Compact"/>
        <w:numPr>
          <w:ilvl w:val="0"/>
          <w:numId w:val="1014"/>
        </w:numPr>
      </w:pPr>
      <w:r>
        <w:t xml:space="preserve">Command Center réel.</w:t>
      </w:r>
    </w:p>
    <w:p>
      <w:pPr>
        <w:pStyle w:val="FirstParagraph"/>
      </w:pPr>
      <w:r>
        <w:t xml:space="preserve">Cette séparation doit être visible dans l’interface, la documentation et les communications.</w:t>
      </w:r>
    </w:p>
    <w:p>
      <w:r>
        <w:pict>
          <v:rect style="width:0;height:1.5pt" o:hralign="center" o:hrstd="t" o:hr="t"/>
        </w:pict>
      </w:r>
    </w:p>
    <w:bookmarkEnd w:id="51"/>
    <w:bookmarkEnd w:id="52"/>
    <w:bookmarkStart w:id="54" w:name="chapitre-293"/>
    <w:p>
      <w:pPr>
        <w:pStyle w:val="Heading1"/>
      </w:pPr>
      <w:r>
        <w:t xml:space="preserve">Chapitre 293</w:t>
      </w:r>
    </w:p>
    <w:bookmarkStart w:id="53" w:name="le-registre-des-constats-daudit"/>
    <w:p>
      <w:pPr>
        <w:pStyle w:val="Heading2"/>
      </w:pPr>
      <w:r>
        <w:t xml:space="preserve">Le registre des constats d’audit</w:t>
      </w:r>
    </w:p>
    <w:p>
      <w:pPr>
        <w:pStyle w:val="FirstParagraph"/>
      </w:pPr>
      <w:r>
        <w:t xml:space="preserve">La Phase 18 doit produire un registre des constats.</w:t>
      </w:r>
    </w:p>
    <w:p>
      <w:pPr>
        <w:pStyle w:val="BodyText"/>
      </w:pPr>
      <w:r>
        <w:t xml:space="preserve">Chaque constat doit être documenté.</w:t>
      </w:r>
    </w:p>
    <w:p>
      <w:pPr>
        <w:pStyle w:val="BodyText"/>
      </w:pPr>
      <w:r>
        <w:t xml:space="preserve">Un constat peut être :</w:t>
      </w:r>
    </w:p>
    <w:p>
      <w:pPr>
        <w:pStyle w:val="Compact"/>
        <w:numPr>
          <w:ilvl w:val="0"/>
          <w:numId w:val="1015"/>
        </w:numPr>
      </w:pPr>
      <w:r>
        <w:t xml:space="preserve">conforme ;</w:t>
      </w:r>
    </w:p>
    <w:p>
      <w:pPr>
        <w:pStyle w:val="Compact"/>
        <w:numPr>
          <w:ilvl w:val="0"/>
          <w:numId w:val="1015"/>
        </w:numPr>
      </w:pPr>
      <w:r>
        <w:t xml:space="preserve">à surveiller ;</w:t>
      </w:r>
    </w:p>
    <w:p>
      <w:pPr>
        <w:pStyle w:val="Compact"/>
        <w:numPr>
          <w:ilvl w:val="0"/>
          <w:numId w:val="1015"/>
        </w:numPr>
      </w:pPr>
      <w:r>
        <w:t xml:space="preserve">non conforme ;</w:t>
      </w:r>
    </w:p>
    <w:p>
      <w:pPr>
        <w:pStyle w:val="Compact"/>
        <w:numPr>
          <w:ilvl w:val="0"/>
          <w:numId w:val="1015"/>
        </w:numPr>
      </w:pPr>
      <w:r>
        <w:t xml:space="preserve">bloquant ;</w:t>
      </w:r>
    </w:p>
    <w:p>
      <w:pPr>
        <w:pStyle w:val="Compact"/>
        <w:numPr>
          <w:ilvl w:val="0"/>
          <w:numId w:val="1015"/>
        </w:numPr>
      </w:pPr>
      <w:r>
        <w:t xml:space="preserve">amélioration recommandée ;</w:t>
      </w:r>
    </w:p>
    <w:p>
      <w:pPr>
        <w:pStyle w:val="Compact"/>
        <w:numPr>
          <w:ilvl w:val="0"/>
          <w:numId w:val="1015"/>
        </w:numPr>
      </w:pPr>
      <w:r>
        <w:t xml:space="preserve">risque potentiel ;</w:t>
      </w:r>
    </w:p>
    <w:p>
      <w:pPr>
        <w:pStyle w:val="Compact"/>
        <w:numPr>
          <w:ilvl w:val="0"/>
          <w:numId w:val="1015"/>
        </w:numPr>
      </w:pPr>
      <w:r>
        <w:t xml:space="preserve">correction obligatoire.</w:t>
      </w:r>
    </w:p>
    <w:p>
      <w:pPr>
        <w:pStyle w:val="FirstParagraph"/>
      </w:pPr>
      <w:r>
        <w:t xml:space="preserve">Chaque constat doit préciser :</w:t>
      </w:r>
    </w:p>
    <w:p>
      <w:pPr>
        <w:pStyle w:val="Compact"/>
        <w:numPr>
          <w:ilvl w:val="0"/>
          <w:numId w:val="1016"/>
        </w:numPr>
      </w:pPr>
      <w:r>
        <w:t xml:space="preserve">l’objet contrôlé ;</w:t>
      </w:r>
    </w:p>
    <w:p>
      <w:pPr>
        <w:pStyle w:val="Compact"/>
        <w:numPr>
          <w:ilvl w:val="0"/>
          <w:numId w:val="1016"/>
        </w:numPr>
      </w:pPr>
      <w:r>
        <w:t xml:space="preserve">le résultat ;</w:t>
      </w:r>
    </w:p>
    <w:p>
      <w:pPr>
        <w:pStyle w:val="Compact"/>
        <w:numPr>
          <w:ilvl w:val="0"/>
          <w:numId w:val="1016"/>
        </w:numPr>
      </w:pPr>
      <w:r>
        <w:t xml:space="preserve">la preuve ;</w:t>
      </w:r>
    </w:p>
    <w:p>
      <w:pPr>
        <w:pStyle w:val="Compact"/>
        <w:numPr>
          <w:ilvl w:val="0"/>
          <w:numId w:val="1016"/>
        </w:numPr>
      </w:pPr>
      <w:r>
        <w:t xml:space="preserve">le niveau de gravité ;</w:t>
      </w:r>
    </w:p>
    <w:p>
      <w:pPr>
        <w:pStyle w:val="Compact"/>
        <w:numPr>
          <w:ilvl w:val="0"/>
          <w:numId w:val="1016"/>
        </w:numPr>
      </w:pPr>
      <w:r>
        <w:t xml:space="preserve">le responsable ;</w:t>
      </w:r>
    </w:p>
    <w:p>
      <w:pPr>
        <w:pStyle w:val="Compact"/>
        <w:numPr>
          <w:ilvl w:val="0"/>
          <w:numId w:val="1016"/>
        </w:numPr>
      </w:pPr>
      <w:r>
        <w:t xml:space="preserve">la correction attendue ;</w:t>
      </w:r>
    </w:p>
    <w:p>
      <w:pPr>
        <w:pStyle w:val="Compact"/>
        <w:numPr>
          <w:ilvl w:val="0"/>
          <w:numId w:val="1016"/>
        </w:numPr>
      </w:pPr>
      <w:r>
        <w:t xml:space="preserve">l’échéance ;</w:t>
      </w:r>
    </w:p>
    <w:p>
      <w:pPr>
        <w:pStyle w:val="Compact"/>
        <w:numPr>
          <w:ilvl w:val="0"/>
          <w:numId w:val="1016"/>
        </w:numPr>
      </w:pPr>
      <w:r>
        <w:t xml:space="preserve">le statut.</w:t>
      </w:r>
    </w:p>
    <w:p>
      <w:pPr>
        <w:pStyle w:val="FirstParagraph"/>
      </w:pPr>
      <w:r>
        <w:t xml:space="preserve">Sans registre des constats, l’audit reste une impression.</w:t>
      </w:r>
    </w:p>
    <w:p>
      <w:pPr>
        <w:pStyle w:val="BodyText"/>
      </w:pPr>
      <w:r>
        <w:t xml:space="preserve">Avec un registre, l’audit devient actionnable.</w:t>
      </w:r>
    </w:p>
    <w:p>
      <w:r>
        <w:pict>
          <v:rect style="width:0;height:1.5pt" o:hralign="center" o:hrstd="t" o:hr="t"/>
        </w:pict>
      </w:r>
    </w:p>
    <w:bookmarkEnd w:id="53"/>
    <w:bookmarkEnd w:id="54"/>
    <w:bookmarkStart w:id="56" w:name="chapitre-294"/>
    <w:p>
      <w:pPr>
        <w:pStyle w:val="Heading1"/>
      </w:pPr>
      <w:r>
        <w:t xml:space="preserve">Chapitre 294</w:t>
      </w:r>
    </w:p>
    <w:bookmarkStart w:id="55" w:name="le-plan-de-correction"/>
    <w:p>
      <w:pPr>
        <w:pStyle w:val="Heading2"/>
      </w:pPr>
      <w:r>
        <w:t xml:space="preserve">Le plan de correction</w:t>
      </w:r>
    </w:p>
    <w:p>
      <w:pPr>
        <w:pStyle w:val="FirstParagraph"/>
      </w:pPr>
      <w:r>
        <w:t xml:space="preserve">La Phase 18 doit produire un plan de correction.</w:t>
      </w:r>
    </w:p>
    <w:p>
      <w:pPr>
        <w:pStyle w:val="BodyText"/>
      </w:pPr>
      <w:r>
        <w:t xml:space="preserve">Le plan de correction doit transformer les constats en actions.</w:t>
      </w:r>
    </w:p>
    <w:p>
      <w:pPr>
        <w:pStyle w:val="BodyText"/>
      </w:pPr>
      <w:r>
        <w:t xml:space="preserve">Il doit préciser :</w:t>
      </w:r>
    </w:p>
    <w:p>
      <w:pPr>
        <w:pStyle w:val="Compact"/>
        <w:numPr>
          <w:ilvl w:val="0"/>
          <w:numId w:val="1017"/>
        </w:numPr>
      </w:pPr>
      <w:r>
        <w:t xml:space="preserve">correction à faire ;</w:t>
      </w:r>
    </w:p>
    <w:p>
      <w:pPr>
        <w:pStyle w:val="Compact"/>
        <w:numPr>
          <w:ilvl w:val="0"/>
          <w:numId w:val="1017"/>
        </w:numPr>
      </w:pPr>
      <w:r>
        <w:t xml:space="preserve">priorité ;</w:t>
      </w:r>
    </w:p>
    <w:p>
      <w:pPr>
        <w:pStyle w:val="Compact"/>
        <w:numPr>
          <w:ilvl w:val="0"/>
          <w:numId w:val="1017"/>
        </w:numPr>
      </w:pPr>
      <w:r>
        <w:t xml:space="preserve">responsable ;</w:t>
      </w:r>
    </w:p>
    <w:p>
      <w:pPr>
        <w:pStyle w:val="Compact"/>
        <w:numPr>
          <w:ilvl w:val="0"/>
          <w:numId w:val="1017"/>
        </w:numPr>
      </w:pPr>
      <w:r>
        <w:t xml:space="preserve">fichier concerné ;</w:t>
      </w:r>
    </w:p>
    <w:p>
      <w:pPr>
        <w:pStyle w:val="Compact"/>
        <w:numPr>
          <w:ilvl w:val="0"/>
          <w:numId w:val="1017"/>
        </w:numPr>
      </w:pPr>
      <w:r>
        <w:t xml:space="preserve">risque traité ;</w:t>
      </w:r>
    </w:p>
    <w:p>
      <w:pPr>
        <w:pStyle w:val="Compact"/>
        <w:numPr>
          <w:ilvl w:val="0"/>
          <w:numId w:val="1017"/>
        </w:numPr>
      </w:pPr>
      <w:r>
        <w:t xml:space="preserve">test à rejouer ;</w:t>
      </w:r>
    </w:p>
    <w:p>
      <w:pPr>
        <w:pStyle w:val="Compact"/>
        <w:numPr>
          <w:ilvl w:val="0"/>
          <w:numId w:val="1017"/>
        </w:numPr>
      </w:pPr>
      <w:r>
        <w:t xml:space="preserve">critère de clôture ;</w:t>
      </w:r>
    </w:p>
    <w:p>
      <w:pPr>
        <w:pStyle w:val="Compact"/>
        <w:numPr>
          <w:ilvl w:val="0"/>
          <w:numId w:val="1017"/>
        </w:numPr>
      </w:pPr>
      <w:r>
        <w:t xml:space="preserve">date ou jalon ;</w:t>
      </w:r>
    </w:p>
    <w:p>
      <w:pPr>
        <w:pStyle w:val="Compact"/>
        <w:numPr>
          <w:ilvl w:val="0"/>
          <w:numId w:val="1017"/>
        </w:numPr>
      </w:pPr>
      <w:r>
        <w:t xml:space="preserve">statut.</w:t>
      </w:r>
    </w:p>
    <w:p>
      <w:pPr>
        <w:pStyle w:val="FirstParagraph"/>
      </w:pPr>
      <w:r>
        <w:t xml:space="preserve">Une non-conformité non corrigée ne doit pas être oubliée.</w:t>
      </w:r>
    </w:p>
    <w:p>
      <w:pPr>
        <w:pStyle w:val="BodyText"/>
      </w:pPr>
      <w:r>
        <w:t xml:space="preserve">Elle doit rester visible jusqu’à résolution.</w:t>
      </w:r>
    </w:p>
    <w:p>
      <w:r>
        <w:pict>
          <v:rect style="width:0;height:1.5pt" o:hralign="center" o:hrstd="t" o:hr="t"/>
        </w:pict>
      </w:r>
    </w:p>
    <w:bookmarkEnd w:id="55"/>
    <w:bookmarkEnd w:id="56"/>
    <w:bookmarkStart w:id="58" w:name="chapitre-295"/>
    <w:p>
      <w:pPr>
        <w:pStyle w:val="Heading1"/>
      </w:pPr>
      <w:r>
        <w:t xml:space="preserve">Chapitre 295</w:t>
      </w:r>
    </w:p>
    <w:bookmarkStart w:id="57" w:name="les-critères-de-validation"/>
    <w:p>
      <w:pPr>
        <w:pStyle w:val="Heading2"/>
      </w:pPr>
      <w:r>
        <w:t xml:space="preserve">Les critères de validation</w:t>
      </w:r>
    </w:p>
    <w:p>
      <w:pPr>
        <w:pStyle w:val="FirstParagraph"/>
      </w:pPr>
      <w:r>
        <w:t xml:space="preserve">La Phase 18 doit définir les critères permettant de valider une sortie contrôlée.</w:t>
      </w:r>
    </w:p>
    <w:p>
      <w:pPr>
        <w:pStyle w:val="BodyText"/>
      </w:pPr>
      <w:r>
        <w:t xml:space="preserve">Le MVP peut être validé si :</w:t>
      </w:r>
    </w:p>
    <w:p>
      <w:pPr>
        <w:pStyle w:val="Compact"/>
        <w:numPr>
          <w:ilvl w:val="0"/>
          <w:numId w:val="1018"/>
        </w:numPr>
      </w:pPr>
      <w:r>
        <w:t xml:space="preserve">la documentation est complète ;</w:t>
      </w:r>
    </w:p>
    <w:p>
      <w:pPr>
        <w:pStyle w:val="Compact"/>
        <w:numPr>
          <w:ilvl w:val="0"/>
          <w:numId w:val="1018"/>
        </w:numPr>
      </w:pPr>
      <w:r>
        <w:t xml:space="preserve">les exclusions sont respectées ;</w:t>
      </w:r>
    </w:p>
    <w:p>
      <w:pPr>
        <w:pStyle w:val="Compact"/>
        <w:numPr>
          <w:ilvl w:val="0"/>
          <w:numId w:val="1018"/>
        </w:numPr>
      </w:pPr>
      <w:r>
        <w:t xml:space="preserve">les données sont autorisées ;</w:t>
      </w:r>
    </w:p>
    <w:p>
      <w:pPr>
        <w:pStyle w:val="Compact"/>
        <w:numPr>
          <w:ilvl w:val="0"/>
          <w:numId w:val="1018"/>
        </w:numPr>
      </w:pPr>
      <w:r>
        <w:t xml:space="preserve">les tests passent ;</w:t>
      </w:r>
    </w:p>
    <w:p>
      <w:pPr>
        <w:pStyle w:val="Compact"/>
        <w:numPr>
          <w:ilvl w:val="0"/>
          <w:numId w:val="1018"/>
        </w:numPr>
      </w:pPr>
      <w:r>
        <w:t xml:space="preserve">la sécurité minimale est vérifiée ;</w:t>
      </w:r>
    </w:p>
    <w:p>
      <w:pPr>
        <w:pStyle w:val="Compact"/>
        <w:numPr>
          <w:ilvl w:val="0"/>
          <w:numId w:val="1018"/>
        </w:numPr>
      </w:pPr>
      <w:r>
        <w:t xml:space="preserve">le Human-in-the-loop est effectif ;</w:t>
      </w:r>
    </w:p>
    <w:p>
      <w:pPr>
        <w:pStyle w:val="Compact"/>
        <w:numPr>
          <w:ilvl w:val="0"/>
          <w:numId w:val="1018"/>
        </w:numPr>
      </w:pPr>
      <w:r>
        <w:t xml:space="preserve">la journalisation est proportionnée ;</w:t>
      </w:r>
    </w:p>
    <w:p>
      <w:pPr>
        <w:pStyle w:val="Compact"/>
        <w:numPr>
          <w:ilvl w:val="0"/>
          <w:numId w:val="1018"/>
        </w:numPr>
      </w:pPr>
      <w:r>
        <w:t xml:space="preserve">la continuité GitHub/local est assurée ;</w:t>
      </w:r>
    </w:p>
    <w:p>
      <w:pPr>
        <w:pStyle w:val="Compact"/>
        <w:numPr>
          <w:ilvl w:val="0"/>
          <w:numId w:val="1018"/>
        </w:numPr>
      </w:pPr>
      <w:r>
        <w:t xml:space="preserve">les risques sont documentés ;</w:t>
      </w:r>
    </w:p>
    <w:p>
      <w:pPr>
        <w:pStyle w:val="Compact"/>
        <w:numPr>
          <w:ilvl w:val="0"/>
          <w:numId w:val="1018"/>
        </w:numPr>
      </w:pPr>
      <w:r>
        <w:t xml:space="preserve">les incidents sont traitables ;</w:t>
      </w:r>
    </w:p>
    <w:p>
      <w:pPr>
        <w:pStyle w:val="Compact"/>
        <w:numPr>
          <w:ilvl w:val="0"/>
          <w:numId w:val="1018"/>
        </w:numPr>
      </w:pPr>
      <w:r>
        <w:t xml:space="preserve">le prototype est clairement séparé de la production ;</w:t>
      </w:r>
    </w:p>
    <w:p>
      <w:pPr>
        <w:pStyle w:val="Compact"/>
        <w:numPr>
          <w:ilvl w:val="0"/>
          <w:numId w:val="1018"/>
        </w:numPr>
      </w:pPr>
      <w:r>
        <w:t xml:space="preserve">les utilisateurs pilotes sont informés ;</w:t>
      </w:r>
    </w:p>
    <w:p>
      <w:pPr>
        <w:pStyle w:val="Compact"/>
        <w:numPr>
          <w:ilvl w:val="0"/>
          <w:numId w:val="1018"/>
        </w:numPr>
      </w:pPr>
      <w:r>
        <w:t xml:space="preserve">les critères d’arrêt existent ;</w:t>
      </w:r>
    </w:p>
    <w:p>
      <w:pPr>
        <w:pStyle w:val="Compact"/>
        <w:numPr>
          <w:ilvl w:val="0"/>
          <w:numId w:val="1018"/>
        </w:numPr>
      </w:pPr>
      <w:r>
        <w:t xml:space="preserve">le plan de correction ne contient aucun blocage critique.</w:t>
      </w:r>
    </w:p>
    <w:p>
      <w:r>
        <w:pict>
          <v:rect style="width:0;height:1.5pt" o:hralign="center" o:hrstd="t" o:hr="t"/>
        </w:pict>
      </w:r>
    </w:p>
    <w:bookmarkEnd w:id="57"/>
    <w:bookmarkEnd w:id="58"/>
    <w:bookmarkStart w:id="60" w:name="chapitre-296"/>
    <w:p>
      <w:pPr>
        <w:pStyle w:val="Heading1"/>
      </w:pPr>
      <w:r>
        <w:t xml:space="preserve">Chapitre 296</w:t>
      </w:r>
    </w:p>
    <w:bookmarkStart w:id="59" w:name="les-critères-de-refus-de-validation"/>
    <w:p>
      <w:pPr>
        <w:pStyle w:val="Heading2"/>
      </w:pPr>
      <w:r>
        <w:t xml:space="preserve">Les critères de refus de validation</w:t>
      </w:r>
    </w:p>
    <w:p>
      <w:pPr>
        <w:pStyle w:val="FirstParagraph"/>
      </w:pPr>
      <w:r>
        <w:t xml:space="preserve">La Phase 18 doit aussi définir les critères de refus.</w:t>
      </w:r>
    </w:p>
    <w:p>
      <w:pPr>
        <w:pStyle w:val="BodyText"/>
      </w:pPr>
      <w:r>
        <w:t xml:space="preserve">La sortie contrôlée doit être refusée si :</w:t>
      </w:r>
    </w:p>
    <w:p>
      <w:pPr>
        <w:pStyle w:val="Compact"/>
        <w:numPr>
          <w:ilvl w:val="0"/>
          <w:numId w:val="1019"/>
        </w:numPr>
      </w:pPr>
      <w:r>
        <w:t xml:space="preserve">une donnée sensible est exposée ;</w:t>
      </w:r>
    </w:p>
    <w:p>
      <w:pPr>
        <w:pStyle w:val="Compact"/>
        <w:numPr>
          <w:ilvl w:val="0"/>
          <w:numId w:val="1019"/>
        </w:numPr>
      </w:pPr>
      <w:r>
        <w:t xml:space="preserve">une décision automatisée apparaît ;</w:t>
      </w:r>
    </w:p>
    <w:p>
      <w:pPr>
        <w:pStyle w:val="Compact"/>
        <w:numPr>
          <w:ilvl w:val="0"/>
          <w:numId w:val="1019"/>
        </w:numPr>
      </w:pPr>
      <w:r>
        <w:t xml:space="preserve">une action institutionnelle réelle est possible ;</w:t>
      </w:r>
    </w:p>
    <w:p>
      <w:pPr>
        <w:pStyle w:val="Compact"/>
        <w:numPr>
          <w:ilvl w:val="0"/>
          <w:numId w:val="1019"/>
        </w:numPr>
      </w:pPr>
      <w:r>
        <w:t xml:space="preserve">un agent autonome est activé ;</w:t>
      </w:r>
    </w:p>
    <w:p>
      <w:pPr>
        <w:pStyle w:val="Compact"/>
        <w:numPr>
          <w:ilvl w:val="0"/>
          <w:numId w:val="1019"/>
        </w:numPr>
      </w:pPr>
      <w:r>
        <w:t xml:space="preserve">un Command Center réel est activé ;</w:t>
      </w:r>
    </w:p>
    <w:p>
      <w:pPr>
        <w:pStyle w:val="Compact"/>
        <w:numPr>
          <w:ilvl w:val="0"/>
          <w:numId w:val="1019"/>
        </w:numPr>
      </w:pPr>
      <w:r>
        <w:t xml:space="preserve">les tests critiques échouent ;</w:t>
      </w:r>
    </w:p>
    <w:p>
      <w:pPr>
        <w:pStyle w:val="Compact"/>
        <w:numPr>
          <w:ilvl w:val="0"/>
          <w:numId w:val="1019"/>
        </w:numPr>
      </w:pPr>
      <w:r>
        <w:t xml:space="preserve">les exclusions sont ambiguës ;</w:t>
      </w:r>
    </w:p>
    <w:p>
      <w:pPr>
        <w:pStyle w:val="Compact"/>
        <w:numPr>
          <w:ilvl w:val="0"/>
          <w:numId w:val="1019"/>
        </w:numPr>
      </w:pPr>
      <w:r>
        <w:t xml:space="preserve">le MVP peut être confondu avec la production ;</w:t>
      </w:r>
    </w:p>
    <w:p>
      <w:pPr>
        <w:pStyle w:val="Compact"/>
        <w:numPr>
          <w:ilvl w:val="0"/>
          <w:numId w:val="1019"/>
        </w:numPr>
      </w:pPr>
      <w:r>
        <w:t xml:space="preserve">la validation humaine peut être contournée ;</w:t>
      </w:r>
    </w:p>
    <w:p>
      <w:pPr>
        <w:pStyle w:val="Compact"/>
        <w:numPr>
          <w:ilvl w:val="0"/>
          <w:numId w:val="1019"/>
        </w:numPr>
      </w:pPr>
      <w:r>
        <w:t xml:space="preserve">la sécurité minimale n’est pas assurée ;</w:t>
      </w:r>
    </w:p>
    <w:p>
      <w:pPr>
        <w:pStyle w:val="Compact"/>
        <w:numPr>
          <w:ilvl w:val="0"/>
          <w:numId w:val="1019"/>
        </w:numPr>
      </w:pPr>
      <w:r>
        <w:t xml:space="preserve">la traçabilité est insuffisante ;</w:t>
      </w:r>
    </w:p>
    <w:p>
      <w:pPr>
        <w:pStyle w:val="Compact"/>
        <w:numPr>
          <w:ilvl w:val="0"/>
          <w:numId w:val="1019"/>
        </w:numPr>
      </w:pPr>
      <w:r>
        <w:t xml:space="preserve">la continuité GitHub/local est rompue ;</w:t>
      </w:r>
    </w:p>
    <w:p>
      <w:pPr>
        <w:pStyle w:val="Compact"/>
        <w:numPr>
          <w:ilvl w:val="0"/>
          <w:numId w:val="1019"/>
        </w:numPr>
      </w:pPr>
      <w:r>
        <w:t xml:space="preserve">les incidents ne sont pas traitables.</w:t>
      </w:r>
    </w:p>
    <w:p>
      <w:pPr>
        <w:pStyle w:val="FirstParagraph"/>
      </w:pPr>
      <w:r>
        <w:t xml:space="preserve">Dans ces cas, le verdict doit être rouge ou orange selon la gravité.</w:t>
      </w:r>
    </w:p>
    <w:p>
      <w:r>
        <w:pict>
          <v:rect style="width:0;height:1.5pt" o:hralign="center" o:hrstd="t" o:hr="t"/>
        </w:pict>
      </w:r>
    </w:p>
    <w:bookmarkEnd w:id="59"/>
    <w:bookmarkEnd w:id="60"/>
    <w:bookmarkStart w:id="62" w:name="chapitre-297"/>
    <w:p>
      <w:pPr>
        <w:pStyle w:val="Heading1"/>
      </w:pPr>
      <w:r>
        <w:t xml:space="preserve">Chapitre 297</w:t>
      </w:r>
    </w:p>
    <w:bookmarkStart w:id="61" w:name="Xde40c8b499ba93038dcd63a31823c6ed1d7eda4"/>
    <w:p>
      <w:pPr>
        <w:pStyle w:val="Heading2"/>
      </w:pPr>
      <w:r>
        <w:t xml:space="preserve">Le rôle de l’auto-évaluation dans la Phase 18</w:t>
      </w:r>
    </w:p>
    <w:p>
      <w:pPr>
        <w:pStyle w:val="FirstParagraph"/>
      </w:pPr>
      <w:r>
        <w:t xml:space="preserve">La Phase 18 doit institutionnaliser le mécanisme permanent d’auto-évaluation.</w:t>
      </w:r>
    </w:p>
    <w:p>
      <w:pPr>
        <w:pStyle w:val="BodyText"/>
      </w:pPr>
      <w:r>
        <w:t xml:space="preserve">Ce mécanisme n’est plus seulement une pratique de discussion.</w:t>
      </w:r>
    </w:p>
    <w:p>
      <w:pPr>
        <w:pStyle w:val="BodyText"/>
      </w:pPr>
      <w:r>
        <w:t xml:space="preserve">Il doit devenir un artefact du projet.</w:t>
      </w:r>
    </w:p>
    <w:p>
      <w:pPr>
        <w:pStyle w:val="BodyText"/>
      </w:pPr>
      <w:r>
        <w:t xml:space="preserve">Chaque phase devra désormais produire :</w:t>
      </w:r>
    </w:p>
    <w:p>
      <w:pPr>
        <w:pStyle w:val="BodyText"/>
      </w:pPr>
      <w:r>
        <w:rPr>
          <w:rStyle w:val="VerbatimChar"/>
        </w:rPr>
        <w:t xml:space="preserve">text id="s6uhuj" 1. Un audit de conformité 2. Une auto-évaluation 3. Un verdict vert / orange / rouge 4. Une décision de passage ou de correction 5. Un plan d’action si nécessaire</w:t>
      </w:r>
    </w:p>
    <w:p>
      <w:pPr>
        <w:pStyle w:val="BodyText"/>
      </w:pPr>
      <w:r>
        <w:t xml:space="preserve">L’auto-évaluation devient une composante de la gouvernance du projet.</w:t>
      </w:r>
    </w:p>
    <w:p>
      <w:r>
        <w:pict>
          <v:rect style="width:0;height:1.5pt" o:hralign="center" o:hrstd="t" o:hr="t"/>
        </w:pict>
      </w:r>
    </w:p>
    <w:bookmarkEnd w:id="61"/>
    <w:bookmarkEnd w:id="62"/>
    <w:bookmarkStart w:id="64" w:name="chapitre-298"/>
    <w:p>
      <w:pPr>
        <w:pStyle w:val="Heading1"/>
      </w:pPr>
      <w:r>
        <w:t xml:space="preserve">Chapitre 298</w:t>
      </w:r>
    </w:p>
    <w:bookmarkStart w:id="63" w:name="Xba85bd5a7264ceac2ef0f78a94ce9abd1a12611"/>
    <w:p>
      <w:pPr>
        <w:pStyle w:val="Heading2"/>
      </w:pPr>
      <w:r>
        <w:t xml:space="preserve">Repository Continuity &amp; Local Synchronization</w:t>
      </w:r>
    </w:p>
    <w:p>
      <w:pPr>
        <w:pStyle w:val="FirstParagraph"/>
      </w:pPr>
      <w:r>
        <w:t xml:space="preserve">La Phase 18 hérite du protocole Cloud → GitHub → Mac local.</w:t>
      </w:r>
    </w:p>
    <w:p>
      <w:pPr>
        <w:pStyle w:val="BodyText"/>
      </w:pPr>
      <w:r>
        <w:t xml:space="preserve">Toute structure créée dans le cloud doit être :</w:t>
      </w:r>
    </w:p>
    <w:p>
      <w:pPr>
        <w:pStyle w:val="Compact"/>
        <w:numPr>
          <w:ilvl w:val="0"/>
          <w:numId w:val="1020"/>
        </w:numPr>
      </w:pPr>
      <w:r>
        <w:t xml:space="preserve">versionnée ;</w:t>
      </w:r>
    </w:p>
    <w:p>
      <w:pPr>
        <w:pStyle w:val="Compact"/>
        <w:numPr>
          <w:ilvl w:val="0"/>
          <w:numId w:val="1020"/>
        </w:numPr>
      </w:pPr>
      <w:r>
        <w:t xml:space="preserve">committée ;</w:t>
      </w:r>
    </w:p>
    <w:p>
      <w:pPr>
        <w:pStyle w:val="Compact"/>
        <w:numPr>
          <w:ilvl w:val="0"/>
          <w:numId w:val="1020"/>
        </w:numPr>
      </w:pPr>
      <w:r>
        <w:t xml:space="preserve">poussée sur GitHub ;</w:t>
      </w:r>
    </w:p>
    <w:p>
      <w:pPr>
        <w:pStyle w:val="Compact"/>
        <w:numPr>
          <w:ilvl w:val="0"/>
          <w:numId w:val="1020"/>
        </w:numPr>
      </w:pPr>
      <w:r>
        <w:t xml:space="preserve">rattachée à une pull request ;</w:t>
      </w:r>
    </w:p>
    <w:p>
      <w:pPr>
        <w:pStyle w:val="Compact"/>
        <w:numPr>
          <w:ilvl w:val="0"/>
          <w:numId w:val="1020"/>
        </w:numPr>
      </w:pPr>
      <w:r>
        <w:t xml:space="preserve">récupérable localement par</w:t>
      </w:r>
      <w:r>
        <w:t xml:space="preserve"> </w:t>
      </w:r>
      <w:r>
        <w:rPr>
          <w:rStyle w:val="VerbatimChar"/>
        </w:rPr>
        <w:t xml:space="preserve">git pull</w:t>
      </w:r>
      <w:r>
        <w:t xml:space="preserve">.</w:t>
      </w:r>
    </w:p>
    <w:p>
      <w:pPr>
        <w:pStyle w:val="FirstParagraph"/>
      </w:pPr>
      <w:r>
        <w:t xml:space="preserve">Procédure locale future :</w:t>
      </w:r>
    </w:p>
    <w:p>
      <w:pPr>
        <w:pStyle w:val="BodyText"/>
      </w:pPr>
      <w:r>
        <w:rPr>
          <w:rStyle w:val="VerbatimChar"/>
        </w:rPr>
        <w:t xml:space="preserve">bash id="vmywhm" cd ~/chemin/vers/cs-greffe-os-cloud git status git fetch origin git checkout main git pull origin main ls -la docs/cs_greffe_os</w:t>
      </w:r>
    </w:p>
    <w:p>
      <w:pPr>
        <w:pStyle w:val="BodyText"/>
      </w:pPr>
      <w:r>
        <w:t xml:space="preserve">Si la branche n’est pas encore mergée :</w:t>
      </w:r>
    </w:p>
    <w:p>
      <w:pPr>
        <w:pStyle w:val="BodyText"/>
      </w:pPr>
      <w:r>
        <w:rPr>
          <w:rStyle w:val="VerbatimChar"/>
        </w:rPr>
        <w:t xml:space="preserve">bash id="8pzj9n" git fetch origin git branch -r git checkout -b nom-de-la-branche origin/nom-de-la-branche</w:t>
      </w:r>
    </w:p>
    <w:p>
      <w:pPr>
        <w:pStyle w:val="BodyText"/>
      </w:pPr>
      <w:r>
        <w:t xml:space="preserve">Tout dossier vide nécessaire doit contenir un fichier :</w:t>
      </w:r>
    </w:p>
    <w:p>
      <w:pPr>
        <w:pStyle w:val="BodyText"/>
      </w:pPr>
      <w:r>
        <w:rPr>
          <w:rStyle w:val="VerbatimChar"/>
        </w:rPr>
        <w:t xml:space="preserve">text id="xjklds" .gitkeep</w:t>
      </w:r>
    </w:p>
    <w:p>
      <w:r>
        <w:pict>
          <v:rect style="width:0;height:1.5pt" o:hralign="center" o:hrstd="t" o:hr="t"/>
        </w:pict>
      </w:r>
    </w:p>
    <w:bookmarkEnd w:id="63"/>
    <w:bookmarkEnd w:id="64"/>
    <w:bookmarkStart w:id="66" w:name="chapitre-299"/>
    <w:p>
      <w:pPr>
        <w:pStyle w:val="Heading1"/>
      </w:pPr>
      <w:r>
        <w:t xml:space="preserve">Chapitre 299</w:t>
      </w:r>
    </w:p>
    <w:bookmarkStart w:id="65" w:name="choix-du-domaine-documentaire"/>
    <w:p>
      <w:pPr>
        <w:pStyle w:val="Heading2"/>
      </w:pPr>
      <w:r>
        <w:t xml:space="preserve">Choix du domaine documentaire</w:t>
      </w:r>
    </w:p>
    <w:p>
      <w:pPr>
        <w:pStyle w:val="FirstParagraph"/>
      </w:pPr>
      <w:r>
        <w:t xml:space="preserve">La Phase 17 a retenu le domaine :</w:t>
      </w:r>
    </w:p>
    <w:p>
      <w:pPr>
        <w:pStyle w:val="BodyText"/>
      </w:pPr>
      <w:r>
        <w:rPr>
          <w:rStyle w:val="VerbatimChar"/>
        </w:rPr>
        <w:t xml:space="preserve">text id="xl1c76" docs/cs_greffe_os/28_MVP_IMPLEMENTATION/</w:t>
      </w:r>
    </w:p>
    <w:p>
      <w:pPr>
        <w:pStyle w:val="BodyText"/>
      </w:pPr>
      <w:r>
        <w:t xml:space="preserve">Pour préserver la continuité de l’arborescence, la Phase 18 doit poursuivre cette logique.</w:t>
      </w:r>
    </w:p>
    <w:p>
      <w:pPr>
        <w:pStyle w:val="BodyText"/>
      </w:pPr>
      <w:r>
        <w:t xml:space="preserve">Le domaine documentaire recommandé est :</w:t>
      </w:r>
    </w:p>
    <w:p>
      <w:pPr>
        <w:pStyle w:val="BodyText"/>
      </w:pPr>
      <w:r>
        <w:rPr>
          <w:rStyle w:val="VerbatimChar"/>
        </w:rPr>
        <w:t xml:space="preserve">text id="ptirxy" docs/cs_greffe_os/29_VALIDATION_AUDIT/</w:t>
      </w:r>
    </w:p>
    <w:p>
      <w:pPr>
        <w:pStyle w:val="BodyText"/>
      </w:pPr>
      <w:r>
        <w:t xml:space="preserve">Cette structure maintient la continuité :</w:t>
      </w:r>
    </w:p>
    <w:p>
      <w:pPr>
        <w:pStyle w:val="BodyText"/>
      </w:pPr>
      <w:r>
        <w:rPr>
          <w:rStyle w:val="VerbatimChar"/>
        </w:rPr>
        <w:t xml:space="preserve">text id="h8b77h" 26_DECISION_SUPPORT/ 27_OPERATING_MODEL/ 28_MVP_IMPLEMENTATION/ 29_VALIDATION_AUDIT/</w:t>
      </w:r>
    </w:p>
    <w:p>
      <w:r>
        <w:pict>
          <v:rect style="width:0;height:1.5pt" o:hralign="center" o:hrstd="t" o:hr="t"/>
        </w:pict>
      </w:r>
    </w:p>
    <w:bookmarkEnd w:id="65"/>
    <w:bookmarkEnd w:id="66"/>
    <w:bookmarkStart w:id="68" w:name="chapitre-300"/>
    <w:p>
      <w:pPr>
        <w:pStyle w:val="Heading1"/>
      </w:pPr>
      <w:r>
        <w:t xml:space="preserve">Chapitre 300</w:t>
      </w:r>
    </w:p>
    <w:bookmarkStart w:id="67" w:name="articulation-avec-les-phases-antérieures"/>
    <w:p>
      <w:pPr>
        <w:pStyle w:val="Heading2"/>
      </w:pPr>
      <w:r>
        <w:t xml:space="preserve">Articulation avec les phases antérieures</w:t>
      </w:r>
    </w:p>
    <w:p>
      <w:pPr>
        <w:pStyle w:val="FirstParagraph"/>
      </w:pPr>
      <w:r>
        <w:t xml:space="preserve">La Phase 18 hérite de toutes les phases précédentes.</w:t>
      </w:r>
    </w:p>
    <w:p>
      <w:pPr>
        <w:pStyle w:val="BodyText"/>
      </w:pPr>
      <w:r>
        <w:t xml:space="preserve">Elle hérite de la Phase 0 son identité.</w:t>
      </w:r>
    </w:p>
    <w:p>
      <w:pPr>
        <w:pStyle w:val="BodyText"/>
      </w:pPr>
      <w:r>
        <w:t xml:space="preserve">Elle hérite de la Phase 1 sa mémoire.</w:t>
      </w:r>
    </w:p>
    <w:p>
      <w:pPr>
        <w:pStyle w:val="BodyText"/>
      </w:pPr>
      <w:r>
        <w:t xml:space="preserve">Elle hérite de la Phase 2 son architecture.</w:t>
      </w:r>
    </w:p>
    <w:p>
      <w:pPr>
        <w:pStyle w:val="BodyText"/>
      </w:pPr>
      <w:r>
        <w:t xml:space="preserve">Elle hérite de la Phase 3 sa gouvernance des connaissances.</w:t>
      </w:r>
    </w:p>
    <w:p>
      <w:pPr>
        <w:pStyle w:val="BodyText"/>
      </w:pPr>
      <w:r>
        <w:t xml:space="preserve">Elle hérite de la Phase 4 son JDGO.</w:t>
      </w:r>
    </w:p>
    <w:p>
      <w:pPr>
        <w:pStyle w:val="BodyText"/>
      </w:pPr>
      <w:r>
        <w:t xml:space="preserve">Elle hérite de la Phase 5 ses données gouvernées.</w:t>
      </w:r>
    </w:p>
    <w:p>
      <w:pPr>
        <w:pStyle w:val="BodyText"/>
      </w:pPr>
      <w:r>
        <w:t xml:space="preserve">Elle hérite de la Phase 6 sa couche sémantique.</w:t>
      </w:r>
    </w:p>
    <w:p>
      <w:pPr>
        <w:pStyle w:val="BodyText"/>
      </w:pPr>
      <w:r>
        <w:t xml:space="preserve">Elle hérite de la Phase 7 son RAG.</w:t>
      </w:r>
    </w:p>
    <w:p>
      <w:pPr>
        <w:pStyle w:val="BodyText"/>
      </w:pPr>
      <w:r>
        <w:t xml:space="preserve">Elle hérite de la Phase 8 ses agents.</w:t>
      </w:r>
    </w:p>
    <w:p>
      <w:pPr>
        <w:pStyle w:val="BodyText"/>
      </w:pPr>
      <w:r>
        <w:t xml:space="preserve">Elle hérite de la Phase 9 sa gouvernance IA.</w:t>
      </w:r>
    </w:p>
    <w:p>
      <w:pPr>
        <w:pStyle w:val="BodyText"/>
      </w:pPr>
      <w:r>
        <w:t xml:space="preserve">Elle hérite de la Phase 10 son LLMOps.</w:t>
      </w:r>
    </w:p>
    <w:p>
      <w:pPr>
        <w:pStyle w:val="BodyText"/>
      </w:pPr>
      <w:r>
        <w:t xml:space="preserve">Elle hérite de la Phase 11 ses modules métier.</w:t>
      </w:r>
    </w:p>
    <w:p>
      <w:pPr>
        <w:pStyle w:val="BodyText"/>
      </w:pPr>
      <w:r>
        <w:t xml:space="preserve">Elle hérite de la Phase 12 ses applications.</w:t>
      </w:r>
    </w:p>
    <w:p>
      <w:pPr>
        <w:pStyle w:val="BodyText"/>
      </w:pPr>
      <w:r>
        <w:t xml:space="preserve">Elle hérite de la Phase 13 ses dashboards.</w:t>
      </w:r>
    </w:p>
    <w:p>
      <w:pPr>
        <w:pStyle w:val="BodyText"/>
      </w:pPr>
      <w:r>
        <w:t xml:space="preserve">Elle hérite de la Phase 14 ses Command Centers.</w:t>
      </w:r>
    </w:p>
    <w:p>
      <w:pPr>
        <w:pStyle w:val="BodyText"/>
      </w:pPr>
      <w:r>
        <w:t xml:space="preserve">Elle hérite de la Phase 15 son aide institutionnelle à la décision.</w:t>
      </w:r>
    </w:p>
    <w:p>
      <w:pPr>
        <w:pStyle w:val="BodyText"/>
      </w:pPr>
      <w:r>
        <w:t xml:space="preserve">Elle hérite de la Phase 16 son Operating Model.</w:t>
      </w:r>
    </w:p>
    <w:p>
      <w:pPr>
        <w:pStyle w:val="BodyText"/>
      </w:pPr>
      <w:r>
        <w:t xml:space="preserve">Elle hérite de la Phase 17 son MVP contrôlé.</w:t>
      </w:r>
    </w:p>
    <w:p>
      <w:pPr>
        <w:pStyle w:val="BodyText"/>
      </w:pPr>
      <w:r>
        <w:t xml:space="preserve">Elle ajoute une couche de validation, d’audit et de correction.</w:t>
      </w:r>
    </w:p>
    <w:p>
      <w:r>
        <w:pict>
          <v:rect style="width:0;height:1.5pt" o:hralign="center" o:hrstd="t" o:hr="t"/>
        </w:pict>
      </w:r>
    </w:p>
    <w:bookmarkEnd w:id="67"/>
    <w:bookmarkEnd w:id="68"/>
    <w:bookmarkStart w:id="70" w:name="chapitre-301"/>
    <w:p>
      <w:pPr>
        <w:pStyle w:val="Heading1"/>
      </w:pPr>
      <w:r>
        <w:t xml:space="preserve">Chapitre 301</w:t>
      </w:r>
    </w:p>
    <w:bookmarkStart w:id="69" w:name="X4c9b827f38bfb456623e7f19dc2711bef618702"/>
    <w:p>
      <w:pPr>
        <w:pStyle w:val="Heading2"/>
      </w:pPr>
      <w:r>
        <w:t xml:space="preserve">Les documents structurants de la Phase 18</w:t>
      </w:r>
    </w:p>
    <w:p>
      <w:pPr>
        <w:pStyle w:val="FirstParagraph"/>
      </w:pPr>
      <w:r>
        <w:t xml:space="preserve">La Phase 18 doit produire les cadres suivants :</w:t>
      </w:r>
    </w:p>
    <w:p>
      <w:pPr>
        <w:pStyle w:val="Compact"/>
        <w:numPr>
          <w:ilvl w:val="0"/>
          <w:numId w:val="1021"/>
        </w:numPr>
      </w:pPr>
      <w:r>
        <w:t xml:space="preserve">VALIDATION_AND_AUDIT_FOUNDATION_FRAMEWORK_V1.md ;</w:t>
      </w:r>
    </w:p>
    <w:p>
      <w:pPr>
        <w:pStyle w:val="Compact"/>
        <w:numPr>
          <w:ilvl w:val="0"/>
          <w:numId w:val="1021"/>
        </w:numPr>
      </w:pPr>
      <w:r>
        <w:t xml:space="preserve">VALIDATION_AUDIT_CONCEPTUAL_MODEL_V1.md ;</w:t>
      </w:r>
    </w:p>
    <w:p>
      <w:pPr>
        <w:pStyle w:val="Compact"/>
        <w:numPr>
          <w:ilvl w:val="0"/>
          <w:numId w:val="1021"/>
        </w:numPr>
      </w:pPr>
      <w:r>
        <w:t xml:space="preserve">DOCUMENTATION_AUDIT_FRAMEWORK_V1.md ;</w:t>
      </w:r>
    </w:p>
    <w:p>
      <w:pPr>
        <w:pStyle w:val="Compact"/>
        <w:numPr>
          <w:ilvl w:val="0"/>
          <w:numId w:val="1021"/>
        </w:numPr>
      </w:pPr>
      <w:r>
        <w:t xml:space="preserve">PRINCIPLES_COMPLIANCE_AUDIT_FRAMEWORK_V1.md ;</w:t>
      </w:r>
    </w:p>
    <w:p>
      <w:pPr>
        <w:pStyle w:val="Compact"/>
        <w:numPr>
          <w:ilvl w:val="0"/>
          <w:numId w:val="1021"/>
        </w:numPr>
      </w:pPr>
      <w:r>
        <w:t xml:space="preserve">EXCLUSIONS_AUDIT_FRAMEWORK_V1.md ;</w:t>
      </w:r>
    </w:p>
    <w:p>
      <w:pPr>
        <w:pStyle w:val="Compact"/>
        <w:numPr>
          <w:ilvl w:val="0"/>
          <w:numId w:val="1021"/>
        </w:numPr>
      </w:pPr>
      <w:r>
        <w:t xml:space="preserve">DATA_AUDIT_FRAMEWORK_V1.md ;</w:t>
      </w:r>
    </w:p>
    <w:p>
      <w:pPr>
        <w:pStyle w:val="Compact"/>
        <w:numPr>
          <w:ilvl w:val="0"/>
          <w:numId w:val="1021"/>
        </w:numPr>
      </w:pPr>
      <w:r>
        <w:t xml:space="preserve">SECURITY_AUDIT_FRAMEWORK_V1.md ;</w:t>
      </w:r>
    </w:p>
    <w:p>
      <w:pPr>
        <w:pStyle w:val="Compact"/>
        <w:numPr>
          <w:ilvl w:val="0"/>
          <w:numId w:val="1021"/>
        </w:numPr>
      </w:pPr>
      <w:r>
        <w:t xml:space="preserve">TESTING_AUDIT_FRAMEWORK_V1.md ;</w:t>
      </w:r>
    </w:p>
    <w:p>
      <w:pPr>
        <w:pStyle w:val="Compact"/>
        <w:numPr>
          <w:ilvl w:val="0"/>
          <w:numId w:val="1021"/>
        </w:numPr>
      </w:pPr>
      <w:r>
        <w:t xml:space="preserve">HUMAN_IN_THE_LOOP_AUDIT_FRAMEWORK_V1.md ;</w:t>
      </w:r>
    </w:p>
    <w:p>
      <w:pPr>
        <w:pStyle w:val="Compact"/>
        <w:numPr>
          <w:ilvl w:val="0"/>
          <w:numId w:val="1021"/>
        </w:numPr>
      </w:pPr>
      <w:r>
        <w:t xml:space="preserve">TRACEABILITY_AND_LOGGING_AUDIT_FRAMEWORK_V1.md ;</w:t>
      </w:r>
    </w:p>
    <w:p>
      <w:pPr>
        <w:pStyle w:val="Compact"/>
        <w:numPr>
          <w:ilvl w:val="0"/>
          <w:numId w:val="1021"/>
        </w:numPr>
      </w:pPr>
      <w:r>
        <w:t xml:space="preserve">CLOUD_GITHUB_LOCAL_CONTINUITY_AUDIT_FRAMEWORK_V1.md ;</w:t>
      </w:r>
    </w:p>
    <w:p>
      <w:pPr>
        <w:pStyle w:val="Compact"/>
        <w:numPr>
          <w:ilvl w:val="0"/>
          <w:numId w:val="1021"/>
        </w:numPr>
      </w:pPr>
      <w:r>
        <w:t xml:space="preserve">PROTOTYPE_PRODUCTION_SEPARATION_AUDIT_FRAMEWORK_V1.md ;</w:t>
      </w:r>
    </w:p>
    <w:p>
      <w:pPr>
        <w:pStyle w:val="Compact"/>
        <w:numPr>
          <w:ilvl w:val="0"/>
          <w:numId w:val="1021"/>
        </w:numPr>
      </w:pPr>
      <w:r>
        <w:t xml:space="preserve">AUDIT_FINDINGS_REGISTER_V1.md ;</w:t>
      </w:r>
    </w:p>
    <w:p>
      <w:pPr>
        <w:pStyle w:val="Compact"/>
        <w:numPr>
          <w:ilvl w:val="0"/>
          <w:numId w:val="1021"/>
        </w:numPr>
      </w:pPr>
      <w:r>
        <w:t xml:space="preserve">CORRECTIVE_ACTION_PLAN_FRAMEWORK_V1.md ;</w:t>
      </w:r>
    </w:p>
    <w:p>
      <w:pPr>
        <w:pStyle w:val="Compact"/>
        <w:numPr>
          <w:ilvl w:val="0"/>
          <w:numId w:val="1021"/>
        </w:numPr>
      </w:pPr>
      <w:r>
        <w:t xml:space="preserve">VALIDATION_CRITERIA_FRAMEWORK_V1.md ;</w:t>
      </w:r>
    </w:p>
    <w:p>
      <w:pPr>
        <w:pStyle w:val="Compact"/>
        <w:numPr>
          <w:ilvl w:val="0"/>
          <w:numId w:val="1021"/>
        </w:numPr>
      </w:pPr>
      <w:r>
        <w:t xml:space="preserve">VALIDATION_REFUSAL_CRITERIA_FRAMEWORK_V1.md ;</w:t>
      </w:r>
    </w:p>
    <w:p>
      <w:pPr>
        <w:pStyle w:val="Compact"/>
        <w:numPr>
          <w:ilvl w:val="0"/>
          <w:numId w:val="1021"/>
        </w:numPr>
      </w:pPr>
      <w:r>
        <w:t xml:space="preserve">SELF_ASSESSMENT_MECHANISM_FRAMEWORK_V1.md ;</w:t>
      </w:r>
    </w:p>
    <w:p>
      <w:pPr>
        <w:pStyle w:val="Compact"/>
        <w:numPr>
          <w:ilvl w:val="0"/>
          <w:numId w:val="1021"/>
        </w:numPr>
      </w:pPr>
      <w:r>
        <w:t xml:space="preserve">PHASE_SELF_ASSESSMENT_TEMPLATE_V1.md ;</w:t>
      </w:r>
    </w:p>
    <w:p>
      <w:pPr>
        <w:pStyle w:val="Compact"/>
        <w:numPr>
          <w:ilvl w:val="0"/>
          <w:numId w:val="1021"/>
        </w:numPr>
      </w:pPr>
      <w:r>
        <w:t xml:space="preserve">VALIDATION_AUDIT_MATURITY_MODEL_V1.md ;</w:t>
      </w:r>
    </w:p>
    <w:p>
      <w:pPr>
        <w:pStyle w:val="Compact"/>
        <w:numPr>
          <w:ilvl w:val="0"/>
          <w:numId w:val="1021"/>
        </w:numPr>
      </w:pPr>
      <w:r>
        <w:t xml:space="preserve">VALIDATION_AUDIT_CONTINUITY_AND_LOCAL_SYNC_PROTOCOL_V1.md ;</w:t>
      </w:r>
    </w:p>
    <w:p>
      <w:pPr>
        <w:pStyle w:val="Compact"/>
        <w:numPr>
          <w:ilvl w:val="0"/>
          <w:numId w:val="1021"/>
        </w:numPr>
      </w:pPr>
      <w:r>
        <w:t xml:space="preserve">PHASE_18_COMPLETION_REPORT_V1.md ;</w:t>
      </w:r>
    </w:p>
    <w:p>
      <w:pPr>
        <w:pStyle w:val="Compact"/>
        <w:numPr>
          <w:ilvl w:val="0"/>
          <w:numId w:val="1021"/>
        </w:numPr>
      </w:pPr>
      <w:r>
        <w:t xml:space="preserve">PROMPT_MERE_PHASE_19_CONTROLLED_RELEASE_FOUNDATION_V1.md.</w:t>
      </w:r>
    </w:p>
    <w:p>
      <w:r>
        <w:pict>
          <v:rect style="width:0;height:1.5pt" o:hralign="center" o:hrstd="t" o:hr="t"/>
        </w:pict>
      </w:r>
    </w:p>
    <w:bookmarkEnd w:id="69"/>
    <w:bookmarkEnd w:id="70"/>
    <w:bookmarkStart w:id="72" w:name="chapitre-302"/>
    <w:p>
      <w:pPr>
        <w:pStyle w:val="Heading1"/>
      </w:pPr>
      <w:r>
        <w:t xml:space="preserve">Chapitre 302</w:t>
      </w:r>
    </w:p>
    <w:bookmarkStart w:id="71" w:name="les-résultats-attendus"/>
    <w:p>
      <w:pPr>
        <w:pStyle w:val="Heading2"/>
      </w:pPr>
      <w:r>
        <w:t xml:space="preserve">Les résultats attendus</w:t>
      </w:r>
    </w:p>
    <w:p>
      <w:pPr>
        <w:pStyle w:val="FirstParagraph"/>
      </w:pPr>
      <w:r>
        <w:t xml:space="preserve">À l’issue de la Phase 18, CS GREFFE OS devra disposer d’une fondation claire de validation et d’audit.</w:t>
      </w:r>
    </w:p>
    <w:p>
      <w:pPr>
        <w:pStyle w:val="BodyText"/>
      </w:pPr>
      <w:r>
        <w:t xml:space="preserve">Le projet devra savoir :</w:t>
      </w:r>
    </w:p>
    <w:p>
      <w:pPr>
        <w:pStyle w:val="Compact"/>
        <w:numPr>
          <w:ilvl w:val="0"/>
          <w:numId w:val="1022"/>
        </w:numPr>
      </w:pPr>
      <w:r>
        <w:t xml:space="preserve">quoi auditer ;</w:t>
      </w:r>
    </w:p>
    <w:p>
      <w:pPr>
        <w:pStyle w:val="Compact"/>
        <w:numPr>
          <w:ilvl w:val="0"/>
          <w:numId w:val="1022"/>
        </w:numPr>
      </w:pPr>
      <w:r>
        <w:t xml:space="preserve">comment auditer ;</w:t>
      </w:r>
    </w:p>
    <w:p>
      <w:pPr>
        <w:pStyle w:val="Compact"/>
        <w:numPr>
          <w:ilvl w:val="0"/>
          <w:numId w:val="1022"/>
        </w:numPr>
      </w:pPr>
      <w:r>
        <w:t xml:space="preserve">qui valide ;</w:t>
      </w:r>
    </w:p>
    <w:p>
      <w:pPr>
        <w:pStyle w:val="Compact"/>
        <w:numPr>
          <w:ilvl w:val="0"/>
          <w:numId w:val="1022"/>
        </w:numPr>
      </w:pPr>
      <w:r>
        <w:t xml:space="preserve">qui refuse ;</w:t>
      </w:r>
    </w:p>
    <w:p>
      <w:pPr>
        <w:pStyle w:val="Compact"/>
        <w:numPr>
          <w:ilvl w:val="0"/>
          <w:numId w:val="1022"/>
        </w:numPr>
      </w:pPr>
      <w:r>
        <w:t xml:space="preserve">quelles preuves conserver ;</w:t>
      </w:r>
    </w:p>
    <w:p>
      <w:pPr>
        <w:pStyle w:val="Compact"/>
        <w:numPr>
          <w:ilvl w:val="0"/>
          <w:numId w:val="1022"/>
        </w:numPr>
      </w:pPr>
      <w:r>
        <w:t xml:space="preserve">quelles exclusions contrôler ;</w:t>
      </w:r>
    </w:p>
    <w:p>
      <w:pPr>
        <w:pStyle w:val="Compact"/>
        <w:numPr>
          <w:ilvl w:val="0"/>
          <w:numId w:val="1022"/>
        </w:numPr>
      </w:pPr>
      <w:r>
        <w:t xml:space="preserve">comment documenter les constats ;</w:t>
      </w:r>
    </w:p>
    <w:p>
      <w:pPr>
        <w:pStyle w:val="Compact"/>
        <w:numPr>
          <w:ilvl w:val="0"/>
          <w:numId w:val="1022"/>
        </w:numPr>
      </w:pPr>
      <w:r>
        <w:t xml:space="preserve">comment corriger ;</w:t>
      </w:r>
    </w:p>
    <w:p>
      <w:pPr>
        <w:pStyle w:val="Compact"/>
        <w:numPr>
          <w:ilvl w:val="0"/>
          <w:numId w:val="1022"/>
        </w:numPr>
      </w:pPr>
      <w:r>
        <w:t xml:space="preserve">comment décider du passage ou non vers la sortie contrôlée ;</w:t>
      </w:r>
    </w:p>
    <w:p>
      <w:pPr>
        <w:pStyle w:val="Compact"/>
        <w:numPr>
          <w:ilvl w:val="0"/>
          <w:numId w:val="1022"/>
        </w:numPr>
      </w:pPr>
      <w:r>
        <w:t xml:space="preserve">comment maintenir l’auto-évaluation ;</w:t>
      </w:r>
    </w:p>
    <w:p>
      <w:pPr>
        <w:pStyle w:val="Compact"/>
        <w:numPr>
          <w:ilvl w:val="0"/>
          <w:numId w:val="1022"/>
        </w:numPr>
      </w:pPr>
      <w:r>
        <w:t xml:space="preserve">comment préparer la Phase 19.</w:t>
      </w:r>
    </w:p>
    <w:p>
      <w:pPr>
        <w:pStyle w:val="FirstParagraph"/>
      </w:pPr>
      <w:r>
        <w:t xml:space="preserve">La Phase 18 devra aussi confirmer que le dossier</w:t>
      </w:r>
      <w:r>
        <w:t xml:space="preserve"> </w:t>
      </w:r>
      <w:r>
        <w:rPr>
          <w:rStyle w:val="VerbatimChar"/>
        </w:rPr>
        <w:t xml:space="preserve">29_VALIDATION_AUDIT/</w:t>
      </w:r>
      <w:r>
        <w:t xml:space="preserve"> </w:t>
      </w:r>
      <w:r>
        <w:t xml:space="preserve">est versionné, indexé et récupérable localement.</w:t>
      </w:r>
    </w:p>
    <w:p>
      <w:r>
        <w:pict>
          <v:rect style="width:0;height:1.5pt" o:hralign="center" o:hrstd="t" o:hr="t"/>
        </w:pict>
      </w:r>
    </w:p>
    <w:bookmarkEnd w:id="71"/>
    <w:bookmarkEnd w:id="72"/>
    <w:bookmarkStart w:id="74" w:name="chapitre-303"/>
    <w:p>
      <w:pPr>
        <w:pStyle w:val="Heading1"/>
      </w:pPr>
      <w:r>
        <w:t xml:space="preserve">Chapitre 303</w:t>
      </w:r>
    </w:p>
    <w:bookmarkStart w:id="73" w:name="enseignements-méthodologiques"/>
    <w:p>
      <w:pPr>
        <w:pStyle w:val="Heading2"/>
      </w:pPr>
      <w:r>
        <w:t xml:space="preserve">Enseignements méthodologiques</w:t>
      </w:r>
    </w:p>
    <w:p>
      <w:pPr>
        <w:pStyle w:val="FirstParagraph"/>
      </w:pPr>
      <w:r>
        <w:t xml:space="preserve">La Phase 18 apporte une leçon majeure.</w:t>
      </w:r>
    </w:p>
    <w:p>
      <w:pPr>
        <w:pStyle w:val="BodyText"/>
      </w:pPr>
      <w:r>
        <w:t xml:space="preserve">Construire n’est pas suffisant.</w:t>
      </w:r>
    </w:p>
    <w:p>
      <w:pPr>
        <w:pStyle w:val="BodyText"/>
      </w:pPr>
      <w:r>
        <w:t xml:space="preserve">Tester n’est pas suffisant.</w:t>
      </w:r>
    </w:p>
    <w:p>
      <w:pPr>
        <w:pStyle w:val="BodyText"/>
      </w:pPr>
      <w:r>
        <w:t xml:space="preserve">Il faut valider.</w:t>
      </w:r>
    </w:p>
    <w:p>
      <w:pPr>
        <w:pStyle w:val="BodyText"/>
      </w:pPr>
      <w:r>
        <w:t xml:space="preserve">Il faut auditer.</w:t>
      </w:r>
    </w:p>
    <w:p>
      <w:pPr>
        <w:pStyle w:val="BodyText"/>
      </w:pPr>
      <w:r>
        <w:t xml:space="preserve">Il faut corriger.</w:t>
      </w:r>
    </w:p>
    <w:p>
      <w:pPr>
        <w:pStyle w:val="BodyText"/>
      </w:pPr>
      <w:r>
        <w:t xml:space="preserve">Il faut prouver que le projet reste conforme à ses propres principes.</w:t>
      </w:r>
    </w:p>
    <w:p>
      <w:pPr>
        <w:pStyle w:val="BodyText"/>
      </w:pPr>
      <w:r>
        <w:t xml:space="preserve">À ce stade, Living Governance Engineering devient une méthode de progression contrôlée.</w:t>
      </w:r>
    </w:p>
    <w:p>
      <w:pPr>
        <w:pStyle w:val="BodyText"/>
      </w:pPr>
      <w:r>
        <w:t xml:space="preserve">Chaque phase ne se contente plus de produire la suivante.</w:t>
      </w:r>
    </w:p>
    <w:p>
      <w:pPr>
        <w:pStyle w:val="BodyText"/>
      </w:pPr>
      <w:r>
        <w:t xml:space="preserve">Elle doit aussi prouver qu’elle mérite le passage à la suivante.</w:t>
      </w:r>
    </w:p>
    <w:p>
      <w:r>
        <w:pict>
          <v:rect style="width:0;height:1.5pt" o:hralign="center" o:hrstd="t" o:hr="t"/>
        </w:pict>
      </w:r>
    </w:p>
    <w:bookmarkEnd w:id="73"/>
    <w:bookmarkEnd w:id="74"/>
    <w:bookmarkStart w:id="76" w:name="chapitre-304"/>
    <w:p>
      <w:pPr>
        <w:pStyle w:val="Heading1"/>
      </w:pPr>
      <w:r>
        <w:t xml:space="preserve">Chapitre 304</w:t>
      </w:r>
    </w:p>
    <w:bookmarkStart w:id="75" w:name="transition-vers-la-phase-19"/>
    <w:p>
      <w:pPr>
        <w:pStyle w:val="Heading2"/>
      </w:pPr>
      <w:r>
        <w:t xml:space="preserve">Transition vers la Phase 19</w:t>
      </w:r>
    </w:p>
    <w:p>
      <w:pPr>
        <w:pStyle w:val="FirstParagraph"/>
      </w:pPr>
      <w:r>
        <w:t xml:space="preserve">Une fois la validation et l’audit fondés, il devient possible de préparer une sortie contrôlée.</w:t>
      </w:r>
    </w:p>
    <w:p>
      <w:pPr>
        <w:pStyle w:val="BodyText"/>
      </w:pPr>
      <w:r>
        <w:t xml:space="preserve">Mais cette sortie ne doit pas être un déploiement large.</w:t>
      </w:r>
    </w:p>
    <w:p>
      <w:pPr>
        <w:pStyle w:val="BodyText"/>
      </w:pPr>
      <w:r>
        <w:t xml:space="preserve">Elle doit être limitée, supervisée, réversible et auditée.</w:t>
      </w:r>
    </w:p>
    <w:p>
      <w:pPr>
        <w:pStyle w:val="BodyText"/>
      </w:pPr>
      <w:r>
        <w:t xml:space="preserve">La Phase 19 devra répondre à la question suivante :</w:t>
      </w:r>
    </w:p>
    <w:p>
      <w:pPr>
        <w:pStyle w:val="BodyText"/>
      </w:pPr>
      <w:r>
        <w:t xml:space="preserve">Comment organiser une première sortie contrôlée du MVP vers des utilisateurs pilotes, sans confondre expérimentation, production et institutionnalisation ?</w:t>
      </w:r>
    </w:p>
    <w:p>
      <w:pPr>
        <w:pStyle w:val="BodyText"/>
      </w:pPr>
      <w:r>
        <w:t xml:space="preserve">Cette question ouvre la voie à :</w:t>
      </w:r>
    </w:p>
    <w:bookmarkEnd w:id="75"/>
    <w:bookmarkEnd w:id="76"/>
    <w:bookmarkStart w:id="77" w:name="phase-19-controlled-release-foundation"/>
    <w:p>
      <w:pPr>
        <w:pStyle w:val="Heading1"/>
      </w:pPr>
      <w:r>
        <w:t xml:space="preserve">PHASE 19 — CONTROLLED RELEASE FOUNDATION</w:t>
      </w:r>
    </w:p>
    <w:p>
      <w:r>
        <w:pict>
          <v:rect style="width:0;height:1.5pt" o:hralign="center" o:hrstd="t" o:hr="t"/>
        </w:pict>
      </w:r>
    </w:p>
    <w:bookmarkEnd w:id="77"/>
    <w:bookmarkStart w:id="79" w:name="chapitre-305"/>
    <w:p>
      <w:pPr>
        <w:pStyle w:val="Heading1"/>
      </w:pPr>
      <w:r>
        <w:t xml:space="preserve">Chapitre 305</w:t>
      </w:r>
    </w:p>
    <w:bookmarkStart w:id="78" w:name="Xd7d05cec779c973a04cd2d2619a4503763fe5ee"/>
    <w:p>
      <w:pPr>
        <w:pStyle w:val="Heading2"/>
      </w:pPr>
      <w:r>
        <w:t xml:space="preserve">PROMPT MÈRE VÉRIFIÉ — PHASE 18 : VALIDATION AND AUDIT FOUNDATION</w:t>
      </w:r>
    </w:p>
    <w:bookmarkEnd w:id="78"/>
    <w:bookmarkEnd w:id="79"/>
    <w:bookmarkStart w:id="81" w:name="X88d40aee989b8679d00021948c63da38ff5dccc"/>
    <w:p>
      <w:pPr>
        <w:pStyle w:val="Heading1"/>
      </w:pPr>
      <w:r>
        <w:t xml:space="preserve">CS GREFFE OS — Strategic Greffe Governance Command Center</w:t>
      </w:r>
    </w:p>
    <w:bookmarkStart w:id="80" w:name="living-governance-engineering"/>
    <w:p>
      <w:pPr>
        <w:pStyle w:val="Heading2"/>
      </w:pPr>
      <w:r>
        <w:t xml:space="preserve">Living Governance Engineering</w:t>
      </w:r>
    </w:p>
    <w:p>
      <w:r>
        <w:pict>
          <v:rect style="width:0;height:1.5pt" o:hralign="center" o:hrstd="t" o:hr="t"/>
        </w:pict>
      </w:r>
    </w:p>
    <w:bookmarkEnd w:id="80"/>
    <w:bookmarkEnd w:id="81"/>
    <w:bookmarkStart w:id="82" w:name="contexte"/>
    <w:p>
      <w:pPr>
        <w:pStyle w:val="Heading1"/>
      </w:pPr>
      <w:r>
        <w:t xml:space="preserve">CONTEXTE</w:t>
      </w:r>
    </w:p>
    <w:p>
      <w:pPr>
        <w:pStyle w:val="FirstParagraph"/>
      </w:pPr>
      <w:r>
        <w:t xml:space="preserve">Tu es Codex.</w:t>
      </w:r>
    </w:p>
    <w:p>
      <w:pPr>
        <w:pStyle w:val="BodyText"/>
      </w:pPr>
      <w:r>
        <w:t xml:space="preserve">Tu travailles sur :</w:t>
      </w:r>
    </w:p>
    <w:bookmarkEnd w:id="82"/>
    <w:bookmarkStart w:id="83" w:name="X66473995df0efef41bcb4462f35045b0c0f82c1"/>
    <w:p>
      <w:pPr>
        <w:pStyle w:val="Heading1"/>
      </w:pPr>
      <w:r>
        <w:t xml:space="preserve">CS GREFFE OS — Strategic Greffe Governance Command Center</w:t>
      </w:r>
    </w:p>
    <w:p>
      <w:pPr>
        <w:pStyle w:val="FirstParagraph"/>
      </w:pPr>
      <w:r>
        <w:t xml:space="preserve">dans le cadre méthodologique :</w:t>
      </w:r>
    </w:p>
    <w:bookmarkEnd w:id="83"/>
    <w:bookmarkStart w:id="84" w:name="living-governance-engineering."/>
    <w:p>
      <w:pPr>
        <w:pStyle w:val="Heading1"/>
      </w:pPr>
      <w:r>
        <w:t xml:space="preserve">Living Governance Engineering.</w:t>
      </w:r>
    </w:p>
    <w:p>
      <w:pPr>
        <w:pStyle w:val="FirstParagraph"/>
      </w:pPr>
      <w:r>
        <w:t xml:space="preserve">Les phases suivantes sont considérées comme terminées :</w:t>
      </w:r>
    </w:p>
    <w:p>
      <w:pPr>
        <w:pStyle w:val="BodyText"/>
      </w:pPr>
      <w:r>
        <w:t xml:space="preserve">```text id=</w:t>
      </w:r>
      <w:r>
        <w:t xml:space="preserve">“ssm961”</w:t>
      </w:r>
      <w:r>
        <w:t xml:space="preserve"> </w:t>
      </w:r>
      <w:r>
        <w:t xml:space="preserve">PHASE 0</w:t>
      </w:r>
      <w:r>
        <w:t xml:space="preserve"> </w:t>
      </w:r>
      <w:r>
        <w:t xml:space="preserve">Foundation</w:t>
      </w:r>
      <w:r>
        <w:t xml:space="preserve"> </w:t>
      </w:r>
      <w:r>
        <w:t xml:space="preserve">✓</w:t>
      </w:r>
    </w:p>
    <w:p>
      <w:pPr>
        <w:pStyle w:val="BodyText"/>
      </w:pPr>
      <w:r>
        <w:t xml:space="preserve">PHASE 1</w:t>
      </w:r>
      <w:r>
        <w:t xml:space="preserve"> </w:t>
      </w:r>
      <w:r>
        <w:t xml:space="preserve">Living Memory</w:t>
      </w:r>
      <w:r>
        <w:t xml:space="preserve"> </w:t>
      </w:r>
      <w:r>
        <w:t xml:space="preserve">✓</w:t>
      </w:r>
    </w:p>
    <w:p>
      <w:pPr>
        <w:pStyle w:val="BodyText"/>
      </w:pPr>
      <w:r>
        <w:t xml:space="preserve">PHASE 2</w:t>
      </w:r>
      <w:r>
        <w:t xml:space="preserve"> </w:t>
      </w:r>
      <w:r>
        <w:t xml:space="preserve">Platform Skeleton</w:t>
      </w:r>
      <w:r>
        <w:t xml:space="preserve"> </w:t>
      </w:r>
      <w:r>
        <w:t xml:space="preserve">✓</w:t>
      </w:r>
    </w:p>
    <w:p>
      <w:pPr>
        <w:pStyle w:val="BodyText"/>
      </w:pPr>
      <w:r>
        <w:t xml:space="preserve">PHASE 3</w:t>
      </w:r>
      <w:r>
        <w:t xml:space="preserve"> </w:t>
      </w:r>
      <w:r>
        <w:t xml:space="preserve">Knowledge Foundation</w:t>
      </w:r>
      <w:r>
        <w:t xml:space="preserve"> </w:t>
      </w:r>
      <w:r>
        <w:t xml:space="preserve">✓</w:t>
      </w:r>
    </w:p>
    <w:p>
      <w:pPr>
        <w:pStyle w:val="BodyText"/>
      </w:pPr>
      <w:r>
        <w:t xml:space="preserve">PHASE 4</w:t>
      </w:r>
      <w:r>
        <w:t xml:space="preserve"> </w:t>
      </w:r>
      <w:r>
        <w:t xml:space="preserve">Justice Data Governance Office</w:t>
      </w:r>
      <w:r>
        <w:t xml:space="preserve"> </w:t>
      </w:r>
      <w:r>
        <w:t xml:space="preserve">✓</w:t>
      </w:r>
    </w:p>
    <w:p>
      <w:pPr>
        <w:pStyle w:val="BodyText"/>
      </w:pPr>
      <w:r>
        <w:t xml:space="preserve">PHASE 5</w:t>
      </w:r>
      <w:r>
        <w:t xml:space="preserve"> </w:t>
      </w:r>
      <w:r>
        <w:t xml:space="preserve">Governed Judicial Data Platform</w:t>
      </w:r>
      <w:r>
        <w:t xml:space="preserve"> </w:t>
      </w:r>
      <w:r>
        <w:t xml:space="preserve">✓</w:t>
      </w:r>
    </w:p>
    <w:p>
      <w:pPr>
        <w:pStyle w:val="BodyText"/>
      </w:pPr>
      <w:r>
        <w:t xml:space="preserve">PHASE 6</w:t>
      </w:r>
      <w:r>
        <w:t xml:space="preserve"> </w:t>
      </w:r>
      <w:r>
        <w:t xml:space="preserve">Snowflake Semantic Layer</w:t>
      </w:r>
      <w:r>
        <w:t xml:space="preserve"> </w:t>
      </w:r>
      <w:r>
        <w:t xml:space="preserve">✓</w:t>
      </w:r>
    </w:p>
    <w:p>
      <w:pPr>
        <w:pStyle w:val="BodyText"/>
      </w:pPr>
      <w:r>
        <w:t xml:space="preserve">PHASE 7</w:t>
      </w:r>
      <w:r>
        <w:t xml:space="preserve"> </w:t>
      </w:r>
      <w:r>
        <w:t xml:space="preserve">RAG Foundation</w:t>
      </w:r>
      <w:r>
        <w:t xml:space="preserve"> </w:t>
      </w:r>
      <w:r>
        <w:t xml:space="preserve">✓</w:t>
      </w:r>
    </w:p>
    <w:p>
      <w:pPr>
        <w:pStyle w:val="BodyText"/>
      </w:pPr>
      <w:r>
        <w:t xml:space="preserve">PHASE 8</w:t>
      </w:r>
      <w:r>
        <w:t xml:space="preserve"> </w:t>
      </w:r>
      <w:r>
        <w:t xml:space="preserve">Multi-Agent Foundation</w:t>
      </w:r>
      <w:r>
        <w:t xml:space="preserve"> </w:t>
      </w:r>
      <w:r>
        <w:t xml:space="preserve">✓</w:t>
      </w:r>
    </w:p>
    <w:p>
      <w:pPr>
        <w:pStyle w:val="BodyText"/>
      </w:pPr>
      <w:r>
        <w:t xml:space="preserve">PHASE 9</w:t>
      </w:r>
      <w:r>
        <w:t xml:space="preserve"> </w:t>
      </w:r>
      <w:r>
        <w:t xml:space="preserve">AI Governance</w:t>
      </w:r>
      <w:r>
        <w:t xml:space="preserve"> </w:t>
      </w:r>
      <w:r>
        <w:t xml:space="preserve">✓</w:t>
      </w:r>
    </w:p>
    <w:p>
      <w:pPr>
        <w:pStyle w:val="BodyText"/>
      </w:pPr>
      <w:r>
        <w:t xml:space="preserve">PHASE 10</w:t>
      </w:r>
      <w:r>
        <w:t xml:space="preserve"> </w:t>
      </w:r>
      <w:r>
        <w:t xml:space="preserve">LLMOps Foundation</w:t>
      </w:r>
      <w:r>
        <w:t xml:space="preserve"> </w:t>
      </w:r>
      <w:r>
        <w:t xml:space="preserve">✓</w:t>
      </w:r>
    </w:p>
    <w:p>
      <w:pPr>
        <w:pStyle w:val="BodyText"/>
      </w:pPr>
      <w:r>
        <w:t xml:space="preserve">PHASE 11</w:t>
      </w:r>
      <w:r>
        <w:t xml:space="preserve"> </w:t>
      </w:r>
      <w:r>
        <w:t xml:space="preserve">Business Modules Foundation</w:t>
      </w:r>
      <w:r>
        <w:t xml:space="preserve"> </w:t>
      </w:r>
      <w:r>
        <w:t xml:space="preserve">✓</w:t>
      </w:r>
    </w:p>
    <w:p>
      <w:pPr>
        <w:pStyle w:val="BodyText"/>
      </w:pPr>
      <w:r>
        <w:t xml:space="preserve">PHASE 12</w:t>
      </w:r>
      <w:r>
        <w:t xml:space="preserve"> </w:t>
      </w:r>
      <w:r>
        <w:t xml:space="preserve">Applications Foundation</w:t>
      </w:r>
      <w:r>
        <w:t xml:space="preserve"> </w:t>
      </w:r>
      <w:r>
        <w:t xml:space="preserve">✓</w:t>
      </w:r>
    </w:p>
    <w:p>
      <w:pPr>
        <w:pStyle w:val="BodyText"/>
      </w:pPr>
      <w:r>
        <w:t xml:space="preserve">PHASE 13</w:t>
      </w:r>
      <w:r>
        <w:t xml:space="preserve"> </w:t>
      </w:r>
      <w:r>
        <w:t xml:space="preserve">Dashboards Foundation</w:t>
      </w:r>
      <w:r>
        <w:t xml:space="preserve"> </w:t>
      </w:r>
      <w:r>
        <w:t xml:space="preserve">✓</w:t>
      </w:r>
    </w:p>
    <w:p>
      <w:pPr>
        <w:pStyle w:val="BodyText"/>
      </w:pPr>
      <w:r>
        <w:t xml:space="preserve">PHASE 14</w:t>
      </w:r>
      <w:r>
        <w:t xml:space="preserve"> </w:t>
      </w:r>
      <w:r>
        <w:t xml:space="preserve">Command Center Foundation</w:t>
      </w:r>
      <w:r>
        <w:t xml:space="preserve"> </w:t>
      </w:r>
      <w:r>
        <w:t xml:space="preserve">✓</w:t>
      </w:r>
    </w:p>
    <w:p>
      <w:pPr>
        <w:pStyle w:val="BodyText"/>
      </w:pPr>
      <w:r>
        <w:t xml:space="preserve">PHASE 15</w:t>
      </w:r>
      <w:r>
        <w:t xml:space="preserve"> </w:t>
      </w:r>
      <w:r>
        <w:t xml:space="preserve">Institutional Decision Support Foundation</w:t>
      </w:r>
      <w:r>
        <w:t xml:space="preserve"> </w:t>
      </w:r>
      <w:r>
        <w:t xml:space="preserve">✓</w:t>
      </w:r>
    </w:p>
    <w:p>
      <w:pPr>
        <w:pStyle w:val="BodyText"/>
      </w:pPr>
      <w:r>
        <w:t xml:space="preserve">PHASE 16</w:t>
      </w:r>
      <w:r>
        <w:t xml:space="preserve"> </w:t>
      </w:r>
      <w:r>
        <w:t xml:space="preserve">Institutional Operating Model Foundation</w:t>
      </w:r>
      <w:r>
        <w:t xml:space="preserve"> </w:t>
      </w:r>
      <w:r>
        <w:t xml:space="preserve">✓</w:t>
      </w:r>
    </w:p>
    <w:p>
      <w:pPr>
        <w:pStyle w:val="BodyText"/>
      </w:pPr>
      <w:r>
        <w:t xml:space="preserve">PHASE 17</w:t>
      </w:r>
      <w:r>
        <w:t xml:space="preserve"> </w:t>
      </w:r>
      <w:r>
        <w:t xml:space="preserve">MVP Implementation Foundation</w:t>
      </w:r>
      <w:r>
        <w:t xml:space="preserve"> </w:t>
      </w:r>
      <w:r>
        <w:t xml:space="preserve">✓</w:t>
      </w:r>
    </w:p>
    <w:p>
      <w:pPr>
        <w:pStyle w:val="SourceCode"/>
      </w:pPr>
      <w:r>
        <w:br/>
      </w:r>
      <w:r>
        <w:br/>
      </w:r>
      <w:r>
        <w:rPr>
          <w:rStyle w:val="VerbatimChar"/>
        </w:rPr>
        <w:t xml:space="preserve">La mission actuelle est :</w:t>
      </w:r>
      <w:r>
        <w:br/>
      </w:r>
      <w:r>
        <w:br/>
      </w:r>
      <w:r>
        <w:rPr>
          <w:rStyle w:val="VerbatimChar"/>
        </w:rPr>
        <w:t xml:space="preserve"># PHASE 18 — VALIDATION AND AUDIT FOUNDATION</w:t>
      </w:r>
      <w:r>
        <w:br/>
      </w:r>
      <w:r>
        <w:br/>
      </w:r>
      <w:r>
        <w:rPr>
          <w:rStyle w:val="VerbatimChar"/>
        </w:rPr>
        <w:t xml:space="preserve">---</w:t>
      </w:r>
      <w:r>
        <w:br/>
      </w:r>
      <w:r>
        <w:br/>
      </w:r>
      <w:r>
        <w:rPr>
          <w:rStyle w:val="VerbatimChar"/>
        </w:rPr>
        <w:t xml:space="preserve"># PRINCIPE DIRECTEUR</w:t>
      </w:r>
      <w:r>
        <w:br/>
      </w:r>
      <w:r>
        <w:br/>
      </w:r>
      <w:r>
        <w:rPr>
          <w:rStyle w:val="VerbatimChar"/>
        </w:rPr>
        <w:t xml:space="preserve">&gt; Validation and Audit before Controlled Release.</w:t>
      </w:r>
      <w:r>
        <w:br/>
      </w:r>
      <w:r>
        <w:br/>
      </w:r>
      <w:r>
        <w:rPr>
          <w:rStyle w:val="VerbatimChar"/>
        </w:rPr>
        <w:t xml:space="preserve">Toute sortie contrôlée du MVP doit être précédée d’une validation, d’un audit, d’une auto-évaluation et, si nécessaire, d’un plan de correction.</w:t>
      </w:r>
      <w:r>
        <w:br/>
      </w:r>
      <w:r>
        <w:br/>
      </w:r>
      <w:r>
        <w:rPr>
          <w:rStyle w:val="VerbatimChar"/>
        </w:rPr>
        <w:t xml:space="preserve">---</w:t>
      </w:r>
      <w:r>
        <w:br/>
      </w:r>
      <w:r>
        <w:br/>
      </w:r>
      <w:r>
        <w:rPr>
          <w:rStyle w:val="VerbatimChar"/>
        </w:rPr>
        <w:t xml:space="preserve"># OBJECTIF</w:t>
      </w:r>
      <w:r>
        <w:br/>
      </w:r>
      <w:r>
        <w:br/>
      </w:r>
      <w:r>
        <w:rPr>
          <w:rStyle w:val="VerbatimChar"/>
        </w:rPr>
        <w:t xml:space="preserve">Construire la couche documentaire de validation et d’audit de CS GREFFE OS.</w:t>
      </w:r>
      <w:r>
        <w:br/>
      </w:r>
      <w:r>
        <w:br/>
      </w:r>
      <w:r>
        <w:rPr>
          <w:rStyle w:val="VerbatimChar"/>
        </w:rPr>
        <w:t xml:space="preserve">Préparer :</w:t>
      </w:r>
      <w:r>
        <w:br/>
      </w:r>
      <w:r>
        <w:br/>
      </w:r>
      <w:r>
        <w:rPr>
          <w:rStyle w:val="VerbatimChar"/>
        </w:rPr>
        <w:t xml:space="preserve">- audit documentaire ;</w:t>
      </w:r>
      <w:r>
        <w:br/>
      </w:r>
      <w:r>
        <w:rPr>
          <w:rStyle w:val="VerbatimChar"/>
        </w:rPr>
        <w:t xml:space="preserve">- audit de conformité aux principes ;</w:t>
      </w:r>
      <w:r>
        <w:br/>
      </w:r>
      <w:r>
        <w:rPr>
          <w:rStyle w:val="VerbatimChar"/>
        </w:rPr>
        <w:t xml:space="preserve">- audit des exclusions ;</w:t>
      </w:r>
      <w:r>
        <w:br/>
      </w:r>
      <w:r>
        <w:rPr>
          <w:rStyle w:val="VerbatimChar"/>
        </w:rPr>
        <w:t xml:space="preserve">- audit des données ;</w:t>
      </w:r>
      <w:r>
        <w:br/>
      </w:r>
      <w:r>
        <w:rPr>
          <w:rStyle w:val="VerbatimChar"/>
        </w:rPr>
        <w:t xml:space="preserve">- audit de sécurité ;</w:t>
      </w:r>
      <w:r>
        <w:br/>
      </w:r>
      <w:r>
        <w:rPr>
          <w:rStyle w:val="VerbatimChar"/>
        </w:rPr>
        <w:t xml:space="preserve">- audit des tests ;</w:t>
      </w:r>
      <w:r>
        <w:br/>
      </w:r>
      <w:r>
        <w:rPr>
          <w:rStyle w:val="VerbatimChar"/>
        </w:rPr>
        <w:t xml:space="preserve">- audit du Human-in-the-loop ;</w:t>
      </w:r>
      <w:r>
        <w:br/>
      </w:r>
      <w:r>
        <w:rPr>
          <w:rStyle w:val="VerbatimChar"/>
        </w:rPr>
        <w:t xml:space="preserve">- audit de traçabilité ;</w:t>
      </w:r>
      <w:r>
        <w:br/>
      </w:r>
      <w:r>
        <w:rPr>
          <w:rStyle w:val="VerbatimChar"/>
        </w:rPr>
        <w:t xml:space="preserve">- audit de journalisation ;</w:t>
      </w:r>
      <w:r>
        <w:br/>
      </w:r>
      <w:r>
        <w:rPr>
          <w:rStyle w:val="VerbatimChar"/>
        </w:rPr>
        <w:t xml:space="preserve">- audit de continuité Cloud → GitHub → Mac local ;</w:t>
      </w:r>
      <w:r>
        <w:br/>
      </w:r>
      <w:r>
        <w:rPr>
          <w:rStyle w:val="VerbatimChar"/>
        </w:rPr>
        <w:t xml:space="preserve">- audit de séparation prototype / production ;</w:t>
      </w:r>
      <w:r>
        <w:br/>
      </w:r>
      <w:r>
        <w:rPr>
          <w:rStyle w:val="VerbatimChar"/>
        </w:rPr>
        <w:t xml:space="preserve">- registre des constats ;</w:t>
      </w:r>
      <w:r>
        <w:br/>
      </w:r>
      <w:r>
        <w:rPr>
          <w:rStyle w:val="VerbatimChar"/>
        </w:rPr>
        <w:t xml:space="preserve">- plan de correction ;</w:t>
      </w:r>
      <w:r>
        <w:br/>
      </w:r>
      <w:r>
        <w:rPr>
          <w:rStyle w:val="VerbatimChar"/>
        </w:rPr>
        <w:t xml:space="preserve">- critères de validation ;</w:t>
      </w:r>
      <w:r>
        <w:br/>
      </w:r>
      <w:r>
        <w:rPr>
          <w:rStyle w:val="VerbatimChar"/>
        </w:rPr>
        <w:t xml:space="preserve">- critères de refus ;</w:t>
      </w:r>
      <w:r>
        <w:br/>
      </w:r>
      <w:r>
        <w:rPr>
          <w:rStyle w:val="VerbatimChar"/>
        </w:rPr>
        <w:t xml:space="preserve">- mécanisme d’auto-évaluation ;</w:t>
      </w:r>
      <w:r>
        <w:br/>
      </w:r>
      <w:r>
        <w:rPr>
          <w:rStyle w:val="VerbatimChar"/>
        </w:rPr>
        <w:t xml:space="preserve">- modèle d’auto-évaluation de phase ;</w:t>
      </w:r>
      <w:r>
        <w:br/>
      </w:r>
      <w:r>
        <w:rPr>
          <w:rStyle w:val="VerbatimChar"/>
        </w:rPr>
        <w:t xml:space="preserve">- préparation de la Phase 19.</w:t>
      </w:r>
      <w:r>
        <w:br/>
      </w:r>
      <w:r>
        <w:br/>
      </w:r>
      <w:r>
        <w:rPr>
          <w:rStyle w:val="VerbatimChar"/>
        </w:rPr>
        <w:t xml:space="preserve">---</w:t>
      </w:r>
      <w:r>
        <w:br/>
      </w:r>
      <w:r>
        <w:br/>
      </w:r>
      <w:r>
        <w:rPr>
          <w:rStyle w:val="VerbatimChar"/>
        </w:rPr>
        <w:t xml:space="preserve"># DOMAINE</w:t>
      </w:r>
      <w:r>
        <w:br/>
      </w:r>
      <w:r>
        <w:br/>
      </w:r>
      <w:r>
        <w:rPr>
          <w:rStyle w:val="VerbatimChar"/>
        </w:rPr>
        <w:t xml:space="preserve">```text id="67b2pm"</w:t>
      </w:r>
      <w:r>
        <w:br/>
      </w:r>
      <w:r>
        <w:rPr>
          <w:rStyle w:val="VerbatimChar"/>
        </w:rPr>
        <w:t xml:space="preserve">docs/cs_greffe_os/</w:t>
      </w:r>
      <w:r>
        <w:br/>
      </w:r>
      <w:r>
        <w:br/>
      </w:r>
      <w:r>
        <w:rPr>
          <w:rStyle w:val="VerbatimChar"/>
        </w:rPr>
        <w:t xml:space="preserve">29_VALIDATION_AUDIT/</w:t>
      </w:r>
    </w:p>
    <w:p>
      <w:r>
        <w:pict>
          <v:rect style="width:0;height:1.5pt" o:hralign="center" o:hrstd="t" o:hr="t"/>
        </w:pict>
      </w:r>
    </w:p>
    <w:bookmarkEnd w:id="84"/>
    <w:bookmarkStart w:id="104" w:name="documents-à-produire"/>
    <w:p>
      <w:pPr>
        <w:pStyle w:val="Heading1"/>
      </w:pPr>
      <w:r>
        <w:t xml:space="preserve">DOCUMENTS À PRODUIRE</w:t>
      </w:r>
    </w:p>
    <w:bookmarkStart w:id="85" w:name="X3212fc4e64b11454a955479b1f5a5668df09bfa"/>
    <w:p>
      <w:pPr>
        <w:pStyle w:val="Heading2"/>
      </w:pPr>
      <w:r>
        <w:t xml:space="preserve">VALIDATION_AND_AUDIT_FOUNDATION_FRAMEWORK_V1.md</w:t>
      </w:r>
    </w:p>
    <w:p>
      <w:pPr>
        <w:pStyle w:val="FirstParagraph"/>
      </w:pPr>
      <w:r>
        <w:t xml:space="preserve">Document fondateur de la validation et de l’audit.</w:t>
      </w:r>
    </w:p>
    <w:p>
      <w:r>
        <w:pict>
          <v:rect style="width:0;height:1.5pt" o:hralign="center" o:hrstd="t" o:hr="t"/>
        </w:pict>
      </w:r>
    </w:p>
    <w:bookmarkEnd w:id="85"/>
    <w:bookmarkStart w:id="86" w:name="validation_audit_conceptual_model_v1.md"/>
    <w:p>
      <w:pPr>
        <w:pStyle w:val="Heading2"/>
      </w:pPr>
      <w:r>
        <w:t xml:space="preserve">VALIDATION_AUDIT_CONCEPTUAL_MODEL_V1.md</w:t>
      </w:r>
    </w:p>
    <w:p>
      <w:pPr>
        <w:pStyle w:val="FirstParagraph"/>
      </w:pPr>
      <w:r>
        <w:t xml:space="preserve">Modèle conceptuel de validation et d’audit.</w:t>
      </w:r>
    </w:p>
    <w:p>
      <w:r>
        <w:pict>
          <v:rect style="width:0;height:1.5pt" o:hralign="center" o:hrstd="t" o:hr="t"/>
        </w:pict>
      </w:r>
    </w:p>
    <w:bookmarkEnd w:id="86"/>
    <w:bookmarkStart w:id="87" w:name="documentation_audit_framework_v1.md"/>
    <w:p>
      <w:pPr>
        <w:pStyle w:val="Heading2"/>
      </w:pPr>
      <w:r>
        <w:t xml:space="preserve">DOCUMENTATION_AUDIT_FRAMEWORK_V1.md</w:t>
      </w:r>
    </w:p>
    <w:p>
      <w:pPr>
        <w:pStyle w:val="FirstParagraph"/>
      </w:pPr>
      <w:r>
        <w:t xml:space="preserve">Cadre d’audit documentaire.</w:t>
      </w:r>
    </w:p>
    <w:p>
      <w:r>
        <w:pict>
          <v:rect style="width:0;height:1.5pt" o:hralign="center" o:hrstd="t" o:hr="t"/>
        </w:pict>
      </w:r>
    </w:p>
    <w:bookmarkEnd w:id="87"/>
    <w:bookmarkStart w:id="88" w:name="X2d3d2e18c6ffa762fd066f95bb68cd7fea8759e"/>
    <w:p>
      <w:pPr>
        <w:pStyle w:val="Heading2"/>
      </w:pPr>
      <w:r>
        <w:t xml:space="preserve">PRINCIPLES_COMPLIANCE_AUDIT_FRAMEWORK_V1.md</w:t>
      </w:r>
    </w:p>
    <w:p>
      <w:pPr>
        <w:pStyle w:val="FirstParagraph"/>
      </w:pPr>
      <w:r>
        <w:t xml:space="preserve">Cadre d’audit de conformité aux principes.</w:t>
      </w:r>
    </w:p>
    <w:p>
      <w:r>
        <w:pict>
          <v:rect style="width:0;height:1.5pt" o:hralign="center" o:hrstd="t" o:hr="t"/>
        </w:pict>
      </w:r>
    </w:p>
    <w:bookmarkEnd w:id="88"/>
    <w:bookmarkStart w:id="89" w:name="exclusions_audit_framework_v1.md"/>
    <w:p>
      <w:pPr>
        <w:pStyle w:val="Heading2"/>
      </w:pPr>
      <w:r>
        <w:t xml:space="preserve">EXCLUSIONS_AUDIT_FRAMEWORK_V1.md</w:t>
      </w:r>
    </w:p>
    <w:p>
      <w:pPr>
        <w:pStyle w:val="FirstParagraph"/>
      </w:pPr>
      <w:r>
        <w:t xml:space="preserve">Cadre d’audit des exclusions.</w:t>
      </w:r>
    </w:p>
    <w:p>
      <w:r>
        <w:pict>
          <v:rect style="width:0;height:1.5pt" o:hralign="center" o:hrstd="t" o:hr="t"/>
        </w:pict>
      </w:r>
    </w:p>
    <w:bookmarkEnd w:id="89"/>
    <w:bookmarkStart w:id="90" w:name="data_audit_framework_v1.md"/>
    <w:p>
      <w:pPr>
        <w:pStyle w:val="Heading2"/>
      </w:pPr>
      <w:r>
        <w:t xml:space="preserve">DATA_AUDIT_FRAMEWORK_V1.md</w:t>
      </w:r>
    </w:p>
    <w:p>
      <w:pPr>
        <w:pStyle w:val="FirstParagraph"/>
      </w:pPr>
      <w:r>
        <w:t xml:space="preserve">Cadre d’audit des données.</w:t>
      </w:r>
    </w:p>
    <w:p>
      <w:r>
        <w:pict>
          <v:rect style="width:0;height:1.5pt" o:hralign="center" o:hrstd="t" o:hr="t"/>
        </w:pict>
      </w:r>
    </w:p>
    <w:bookmarkEnd w:id="90"/>
    <w:bookmarkStart w:id="91" w:name="security_audit_framework_v1.md"/>
    <w:p>
      <w:pPr>
        <w:pStyle w:val="Heading2"/>
      </w:pPr>
      <w:r>
        <w:t xml:space="preserve">SECURITY_AUDIT_FRAMEWORK_V1.md</w:t>
      </w:r>
    </w:p>
    <w:p>
      <w:pPr>
        <w:pStyle w:val="FirstParagraph"/>
      </w:pPr>
      <w:r>
        <w:t xml:space="preserve">Cadre d’audit de sécurité.</w:t>
      </w:r>
    </w:p>
    <w:p>
      <w:r>
        <w:pict>
          <v:rect style="width:0;height:1.5pt" o:hralign="center" o:hrstd="t" o:hr="t"/>
        </w:pict>
      </w:r>
    </w:p>
    <w:bookmarkEnd w:id="91"/>
    <w:bookmarkStart w:id="92" w:name="testing_audit_framework_v1.md"/>
    <w:p>
      <w:pPr>
        <w:pStyle w:val="Heading2"/>
      </w:pPr>
      <w:r>
        <w:t xml:space="preserve">TESTING_AUDIT_FRAMEWORK_V1.md</w:t>
      </w:r>
    </w:p>
    <w:p>
      <w:pPr>
        <w:pStyle w:val="FirstParagraph"/>
      </w:pPr>
      <w:r>
        <w:t xml:space="preserve">Cadre d’audit des tests.</w:t>
      </w:r>
    </w:p>
    <w:p>
      <w:r>
        <w:pict>
          <v:rect style="width:0;height:1.5pt" o:hralign="center" o:hrstd="t" o:hr="t"/>
        </w:pict>
      </w:r>
    </w:p>
    <w:bookmarkEnd w:id="92"/>
    <w:bookmarkStart w:id="93" w:name="human_in_the_loop_audit_framework_v1.md"/>
    <w:p>
      <w:pPr>
        <w:pStyle w:val="Heading2"/>
      </w:pPr>
      <w:r>
        <w:t xml:space="preserve">HUMAN_IN_THE_LOOP_AUDIT_FRAMEWORK_V1.md</w:t>
      </w:r>
    </w:p>
    <w:p>
      <w:pPr>
        <w:pStyle w:val="FirstParagraph"/>
      </w:pPr>
      <w:r>
        <w:t xml:space="preserve">Cadre d’audit du Human-in-the-loop.</w:t>
      </w:r>
    </w:p>
    <w:p>
      <w:r>
        <w:pict>
          <v:rect style="width:0;height:1.5pt" o:hralign="center" o:hrstd="t" o:hr="t"/>
        </w:pict>
      </w:r>
    </w:p>
    <w:bookmarkEnd w:id="93"/>
    <w:bookmarkStart w:id="94" w:name="X27f63ef7a3a764a646e3935432038259dc285fb"/>
    <w:p>
      <w:pPr>
        <w:pStyle w:val="Heading2"/>
      </w:pPr>
      <w:r>
        <w:t xml:space="preserve">TRACEABILITY_AND_LOGGING_AUDIT_FRAMEWORK_V1.md</w:t>
      </w:r>
    </w:p>
    <w:p>
      <w:pPr>
        <w:pStyle w:val="FirstParagraph"/>
      </w:pPr>
      <w:r>
        <w:t xml:space="preserve">Cadre d’audit de traçabilité et journalisation.</w:t>
      </w:r>
    </w:p>
    <w:p>
      <w:r>
        <w:pict>
          <v:rect style="width:0;height:1.5pt" o:hralign="center" o:hrstd="t" o:hr="t"/>
        </w:pict>
      </w:r>
    </w:p>
    <w:bookmarkEnd w:id="94"/>
    <w:bookmarkStart w:id="95" w:name="X5438d26835dee8fee4eccdea81cc3623a9df9b7"/>
    <w:p>
      <w:pPr>
        <w:pStyle w:val="Heading2"/>
      </w:pPr>
      <w:r>
        <w:t xml:space="preserve">CLOUD_GITHUB_LOCAL_CONTINUITY_AUDIT_FRAMEWORK_V1.md</w:t>
      </w:r>
    </w:p>
    <w:p>
      <w:pPr>
        <w:pStyle w:val="FirstParagraph"/>
      </w:pPr>
      <w:r>
        <w:t xml:space="preserve">Cadre d’audit de continuité Cloud → GitHub → Mac local.</w:t>
      </w:r>
    </w:p>
    <w:p>
      <w:r>
        <w:pict>
          <v:rect style="width:0;height:1.5pt" o:hralign="center" o:hrstd="t" o:hr="t"/>
        </w:pict>
      </w:r>
    </w:p>
    <w:bookmarkEnd w:id="95"/>
    <w:bookmarkStart w:id="96" w:name="X77be0495e8f0ac40d80663863d2847acdb1efc1"/>
    <w:p>
      <w:pPr>
        <w:pStyle w:val="Heading2"/>
      </w:pPr>
      <w:r>
        <w:t xml:space="preserve">PROTOTYPE_PRODUCTION_SEPARATION_AUDIT_FRAMEWORK_V1.md</w:t>
      </w:r>
    </w:p>
    <w:p>
      <w:pPr>
        <w:pStyle w:val="FirstParagraph"/>
      </w:pPr>
      <w:r>
        <w:t xml:space="preserve">Cadre d’audit de séparation prototype / production.</w:t>
      </w:r>
    </w:p>
    <w:p>
      <w:r>
        <w:pict>
          <v:rect style="width:0;height:1.5pt" o:hralign="center" o:hrstd="t" o:hr="t"/>
        </w:pict>
      </w:r>
    </w:p>
    <w:bookmarkEnd w:id="96"/>
    <w:bookmarkStart w:id="97" w:name="audit_findings_register_v1.md"/>
    <w:p>
      <w:pPr>
        <w:pStyle w:val="Heading2"/>
      </w:pPr>
      <w:r>
        <w:t xml:space="preserve">AUDIT_FINDINGS_REGISTER_V1.md</w:t>
      </w:r>
    </w:p>
    <w:p>
      <w:pPr>
        <w:pStyle w:val="FirstParagraph"/>
      </w:pPr>
      <w:r>
        <w:t xml:space="preserve">Registre des constats d’audit.</w:t>
      </w:r>
    </w:p>
    <w:p>
      <w:r>
        <w:pict>
          <v:rect style="width:0;height:1.5pt" o:hralign="center" o:hrstd="t" o:hr="t"/>
        </w:pict>
      </w:r>
    </w:p>
    <w:bookmarkEnd w:id="97"/>
    <w:bookmarkStart w:id="98" w:name="corrective_action_plan_framework_v1.md"/>
    <w:p>
      <w:pPr>
        <w:pStyle w:val="Heading2"/>
      </w:pPr>
      <w:r>
        <w:t xml:space="preserve">CORRECTIVE_ACTION_PLAN_FRAMEWORK_V1.md</w:t>
      </w:r>
    </w:p>
    <w:p>
      <w:pPr>
        <w:pStyle w:val="FirstParagraph"/>
      </w:pPr>
      <w:r>
        <w:t xml:space="preserve">Cadre du plan de correction.</w:t>
      </w:r>
    </w:p>
    <w:p>
      <w:r>
        <w:pict>
          <v:rect style="width:0;height:1.5pt" o:hralign="center" o:hrstd="t" o:hr="t"/>
        </w:pict>
      </w:r>
    </w:p>
    <w:bookmarkEnd w:id="98"/>
    <w:bookmarkStart w:id="99" w:name="validation_criteria_framework_v1.md"/>
    <w:p>
      <w:pPr>
        <w:pStyle w:val="Heading2"/>
      </w:pPr>
      <w:r>
        <w:t xml:space="preserve">VALIDATION_CRITERIA_FRAMEWORK_V1.md</w:t>
      </w:r>
    </w:p>
    <w:p>
      <w:pPr>
        <w:pStyle w:val="FirstParagraph"/>
      </w:pPr>
      <w:r>
        <w:t xml:space="preserve">Cadre des critères de validation.</w:t>
      </w:r>
    </w:p>
    <w:p>
      <w:r>
        <w:pict>
          <v:rect style="width:0;height:1.5pt" o:hralign="center" o:hrstd="t" o:hr="t"/>
        </w:pict>
      </w:r>
    </w:p>
    <w:bookmarkEnd w:id="99"/>
    <w:bookmarkStart w:id="100" w:name="Xc07178776612d77904dcb1c21a247987ed1f285"/>
    <w:p>
      <w:pPr>
        <w:pStyle w:val="Heading2"/>
      </w:pPr>
      <w:r>
        <w:t xml:space="preserve">VALIDATION_REFUSAL_CRITERIA_FRAMEWORK_V1.md</w:t>
      </w:r>
    </w:p>
    <w:p>
      <w:pPr>
        <w:pStyle w:val="FirstParagraph"/>
      </w:pPr>
      <w:r>
        <w:t xml:space="preserve">Cadre des critères de refus de validation.</w:t>
      </w:r>
    </w:p>
    <w:p>
      <w:r>
        <w:pict>
          <v:rect style="width:0;height:1.5pt" o:hralign="center" o:hrstd="t" o:hr="t"/>
        </w:pict>
      </w:r>
    </w:p>
    <w:bookmarkEnd w:id="100"/>
    <w:bookmarkStart w:id="101" w:name="X612b7dce94d4606d283d6e22f6269cab3677e21"/>
    <w:p>
      <w:pPr>
        <w:pStyle w:val="Heading2"/>
      </w:pPr>
      <w:r>
        <w:t xml:space="preserve">SELF_ASSESSMENT_MECHANISM_FRAMEWORK_V1.md</w:t>
      </w:r>
    </w:p>
    <w:p>
      <w:pPr>
        <w:pStyle w:val="FirstParagraph"/>
      </w:pPr>
      <w:r>
        <w:t xml:space="preserve">Cadre permanent d’auto-évaluation.</w:t>
      </w:r>
    </w:p>
    <w:p>
      <w:r>
        <w:pict>
          <v:rect style="width:0;height:1.5pt" o:hralign="center" o:hrstd="t" o:hr="t"/>
        </w:pict>
      </w:r>
    </w:p>
    <w:bookmarkEnd w:id="101"/>
    <w:bookmarkStart w:id="102" w:name="phase_self_assessment_template_v1.md"/>
    <w:p>
      <w:pPr>
        <w:pStyle w:val="Heading2"/>
      </w:pPr>
      <w:r>
        <w:t xml:space="preserve">PHASE_SELF_ASSESSMENT_TEMPLATE_V1.md</w:t>
      </w:r>
    </w:p>
    <w:p>
      <w:pPr>
        <w:pStyle w:val="FirstParagraph"/>
      </w:pPr>
      <w:r>
        <w:t xml:space="preserve">Modèle d’auto-évaluation de phase.</w:t>
      </w:r>
    </w:p>
    <w:p>
      <w:r>
        <w:pict>
          <v:rect style="width:0;height:1.5pt" o:hralign="center" o:hrstd="t" o:hr="t"/>
        </w:pict>
      </w:r>
    </w:p>
    <w:bookmarkEnd w:id="102"/>
    <w:bookmarkStart w:id="103" w:name="validation_audit_maturity_model_v1.md"/>
    <w:p>
      <w:pPr>
        <w:pStyle w:val="Heading2"/>
      </w:pPr>
      <w:r>
        <w:t xml:space="preserve">VALIDATION_AUDIT_MATURITY_MODEL_V1.md</w:t>
      </w:r>
    </w:p>
    <w:p>
      <w:pPr>
        <w:pStyle w:val="FirstParagraph"/>
      </w:pPr>
      <w:r>
        <w:t xml:space="preserve">Modèle de maturité validation et audit.</w:t>
      </w:r>
    </w:p>
    <w:p>
      <w:pPr>
        <w:pStyle w:val="BodyText"/>
      </w:pPr>
      <w:r>
        <w:t xml:space="preserve">Proposer :</w:t>
      </w:r>
    </w:p>
    <w:p>
      <w:pPr>
        <w:pStyle w:val="BodyText"/>
      </w:pPr>
      <w:r>
        <w:t xml:space="preserve">```text id=</w:t>
      </w:r>
      <w:r>
        <w:t xml:space="preserve">“xa6odp”</w:t>
      </w:r>
      <w:r>
        <w:t xml:space="preserve"> </w:t>
      </w:r>
      <w:r>
        <w:t xml:space="preserve">Level 1</w:t>
      </w:r>
      <w:r>
        <w:t xml:space="preserve"> </w:t>
      </w:r>
      <w:r>
        <w:t xml:space="preserve">Audit Identified</w:t>
      </w:r>
    </w:p>
    <w:p>
      <w:pPr>
        <w:pStyle w:val="BodyText"/>
      </w:pPr>
      <w:r>
        <w:t xml:space="preserve">Level 2</w:t>
      </w:r>
      <w:r>
        <w:t xml:space="preserve"> </w:t>
      </w:r>
      <w:r>
        <w:t xml:space="preserve">Audit Frameworks Documented</w:t>
      </w:r>
    </w:p>
    <w:p>
      <w:pPr>
        <w:pStyle w:val="BodyText"/>
      </w:pPr>
      <w:r>
        <w:t xml:space="preserve">Level 3</w:t>
      </w:r>
      <w:r>
        <w:t xml:space="preserve"> </w:t>
      </w:r>
      <w:r>
        <w:t xml:space="preserve">Validation Criteria Defined</w:t>
      </w:r>
    </w:p>
    <w:p>
      <w:pPr>
        <w:pStyle w:val="BodyText"/>
      </w:pPr>
      <w:r>
        <w:t xml:space="preserve">Level 4</w:t>
      </w:r>
      <w:r>
        <w:t xml:space="preserve"> </w:t>
      </w:r>
      <w:r>
        <w:t xml:space="preserve">Findings and Corrections Managed</w:t>
      </w:r>
    </w:p>
    <w:p>
      <w:pPr>
        <w:pStyle w:val="BodyText"/>
      </w:pPr>
      <w:r>
        <w:t xml:space="preserve">Level 5</w:t>
      </w:r>
      <w:r>
        <w:t xml:space="preserve"> </w:t>
      </w:r>
      <w:r>
        <w:t xml:space="preserve">Controlled Release-Ready Audit</w:t>
      </w:r>
    </w:p>
    <w:p>
      <w:pPr>
        <w:pStyle w:val="BodyText"/>
      </w:pPr>
      <w:r>
        <w:t xml:space="preserve">Level 6</w:t>
      </w:r>
      <w:r>
        <w:t xml:space="preserve"> </w:t>
      </w:r>
      <w:r>
        <w:t xml:space="preserve">Living Validation and Audit</w:t>
      </w:r>
    </w:p>
    <w:p>
      <w:pPr>
        <w:pStyle w:val="SourceCode"/>
      </w:pPr>
      <w:r>
        <w:br/>
      </w:r>
      <w:r>
        <w:rPr>
          <w:rStyle w:val="VerbatimChar"/>
        </w:rPr>
        <w:t xml:space="preserve">---</w:t>
      </w:r>
      <w:r>
        <w:br/>
      </w:r>
      <w:r>
        <w:br/>
      </w:r>
      <w:r>
        <w:rPr>
          <w:rStyle w:val="VerbatimChar"/>
        </w:rPr>
        <w:t xml:space="preserve">## VALIDATION_AUDIT_CONTINUITY_AND_LOCAL_SYNC_PROTOCOL_V1.md</w:t>
      </w:r>
      <w:r>
        <w:br/>
      </w:r>
      <w:r>
        <w:br/>
      </w:r>
      <w:r>
        <w:rPr>
          <w:rStyle w:val="VerbatimChar"/>
        </w:rPr>
        <w:t xml:space="preserve">Cadre de continuité Cloud → GitHub → Mac local.</w:t>
      </w:r>
      <w:r>
        <w:br/>
      </w:r>
      <w:r>
        <w:br/>
      </w:r>
      <w:r>
        <w:rPr>
          <w:rStyle w:val="VerbatimChar"/>
        </w:rPr>
        <w:t xml:space="preserve">---</w:t>
      </w:r>
      <w:r>
        <w:br/>
      </w:r>
      <w:r>
        <w:br/>
      </w:r>
      <w:r>
        <w:rPr>
          <w:rStyle w:val="VerbatimChar"/>
        </w:rPr>
        <w:t xml:space="preserve">## PHASE_18_COMPLETION_REPORT_V1.md</w:t>
      </w:r>
      <w:r>
        <w:br/>
      </w:r>
      <w:r>
        <w:br/>
      </w:r>
      <w:r>
        <w:rPr>
          <w:rStyle w:val="VerbatimChar"/>
        </w:rPr>
        <w:t xml:space="preserve">Rapport de clôture de la phase.</w:t>
      </w:r>
      <w:r>
        <w:br/>
      </w:r>
      <w:r>
        <w:br/>
      </w:r>
      <w:r>
        <w:rPr>
          <w:rStyle w:val="VerbatimChar"/>
        </w:rPr>
        <w:t xml:space="preserve">Il doit confirmer :</w:t>
      </w:r>
      <w:r>
        <w:br/>
      </w:r>
      <w:r>
        <w:br/>
      </w:r>
      <w:r>
        <w:rPr>
          <w:rStyle w:val="VerbatimChar"/>
        </w:rPr>
        <w:t xml:space="preserve">- audit documentaire ;</w:t>
      </w:r>
      <w:r>
        <w:br/>
      </w:r>
      <w:r>
        <w:rPr>
          <w:rStyle w:val="VerbatimChar"/>
        </w:rPr>
        <w:t xml:space="preserve">- conformité aux principes ;</w:t>
      </w:r>
      <w:r>
        <w:br/>
      </w:r>
      <w:r>
        <w:rPr>
          <w:rStyle w:val="VerbatimChar"/>
        </w:rPr>
        <w:t xml:space="preserve">- audit des exclusions ;</w:t>
      </w:r>
      <w:r>
        <w:br/>
      </w:r>
      <w:r>
        <w:rPr>
          <w:rStyle w:val="VerbatimChar"/>
        </w:rPr>
        <w:t xml:space="preserve">- audit des données ;</w:t>
      </w:r>
      <w:r>
        <w:br/>
      </w:r>
      <w:r>
        <w:rPr>
          <w:rStyle w:val="VerbatimChar"/>
        </w:rPr>
        <w:t xml:space="preserve">- audit de sécurité ;</w:t>
      </w:r>
      <w:r>
        <w:br/>
      </w:r>
      <w:r>
        <w:rPr>
          <w:rStyle w:val="VerbatimChar"/>
        </w:rPr>
        <w:t xml:space="preserve">- audit des tests ;</w:t>
      </w:r>
      <w:r>
        <w:br/>
      </w:r>
      <w:r>
        <w:rPr>
          <w:rStyle w:val="VerbatimChar"/>
        </w:rPr>
        <w:t xml:space="preserve">- audit du Human-in-the-loop ;</w:t>
      </w:r>
      <w:r>
        <w:br/>
      </w:r>
      <w:r>
        <w:rPr>
          <w:rStyle w:val="VerbatimChar"/>
        </w:rPr>
        <w:t xml:space="preserve">- traçabilité ;</w:t>
      </w:r>
      <w:r>
        <w:br/>
      </w:r>
      <w:r>
        <w:rPr>
          <w:rStyle w:val="VerbatimChar"/>
        </w:rPr>
        <w:t xml:space="preserve">- journalisation ;</w:t>
      </w:r>
      <w:r>
        <w:br/>
      </w:r>
      <w:r>
        <w:rPr>
          <w:rStyle w:val="VerbatimChar"/>
        </w:rPr>
        <w:t xml:space="preserve">- continuité Cloud → GitHub → Mac local ;</w:t>
      </w:r>
      <w:r>
        <w:br/>
      </w:r>
      <w:r>
        <w:rPr>
          <w:rStyle w:val="VerbatimChar"/>
        </w:rPr>
        <w:t xml:space="preserve">- séparation prototype / production ;</w:t>
      </w:r>
      <w:r>
        <w:br/>
      </w:r>
      <w:r>
        <w:rPr>
          <w:rStyle w:val="VerbatimChar"/>
        </w:rPr>
        <w:t xml:space="preserve">- registre des constats ;</w:t>
      </w:r>
      <w:r>
        <w:br/>
      </w:r>
      <w:r>
        <w:rPr>
          <w:rStyle w:val="VerbatimChar"/>
        </w:rPr>
        <w:t xml:space="preserve">- plan de correction ;</w:t>
      </w:r>
      <w:r>
        <w:br/>
      </w:r>
      <w:r>
        <w:rPr>
          <w:rStyle w:val="VerbatimChar"/>
        </w:rPr>
        <w:t xml:space="preserve">- critères de validation ;</w:t>
      </w:r>
      <w:r>
        <w:br/>
      </w:r>
      <w:r>
        <w:rPr>
          <w:rStyle w:val="VerbatimChar"/>
        </w:rPr>
        <w:t xml:space="preserve">- critères de refus ;</w:t>
      </w:r>
      <w:r>
        <w:br/>
      </w:r>
      <w:r>
        <w:rPr>
          <w:rStyle w:val="VerbatimChar"/>
        </w:rPr>
        <w:t xml:space="preserve">- mécanisme d’auto-évaluation ;</w:t>
      </w:r>
      <w:r>
        <w:br/>
      </w:r>
      <w:r>
        <w:rPr>
          <w:rStyle w:val="VerbatimChar"/>
        </w:rPr>
        <w:t xml:space="preserve">- préparation de la Phase 19.</w:t>
      </w:r>
      <w:r>
        <w:br/>
      </w:r>
      <w:r>
        <w:br/>
      </w:r>
      <w:r>
        <w:rPr>
          <w:rStyle w:val="VerbatimChar"/>
        </w:rPr>
        <w:t xml:space="preserve">---</w:t>
      </w:r>
      <w:r>
        <w:br/>
      </w:r>
      <w:r>
        <w:br/>
      </w:r>
      <w:r>
        <w:rPr>
          <w:rStyle w:val="VerbatimChar"/>
        </w:rPr>
        <w:t xml:space="preserve">## PROMPT_MERE_PHASE_19_CONTROLLED_RELEASE_FOUNDATION_V1.md</w:t>
      </w:r>
      <w:r>
        <w:br/>
      </w:r>
      <w:r>
        <w:br/>
      </w:r>
      <w:r>
        <w:rPr>
          <w:rStyle w:val="VerbatimChar"/>
        </w:rPr>
        <w:t xml:space="preserve">Préparer explicitement la phase suivante :</w:t>
      </w:r>
      <w:r>
        <w:br/>
      </w:r>
      <w:r>
        <w:br/>
      </w:r>
      <w:r>
        <w:rPr>
          <w:rStyle w:val="VerbatimChar"/>
        </w:rPr>
        <w:t xml:space="preserve"># PHASE 19 — CONTROLLED RELEASE FOUNDATION</w:t>
      </w:r>
      <w:r>
        <w:br/>
      </w:r>
      <w:r>
        <w:br/>
      </w:r>
      <w:r>
        <w:rPr>
          <w:rStyle w:val="VerbatimChar"/>
        </w:rPr>
        <w:t xml:space="preserve">---</w:t>
      </w:r>
      <w:r>
        <w:br/>
      </w:r>
      <w:r>
        <w:br/>
      </w:r>
      <w:r>
        <w:rPr>
          <w:rStyle w:val="VerbatimChar"/>
        </w:rPr>
        <w:t xml:space="preserve"># REPOSITORY CONTINUITY &amp; LOCAL SYNCHRONIZATION</w:t>
      </w:r>
      <w:r>
        <w:br/>
      </w:r>
      <w:r>
        <w:br/>
      </w:r>
      <w:r>
        <w:rPr>
          <w:rStyle w:val="VerbatimChar"/>
        </w:rPr>
        <w:t xml:space="preserve">Toute structure créée dans le cloud doit être versionnée, committée, poussée et récupérable localement par `git pull`.</w:t>
      </w:r>
      <w:r>
        <w:br/>
      </w:r>
      <w:r>
        <w:br/>
      </w:r>
      <w:r>
        <w:rPr>
          <w:rStyle w:val="VerbatimChar"/>
        </w:rPr>
        <w:t xml:space="preserve">Ne pas supposer qu’un dossier existe localement tant que la branche ou la PR n’a pas été récupérée.</w:t>
      </w:r>
      <w:r>
        <w:br/>
      </w:r>
      <w:r>
        <w:br/>
      </w:r>
      <w:r>
        <w:rPr>
          <w:rStyle w:val="VerbatimChar"/>
        </w:rPr>
        <w:t xml:space="preserve">Tout dossier vide nécessaire doit contenir un fichier :</w:t>
      </w:r>
      <w:r>
        <w:br/>
      </w:r>
      <w:r>
        <w:br/>
      </w:r>
      <w:r>
        <w:rPr>
          <w:rStyle w:val="VerbatimChar"/>
        </w:rPr>
        <w:t xml:space="preserve">```text id="5kgfko"</w:t>
      </w:r>
      <w:r>
        <w:br/>
      </w:r>
      <w:r>
        <w:rPr>
          <w:rStyle w:val="VerbatimChar"/>
        </w:rPr>
        <w:t xml:space="preserve">.gitkeep</w:t>
      </w:r>
    </w:p>
    <w:p>
      <w:pPr>
        <w:pStyle w:val="FirstParagraph"/>
      </w:pPr>
      <w:r>
        <w:t xml:space="preserve">Procédure locale future :</w:t>
      </w:r>
    </w:p>
    <w:p>
      <w:pPr>
        <w:pStyle w:val="BodyText"/>
      </w:pPr>
      <w:r>
        <w:rPr>
          <w:rStyle w:val="VerbatimChar"/>
        </w:rPr>
        <w:t xml:space="preserve">bash id="4k5e3m" cd ~/chemin/vers/cs-greffe-os-cloud git status git fetch origin git checkout main git pull origin main ls -la docs/cs_greffe_os ls -la docs/cs_greffe_os/29_VALIDATION_AUDIT</w:t>
      </w:r>
    </w:p>
    <w:p>
      <w:pPr>
        <w:pStyle w:val="BodyText"/>
      </w:pPr>
      <w:r>
        <w:t xml:space="preserve">Si la branche n’est pas mergée :</w:t>
      </w:r>
    </w:p>
    <w:p>
      <w:pPr>
        <w:pStyle w:val="BodyText"/>
      </w:pPr>
      <w:r>
        <w:rPr>
          <w:rStyle w:val="VerbatimChar"/>
        </w:rPr>
        <w:t xml:space="preserve">bash id="shtpe0" git fetch origin git branch -r git checkout -b nom-de-la-branche origin/nom-de-la-branche</w:t>
      </w:r>
    </w:p>
    <w:p>
      <w:r>
        <w:pict>
          <v:rect style="width:0;height:1.5pt" o:hralign="center" o:hrstd="t" o:hr="t"/>
        </w:pict>
      </w:r>
    </w:p>
    <w:bookmarkEnd w:id="103"/>
    <w:bookmarkEnd w:id="104"/>
    <w:bookmarkStart w:id="105" w:name="directives-héritées"/>
    <w:p>
      <w:pPr>
        <w:pStyle w:val="Heading1"/>
      </w:pPr>
      <w:r>
        <w:t xml:space="preserve">DIRECTIVES HÉRITÉES</w:t>
      </w:r>
    </w:p>
    <w:p>
      <w:pPr>
        <w:pStyle w:val="FirstParagraph"/>
      </w:pPr>
      <w:r>
        <w:t xml:space="preserve">Toujours respecter :</w:t>
      </w:r>
    </w:p>
    <w:p>
      <w:pPr>
        <w:pStyle w:val="Compact"/>
        <w:numPr>
          <w:ilvl w:val="0"/>
          <w:numId w:val="1023"/>
        </w:numPr>
      </w:pPr>
      <w:r>
        <w:t xml:space="preserve">Human Governance before AI ;</w:t>
      </w:r>
    </w:p>
    <w:p>
      <w:pPr>
        <w:pStyle w:val="Compact"/>
        <w:numPr>
          <w:ilvl w:val="0"/>
          <w:numId w:val="1023"/>
        </w:numPr>
      </w:pPr>
      <w:r>
        <w:t xml:space="preserve">Memory Before Code ;</w:t>
      </w:r>
    </w:p>
    <w:p>
      <w:pPr>
        <w:pStyle w:val="Compact"/>
        <w:numPr>
          <w:ilvl w:val="0"/>
          <w:numId w:val="1023"/>
        </w:numPr>
      </w:pPr>
      <w:r>
        <w:t xml:space="preserve">Governance Before Automation ;</w:t>
      </w:r>
    </w:p>
    <w:p>
      <w:pPr>
        <w:pStyle w:val="Compact"/>
        <w:numPr>
          <w:ilvl w:val="0"/>
          <w:numId w:val="1023"/>
        </w:numPr>
      </w:pPr>
      <w:r>
        <w:t xml:space="preserve">Governance before Data ;</w:t>
      </w:r>
    </w:p>
    <w:p>
      <w:pPr>
        <w:pStyle w:val="Compact"/>
        <w:numPr>
          <w:ilvl w:val="0"/>
          <w:numId w:val="1023"/>
        </w:numPr>
      </w:pPr>
      <w:r>
        <w:t xml:space="preserve">Governed Data before Intelligent Systems ;</w:t>
      </w:r>
    </w:p>
    <w:p>
      <w:pPr>
        <w:pStyle w:val="Compact"/>
        <w:numPr>
          <w:ilvl w:val="0"/>
          <w:numId w:val="1023"/>
        </w:numPr>
      </w:pPr>
      <w:r>
        <w:t xml:space="preserve">Semantic Data before Intelligent Retrieval ;</w:t>
      </w:r>
    </w:p>
    <w:p>
      <w:pPr>
        <w:pStyle w:val="Compact"/>
        <w:numPr>
          <w:ilvl w:val="0"/>
          <w:numId w:val="1023"/>
        </w:numPr>
      </w:pPr>
      <w:r>
        <w:t xml:space="preserve">Retrieval before Generation ;</w:t>
      </w:r>
    </w:p>
    <w:p>
      <w:pPr>
        <w:pStyle w:val="Compact"/>
        <w:numPr>
          <w:ilvl w:val="0"/>
          <w:numId w:val="1023"/>
        </w:numPr>
      </w:pPr>
      <w:r>
        <w:t xml:space="preserve">Orchestration before Autonomy ;</w:t>
      </w:r>
    </w:p>
    <w:p>
      <w:pPr>
        <w:pStyle w:val="Compact"/>
        <w:numPr>
          <w:ilvl w:val="0"/>
          <w:numId w:val="1023"/>
        </w:numPr>
      </w:pPr>
      <w:r>
        <w:t xml:space="preserve">Governed AI before Scaled AI ;</w:t>
      </w:r>
    </w:p>
    <w:p>
      <w:pPr>
        <w:pStyle w:val="Compact"/>
        <w:numPr>
          <w:ilvl w:val="0"/>
          <w:numId w:val="1023"/>
        </w:numPr>
      </w:pPr>
      <w:r>
        <w:t xml:space="preserve">Operated Intelligence before Institutional Deployment ;</w:t>
      </w:r>
    </w:p>
    <w:p>
      <w:pPr>
        <w:pStyle w:val="Compact"/>
        <w:numPr>
          <w:ilvl w:val="0"/>
          <w:numId w:val="1023"/>
        </w:numPr>
      </w:pPr>
      <w:r>
        <w:t xml:space="preserve">Business Capabilities before Applications ;</w:t>
      </w:r>
    </w:p>
    <w:p>
      <w:pPr>
        <w:pStyle w:val="Compact"/>
        <w:numPr>
          <w:ilvl w:val="0"/>
          <w:numId w:val="1023"/>
        </w:numPr>
      </w:pPr>
      <w:r>
        <w:t xml:space="preserve">Governed Applications before Operational Dashboards ;</w:t>
      </w:r>
    </w:p>
    <w:p>
      <w:pPr>
        <w:pStyle w:val="Compact"/>
        <w:numPr>
          <w:ilvl w:val="0"/>
          <w:numId w:val="1023"/>
        </w:numPr>
      </w:pPr>
      <w:r>
        <w:t xml:space="preserve">Governed Metrics before Command Centers ;</w:t>
      </w:r>
    </w:p>
    <w:p>
      <w:pPr>
        <w:pStyle w:val="Compact"/>
        <w:numPr>
          <w:ilvl w:val="0"/>
          <w:numId w:val="1023"/>
        </w:numPr>
      </w:pPr>
      <w:r>
        <w:t xml:space="preserve">Cloud-to-Local Continuity before Local Execution ;</w:t>
      </w:r>
    </w:p>
    <w:p>
      <w:pPr>
        <w:pStyle w:val="Compact"/>
        <w:numPr>
          <w:ilvl w:val="0"/>
          <w:numId w:val="1023"/>
        </w:numPr>
      </w:pPr>
      <w:r>
        <w:t xml:space="preserve">Governed Command Centers before Institutional Decision Support ;</w:t>
      </w:r>
    </w:p>
    <w:p>
      <w:pPr>
        <w:pStyle w:val="Compact"/>
        <w:numPr>
          <w:ilvl w:val="0"/>
          <w:numId w:val="1023"/>
        </w:numPr>
      </w:pPr>
      <w:r>
        <w:t xml:space="preserve">Decision Support before Decision Automation ;</w:t>
      </w:r>
    </w:p>
    <w:p>
      <w:pPr>
        <w:pStyle w:val="Compact"/>
        <w:numPr>
          <w:ilvl w:val="0"/>
          <w:numId w:val="1023"/>
        </w:numPr>
      </w:pPr>
      <w:r>
        <w:t xml:space="preserve">Operating Model before Implementation ;</w:t>
      </w:r>
    </w:p>
    <w:p>
      <w:pPr>
        <w:pStyle w:val="Compact"/>
        <w:numPr>
          <w:ilvl w:val="0"/>
          <w:numId w:val="1023"/>
        </w:numPr>
      </w:pPr>
      <w:r>
        <w:t xml:space="preserve">Controlled MVP before Scaled Deployment ;</w:t>
      </w:r>
    </w:p>
    <w:p>
      <w:pPr>
        <w:pStyle w:val="Compact"/>
        <w:numPr>
          <w:ilvl w:val="0"/>
          <w:numId w:val="1023"/>
        </w:numPr>
      </w:pPr>
      <w:r>
        <w:t xml:space="preserve">Validation and Audit before Controlled Release ;</w:t>
      </w:r>
    </w:p>
    <w:p>
      <w:pPr>
        <w:pStyle w:val="Compact"/>
        <w:numPr>
          <w:ilvl w:val="0"/>
          <w:numId w:val="1023"/>
        </w:numPr>
      </w:pPr>
      <w:r>
        <w:t xml:space="preserve">Continuous Self-Assessment before Further Expansion ;</w:t>
      </w:r>
    </w:p>
    <w:p>
      <w:pPr>
        <w:pStyle w:val="Compact"/>
        <w:numPr>
          <w:ilvl w:val="0"/>
          <w:numId w:val="1023"/>
        </w:numPr>
      </w:pPr>
      <w:r>
        <w:t xml:space="preserve">Traceability Before Performance ;</w:t>
      </w:r>
    </w:p>
    <w:p>
      <w:pPr>
        <w:pStyle w:val="Compact"/>
        <w:numPr>
          <w:ilvl w:val="0"/>
          <w:numId w:val="1023"/>
        </w:numPr>
      </w:pPr>
      <w:r>
        <w:t xml:space="preserve">Knowledge as an Asset ;</w:t>
      </w:r>
    </w:p>
    <w:p>
      <w:pPr>
        <w:pStyle w:val="Compact"/>
        <w:numPr>
          <w:ilvl w:val="0"/>
          <w:numId w:val="1023"/>
        </w:numPr>
      </w:pPr>
      <w:r>
        <w:t xml:space="preserve">AI augments Humans ;</w:t>
      </w:r>
    </w:p>
    <w:p>
      <w:pPr>
        <w:pStyle w:val="Compact"/>
        <w:numPr>
          <w:ilvl w:val="0"/>
          <w:numId w:val="1023"/>
        </w:numPr>
      </w:pPr>
      <w:r>
        <w:t xml:space="preserve">Every completed phase must prepare the next one.</w:t>
      </w:r>
    </w:p>
    <w:p>
      <w:r>
        <w:pict>
          <v:rect style="width:0;height:1.5pt" o:hralign="center" o:hrstd="t" o:hr="t"/>
        </w:pict>
      </w:r>
    </w:p>
    <w:bookmarkEnd w:id="105"/>
    <w:bookmarkStart w:id="106" w:name="exclusions"/>
    <w:p>
      <w:pPr>
        <w:pStyle w:val="Heading1"/>
      </w:pPr>
      <w:r>
        <w:t xml:space="preserve">EXCLUSIONS</w:t>
      </w:r>
    </w:p>
    <w:p>
      <w:pPr>
        <w:pStyle w:val="FirstParagraph"/>
      </w:pPr>
      <w:r>
        <w:t xml:space="preserve">Ne pas :</w:t>
      </w:r>
    </w:p>
    <w:p>
      <w:pPr>
        <w:pStyle w:val="Compact"/>
        <w:numPr>
          <w:ilvl w:val="0"/>
          <w:numId w:val="1024"/>
        </w:numPr>
      </w:pPr>
      <w:r>
        <w:t xml:space="preserve">ajouter une fonctionnalité MVP ;</w:t>
      </w:r>
    </w:p>
    <w:p>
      <w:pPr>
        <w:pStyle w:val="Compact"/>
        <w:numPr>
          <w:ilvl w:val="0"/>
          <w:numId w:val="1024"/>
        </w:numPr>
      </w:pPr>
      <w:r>
        <w:t xml:space="preserve">déployer une version contrôlée ;</w:t>
      </w:r>
    </w:p>
    <w:p>
      <w:pPr>
        <w:pStyle w:val="Compact"/>
        <w:numPr>
          <w:ilvl w:val="0"/>
          <w:numId w:val="1024"/>
        </w:numPr>
      </w:pPr>
      <w:r>
        <w:t xml:space="preserve">ouvrir le MVP à des utilisateurs pilotes ;</w:t>
      </w:r>
    </w:p>
    <w:p>
      <w:pPr>
        <w:pStyle w:val="Compact"/>
        <w:numPr>
          <w:ilvl w:val="0"/>
          <w:numId w:val="1024"/>
        </w:numPr>
      </w:pPr>
      <w:r>
        <w:t xml:space="preserve">activer une production institutionnelle ;</w:t>
      </w:r>
    </w:p>
    <w:p>
      <w:pPr>
        <w:pStyle w:val="Compact"/>
        <w:numPr>
          <w:ilvl w:val="0"/>
          <w:numId w:val="1024"/>
        </w:numPr>
      </w:pPr>
      <w:r>
        <w:t xml:space="preserve">automatiser une décision ;</w:t>
      </w:r>
    </w:p>
    <w:p>
      <w:pPr>
        <w:pStyle w:val="Compact"/>
        <w:numPr>
          <w:ilvl w:val="0"/>
          <w:numId w:val="1024"/>
        </w:numPr>
      </w:pPr>
      <w:r>
        <w:t xml:space="preserve">utiliser des données sensibles ;</w:t>
      </w:r>
    </w:p>
    <w:p>
      <w:pPr>
        <w:pStyle w:val="Compact"/>
        <w:numPr>
          <w:ilvl w:val="0"/>
          <w:numId w:val="1024"/>
        </w:numPr>
      </w:pPr>
      <w:r>
        <w:t xml:space="preserve">activer un agent autonome ;</w:t>
      </w:r>
    </w:p>
    <w:p>
      <w:pPr>
        <w:pStyle w:val="Compact"/>
        <w:numPr>
          <w:ilvl w:val="0"/>
          <w:numId w:val="1024"/>
        </w:numPr>
      </w:pPr>
      <w:r>
        <w:t xml:space="preserve">activer un Command Center réel ;</w:t>
      </w:r>
    </w:p>
    <w:p>
      <w:pPr>
        <w:pStyle w:val="Compact"/>
        <w:numPr>
          <w:ilvl w:val="0"/>
          <w:numId w:val="1024"/>
        </w:numPr>
      </w:pPr>
      <w:r>
        <w:t xml:space="preserve">contourner la validation humaine ;</w:t>
      </w:r>
    </w:p>
    <w:p>
      <w:pPr>
        <w:pStyle w:val="Compact"/>
        <w:numPr>
          <w:ilvl w:val="0"/>
          <w:numId w:val="1024"/>
        </w:numPr>
      </w:pPr>
      <w:r>
        <w:t xml:space="preserve">ignorer les non-conformités ;</w:t>
      </w:r>
    </w:p>
    <w:p>
      <w:pPr>
        <w:pStyle w:val="Compact"/>
        <w:numPr>
          <w:ilvl w:val="0"/>
          <w:numId w:val="1024"/>
        </w:numPr>
      </w:pPr>
      <w:r>
        <w:t xml:space="preserve">supprimer les critères d’arrêt ;</w:t>
      </w:r>
    </w:p>
    <w:p>
      <w:pPr>
        <w:pStyle w:val="Compact"/>
        <w:numPr>
          <w:ilvl w:val="0"/>
          <w:numId w:val="1024"/>
        </w:numPr>
      </w:pPr>
      <w:r>
        <w:t xml:space="preserve">considérer un MVP comme validé sans audit ;</w:t>
      </w:r>
    </w:p>
    <w:p>
      <w:pPr>
        <w:pStyle w:val="Compact"/>
        <w:numPr>
          <w:ilvl w:val="0"/>
          <w:numId w:val="1024"/>
        </w:numPr>
      </w:pPr>
      <w:r>
        <w:t xml:space="preserve">casser l’arborescence documentaire existante ;</w:t>
      </w:r>
    </w:p>
    <w:p>
      <w:pPr>
        <w:pStyle w:val="Compact"/>
        <w:numPr>
          <w:ilvl w:val="0"/>
          <w:numId w:val="1024"/>
        </w:numPr>
      </w:pPr>
      <w:r>
        <w:t xml:space="preserve">recréer manuellement en local des dossiers déjà créés dans le cloud.</w:t>
      </w:r>
    </w:p>
    <w:p>
      <w:r>
        <w:pict>
          <v:rect style="width:0;height:1.5pt" o:hralign="center" o:hrstd="t" o:hr="t"/>
        </w:pict>
      </w:r>
    </w:p>
    <w:bookmarkEnd w:id="106"/>
    <w:bookmarkStart w:id="107" w:name="convention-de-commit"/>
    <w:p>
      <w:pPr>
        <w:pStyle w:val="Heading1"/>
      </w:pPr>
      <w:r>
        <w:t xml:space="preserve">CONVENTION DE COMMIT</w:t>
      </w:r>
    </w:p>
    <w:p>
      <w:pPr>
        <w:pStyle w:val="FirstParagraph"/>
      </w:pPr>
      <w:r>
        <w:t xml:space="preserve">Format :</w:t>
      </w:r>
    </w:p>
    <w:p>
      <w:pPr>
        <w:pStyle w:val="BodyText"/>
      </w:pPr>
      <w:r>
        <w:rPr>
          <w:rStyle w:val="VerbatimChar"/>
        </w:rPr>
        <w:t xml:space="preserve">text id="yd2l55" PHASE_&lt;n&gt;_&lt;HHMM&gt;: &lt;description&gt;</w:t>
      </w:r>
    </w:p>
    <w:p>
      <w:pPr>
        <w:pStyle w:val="BodyText"/>
      </w:pPr>
      <w:r>
        <w:t xml:space="preserve">Exemples :</w:t>
      </w:r>
    </w:p>
    <w:p>
      <w:pPr>
        <w:pStyle w:val="BodyText"/>
      </w:pPr>
      <w:r>
        <w:t xml:space="preserve">```text id=</w:t>
      </w:r>
      <w:r>
        <w:t xml:space="preserve">“72w43i”</w:t>
      </w:r>
      <w:r>
        <w:t xml:space="preserve"> </w:t>
      </w:r>
      <w:r>
        <w:t xml:space="preserve">PHASE_18_0900: establish validation and audit foundation</w:t>
      </w:r>
    </w:p>
    <w:p>
      <w:pPr>
        <w:pStyle w:val="BodyText"/>
      </w:pPr>
      <w:r>
        <w:t xml:space="preserve">PHASE_18_1030: define audit findings and corrective action frameworks</w:t>
      </w:r>
    </w:p>
    <w:p>
      <w:pPr>
        <w:pStyle w:val="BodyText"/>
      </w:pPr>
      <w:r>
        <w:t xml:space="preserve">PHASE_18_1200: establish self assessment mechanism</w:t>
      </w:r>
    </w:p>
    <w:p>
      <w:pPr>
        <w:pStyle w:val="BodyText"/>
      </w:pPr>
      <w:r>
        <w:t xml:space="preserve">PHASE_18_1430: define validation and refusal criteria</w:t>
      </w:r>
    </w:p>
    <w:p>
      <w:pPr>
        <w:pStyle w:val="BodyText"/>
      </w:pPr>
      <w:r>
        <w:t xml:space="preserve">PHASE_18_1700: complete validation and audit foundation</w:t>
      </w:r>
    </w:p>
    <w:p>
      <w:pPr>
        <w:pStyle w:val="SourceCode"/>
      </w:pPr>
      <w:r>
        <w:br/>
      </w:r>
      <w:r>
        <w:rPr>
          <w:rStyle w:val="VerbatimChar"/>
        </w:rPr>
        <w:t xml:space="preserve">---</w:t>
      </w:r>
      <w:r>
        <w:br/>
      </w:r>
      <w:r>
        <w:br/>
      </w:r>
      <w:r>
        <w:rPr>
          <w:rStyle w:val="VerbatimChar"/>
        </w:rPr>
        <w:t xml:space="preserve"># TESTS RECOMMANDÉS</w:t>
      </w:r>
      <w:r>
        <w:br/>
      </w:r>
      <w:r>
        <w:br/>
      </w:r>
      <w:r>
        <w:rPr>
          <w:rStyle w:val="VerbatimChar"/>
        </w:rPr>
        <w:t xml:space="preserve">Vérifier la présence documentaire :</w:t>
      </w:r>
      <w:r>
        <w:br/>
      </w:r>
      <w:r>
        <w:br/>
      </w:r>
      <w:r>
        <w:rPr>
          <w:rStyle w:val="VerbatimChar"/>
        </w:rPr>
        <w:t xml:space="preserve">```bash id="z49gjd"</w:t>
      </w:r>
      <w:r>
        <w:br/>
      </w:r>
      <w:r>
        <w:rPr>
          <w:rStyle w:val="VerbatimChar"/>
        </w:rPr>
        <w:t xml:space="preserve">test -f docs/cs_greffe_os/29_VALIDATION_AUDIT/VALIDATION_AND_AUDIT_FOUNDATION_FRAMEWORK_V1.md \</w:t>
      </w:r>
      <w:r>
        <w:br/>
      </w:r>
      <w:r>
        <w:rPr>
          <w:rStyle w:val="VerbatimChar"/>
        </w:rPr>
        <w:t xml:space="preserve">&amp;&amp; test -f docs/cs_greffe_os/29_VALIDATION_AUDIT/AUDIT_FINDINGS_REGISTER_V1.md \</w:t>
      </w:r>
      <w:r>
        <w:br/>
      </w:r>
      <w:r>
        <w:rPr>
          <w:rStyle w:val="VerbatimChar"/>
        </w:rPr>
        <w:t xml:space="preserve">&amp;&amp; test -f docs/cs_greffe_os/29_VALIDATION_AUDIT/PROMPT_MERE_PHASE_19_CONTROLLED_RELEASE_FOUNDATION_V1.md</w:t>
      </w:r>
    </w:p>
    <w:p>
      <w:pPr>
        <w:pStyle w:val="FirstParagraph"/>
      </w:pPr>
      <w:r>
        <w:t xml:space="preserve">Vérifier la cohérence sémantique :</w:t>
      </w:r>
    </w:p>
    <w:p>
      <w:pPr>
        <w:pStyle w:val="BodyText"/>
      </w:pPr>
      <w:r>
        <w:rPr>
          <w:rStyle w:val="VerbatimChar"/>
        </w:rPr>
        <w:t xml:space="preserve">bash id="qfbjr0" rg -n "Validation and Audit before Controlled Release|Continuous Self-Assessment before Further Expansion|Validation and Audit Foundation|audit findings|corrective action|PHASE 18|Phase 19|VALIDATION_AUDIT" docs/cs_greffe_os/29_VALIDATION_AUDIT docs/cs_greffe_os/01_PROJECT_MEMORY docs/cs_greffe_os/RESOURCE_INDEX_V1.md</w:t>
      </w:r>
    </w:p>
    <w:p>
      <w:pPr>
        <w:pStyle w:val="BodyText"/>
      </w:pPr>
      <w:r>
        <w:t xml:space="preserve">Vérifier que la Phase 18 n’a pas ajouté de fonctionnalité MVP :</w:t>
      </w:r>
    </w:p>
    <w:p>
      <w:pPr>
        <w:pStyle w:val="BodyText"/>
      </w:pPr>
      <w:r>
        <w:rPr>
          <w:rStyle w:val="VerbatimChar"/>
        </w:rPr>
        <w:t xml:space="preserve">bash id="kg20cp" git diff -- cs_greffe_os/app.py requirements.txt cs_greffe_os/data streamlit_apps api agents rag snowflake dashboards --exit-code</w:t>
      </w:r>
    </w:p>
    <w:p>
      <w:pPr>
        <w:pStyle w:val="BodyText"/>
      </w:pPr>
      <w:r>
        <w:t xml:space="preserve">Vérifier l’absence de termes interdits dans une logique de sortie non validée :</w:t>
      </w:r>
    </w:p>
    <w:p>
      <w:pPr>
        <w:pStyle w:val="BodyText"/>
      </w:pPr>
      <w:r>
        <w:rPr>
          <w:rStyle w:val="VerbatimChar"/>
        </w:rPr>
        <w:t xml:space="preserve">bash id="65cud6" rg -n "production ready|official decision|automated decision|real sensitive data|autonomous agent|controlled release completed" docs/cs_greffe_os/29_VALIDATION_AUDIT</w:t>
      </w:r>
    </w:p>
    <w:p>
      <w:pPr>
        <w:pStyle w:val="BodyText"/>
      </w:pPr>
      <w:r>
        <w:t xml:space="preserve">Lancer le smoke test cloud si le script existe :</w:t>
      </w:r>
    </w:p>
    <w:p>
      <w:pPr>
        <w:pStyle w:val="BodyText"/>
      </w:pPr>
      <w:r>
        <w:rPr>
          <w:rStyle w:val="VerbatimChar"/>
        </w:rPr>
        <w:t xml:space="preserve">bash id="9ttln3" ./scripts/codex_cloud_smoke_test.sh</w:t>
      </w:r>
    </w:p>
    <w:p>
      <w:r>
        <w:pict>
          <v:rect style="width:0;height:1.5pt" o:hralign="center" o:hrstd="t" o:hr="t"/>
        </w:pict>
      </w:r>
    </w:p>
    <w:bookmarkEnd w:id="107"/>
    <w:bookmarkStart w:id="108" w:name="critères-de-sortie"/>
    <w:p>
      <w:pPr>
        <w:pStyle w:val="Heading1"/>
      </w:pPr>
      <w:r>
        <w:t xml:space="preserve">CRITÈRES DE SORTIE</w:t>
      </w:r>
    </w:p>
    <w:p>
      <w:pPr>
        <w:pStyle w:val="FirstParagraph"/>
      </w:pPr>
      <w:r>
        <w:t xml:space="preserve">La phase est terminée lorsque :</w:t>
      </w:r>
    </w:p>
    <w:p>
      <w:pPr>
        <w:pStyle w:val="BodyText"/>
      </w:pPr>
      <w:r>
        <w:t xml:space="preserve">✓ le cadre de validation et d’audit est défini ;</w:t>
      </w:r>
    </w:p>
    <w:p>
      <w:pPr>
        <w:pStyle w:val="BodyText"/>
      </w:pPr>
      <w:r>
        <w:t xml:space="preserve">✓ l’audit documentaire est documenté ;</w:t>
      </w:r>
    </w:p>
    <w:p>
      <w:pPr>
        <w:pStyle w:val="BodyText"/>
      </w:pPr>
      <w:r>
        <w:t xml:space="preserve">✓ l’audit de conformité aux principes est documenté ;</w:t>
      </w:r>
    </w:p>
    <w:p>
      <w:pPr>
        <w:pStyle w:val="BodyText"/>
      </w:pPr>
      <w:r>
        <w:t xml:space="preserve">✓ l’audit des exclusions est documenté ;</w:t>
      </w:r>
    </w:p>
    <w:p>
      <w:pPr>
        <w:pStyle w:val="BodyText"/>
      </w:pPr>
      <w:r>
        <w:t xml:space="preserve">✓ l’audit des données est documenté ;</w:t>
      </w:r>
    </w:p>
    <w:p>
      <w:pPr>
        <w:pStyle w:val="BodyText"/>
      </w:pPr>
      <w:r>
        <w:t xml:space="preserve">✓ l’audit de sécurité est documenté ;</w:t>
      </w:r>
    </w:p>
    <w:p>
      <w:pPr>
        <w:pStyle w:val="BodyText"/>
      </w:pPr>
      <w:r>
        <w:t xml:space="preserve">✓ l’audit des tests est documenté ;</w:t>
      </w:r>
    </w:p>
    <w:p>
      <w:pPr>
        <w:pStyle w:val="BodyText"/>
      </w:pPr>
      <w:r>
        <w:t xml:space="preserve">✓ l’audit du Human-in-the-loop est documenté ;</w:t>
      </w:r>
    </w:p>
    <w:p>
      <w:pPr>
        <w:pStyle w:val="BodyText"/>
      </w:pPr>
      <w:r>
        <w:t xml:space="preserve">✓ l’audit de traçabilité et journalisation est documenté ;</w:t>
      </w:r>
    </w:p>
    <w:p>
      <w:pPr>
        <w:pStyle w:val="BodyText"/>
      </w:pPr>
      <w:r>
        <w:t xml:space="preserve">✓ l’audit de continuité Cloud → GitHub → Mac local est documenté ;</w:t>
      </w:r>
    </w:p>
    <w:p>
      <w:pPr>
        <w:pStyle w:val="BodyText"/>
      </w:pPr>
      <w:r>
        <w:t xml:space="preserve">✓ l’audit de séparation prototype / production est documenté ;</w:t>
      </w:r>
    </w:p>
    <w:p>
      <w:pPr>
        <w:pStyle w:val="BodyText"/>
      </w:pPr>
      <w:r>
        <w:t xml:space="preserve">✓ le registre des constats est créé ;</w:t>
      </w:r>
    </w:p>
    <w:p>
      <w:pPr>
        <w:pStyle w:val="BodyText"/>
      </w:pPr>
      <w:r>
        <w:t xml:space="preserve">✓ le plan de correction est encadré ;</w:t>
      </w:r>
    </w:p>
    <w:p>
      <w:pPr>
        <w:pStyle w:val="BodyText"/>
      </w:pPr>
      <w:r>
        <w:t xml:space="preserve">✓ les critères de validation sont définis ;</w:t>
      </w:r>
    </w:p>
    <w:p>
      <w:pPr>
        <w:pStyle w:val="BodyText"/>
      </w:pPr>
      <w:r>
        <w:t xml:space="preserve">✓ les critères de refus sont définis ;</w:t>
      </w:r>
    </w:p>
    <w:p>
      <w:pPr>
        <w:pStyle w:val="BodyText"/>
      </w:pPr>
      <w:r>
        <w:t xml:space="preserve">✓ le mécanisme d’auto-évaluation est institutionnalisé ;</w:t>
      </w:r>
    </w:p>
    <w:p>
      <w:pPr>
        <w:pStyle w:val="BodyText"/>
      </w:pPr>
      <w:r>
        <w:t xml:space="preserve">✓ le modèle d’auto-évaluation de phase est produit ;</w:t>
      </w:r>
    </w:p>
    <w:p>
      <w:pPr>
        <w:pStyle w:val="BodyText"/>
      </w:pPr>
      <w:r>
        <w:t xml:space="preserve">✓ le dossier</w:t>
      </w:r>
      <w:r>
        <w:t xml:space="preserve"> </w:t>
      </w:r>
      <w:r>
        <w:rPr>
          <w:rStyle w:val="VerbatimChar"/>
        </w:rPr>
        <w:t xml:space="preserve">docs/cs_greffe_os/29_VALIDATION_AUDIT/</w:t>
      </w:r>
      <w:r>
        <w:t xml:space="preserve"> </w:t>
      </w:r>
      <w:r>
        <w:t xml:space="preserve">est versionné ;</w:t>
      </w:r>
    </w:p>
    <w:p>
      <w:pPr>
        <w:pStyle w:val="BodyText"/>
      </w:pPr>
      <w:r>
        <w:t xml:space="preserve">✓ les exclusions sont respectées ;</w:t>
      </w:r>
    </w:p>
    <w:p>
      <w:pPr>
        <w:pStyle w:val="BodyText"/>
      </w:pPr>
      <w:r>
        <w:t xml:space="preserve">✓ les conditions de réussite de la Phase 19 — Controlled Release Foundation sont préparées.</w:t>
      </w:r>
    </w:p>
    <w:p>
      <w:r>
        <w:pict>
          <v:rect style="width:0;height:1.5pt" o:hralign="center" o:hrstd="t" o:hr="t"/>
        </w:pict>
      </w:r>
    </w:p>
    <w:bookmarkEnd w:id="108"/>
    <w:bookmarkStart w:id="109" w:name="principe-de-continuité"/>
    <w:p>
      <w:pPr>
        <w:pStyle w:val="Heading1"/>
      </w:pPr>
      <w:r>
        <w:t xml:space="preserve">PRINCIPE DE CONTINUITÉ</w:t>
      </w:r>
    </w:p>
    <w:p>
      <w:pPr>
        <w:pStyle w:val="FirstParagraph"/>
      </w:pPr>
      <w:r>
        <w:t xml:space="preserve">Conformément au Principe Fondamental n°8 :</w:t>
      </w:r>
    </w:p>
    <w:p>
      <w:pPr>
        <w:pStyle w:val="BlockText"/>
      </w:pPr>
      <w:r>
        <w:t xml:space="preserve">Every completed phase must prepare the next one.</w:t>
      </w:r>
    </w:p>
    <w:p>
      <w:pPr>
        <w:pStyle w:val="FirstParagraph"/>
      </w:pPr>
      <w:r>
        <w:t xml:space="preserve">La clôture de la PHASE 18 devra obligatoirement produire :</w:t>
      </w:r>
    </w:p>
    <w:bookmarkEnd w:id="109"/>
    <w:bookmarkStart w:id="110" w:name="X75c0e327d0eaa67866b4f5d03ded216b194adfe"/>
    <w:p>
      <w:pPr>
        <w:pStyle w:val="Heading1"/>
      </w:pPr>
      <w:r>
        <w:t xml:space="preserve">PROMPT MÈRE — PHASE 19 : CONTROLLED RELEASE FOUNDATION</w:t>
      </w:r>
    </w:p>
    <w:p>
      <w:pPr>
        <w:pStyle w:val="FirstParagraph"/>
      </w:pPr>
      <w:r>
        <w:t xml:space="preserve">car :</w:t>
      </w:r>
    </w:p>
    <w:p>
      <w:pPr>
        <w:pStyle w:val="BodyText"/>
      </w:pPr>
      <w:r>
        <w:rPr>
          <w:rStyle w:val="VerbatimChar"/>
        </w:rPr>
        <w:t xml:space="preserve">text id="6r1ybe" Foundation ↓ Memory ↓ Platform ↓ Knowledge ↓ Governance ↓ Data ↓ Snowflake ↓ Semantic Layer ↓ RAG ↓ Multi-Agent Systems ↓ AI Governance ↓ LLMOps ↓ Business Modules ↓ Applications ↓ Dashboards ↓ Command Centers ↓ Institutional Decision Support ↓ Operating Model ↓ MVP Implementation ↓ Validation and Audit ↓ Controlled Release</w:t>
      </w:r>
    </w:p>
    <w:p>
      <w:r>
        <w:pict>
          <v:rect style="width:0;height:1.5pt" o:hralign="center" o:hrstd="t" o:hr="t"/>
        </w:pict>
      </w:r>
    </w:p>
    <w:bookmarkEnd w:id="110"/>
    <w:bookmarkStart w:id="111" w:name="maxime-de-la-phase-18"/>
    <w:p>
      <w:pPr>
        <w:pStyle w:val="Heading1"/>
      </w:pPr>
      <w:r>
        <w:t xml:space="preserve">MAXIME DE LA PHASE 18</w:t>
      </w:r>
    </w:p>
    <w:p>
      <w:pPr>
        <w:pStyle w:val="BlockText"/>
      </w:pPr>
      <w:r>
        <w:t xml:space="preserve">Construire ne suffit pas ; il faut valider.</w:t>
      </w:r>
    </w:p>
    <w:p>
      <w:pPr>
        <w:pStyle w:val="BlockText"/>
      </w:pPr>
      <w:r>
        <w:t xml:space="preserve">Tester ne suffit pas ; il faut auditer.</w:t>
      </w:r>
    </w:p>
    <w:p>
      <w:pPr>
        <w:pStyle w:val="BlockText"/>
      </w:pPr>
      <w:r>
        <w:t xml:space="preserve">Auditer ne suffit pas ; il faut corriger.</w:t>
      </w:r>
    </w:p>
    <w:p>
      <w:pPr>
        <w:pStyle w:val="BlockText"/>
      </w:pPr>
      <w:r>
        <w:t xml:space="preserve">Une sortie contrôlée sans audit devient une exposition prématurée.</w:t>
      </w:r>
    </w:p>
    <w:p>
      <w:pPr>
        <w:pStyle w:val="FirstParagraph"/>
      </w:pPr>
      <w:r>
        <w:t xml:space="preserve">La Phase 18 transforme donc le MVP en objet vérifiable, auditable et corrigeable.</w:t>
      </w:r>
    </w:p>
    <w:p>
      <w:pPr>
        <w:pStyle w:val="BodyText"/>
      </w:pPr>
      <w:r>
        <w:t xml:space="preserve">Elle ouvre la voie à la PHASE 19 — CONTROLLED RELEASE FOUNDATION.</w:t>
      </w:r>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2026-06-15T12:44:16Z</dcterms:created>
  <dcterms:modified xsi:type="dcterms:W3CDTF">2026-06-15T12:44:16Z</dcterms:modified>
</cp:coreProperties>
</file>

<file path=docProps/custom.xml><?xml version="1.0" encoding="utf-8"?>
<Properties xmlns="http://schemas.openxmlformats.org/officeDocument/2006/custom-properties" xmlns:vt="http://schemas.openxmlformats.org/officeDocument/2006/docPropsVTypes"/>
</file>