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64"/>
          <w:szCs w:val="64"/>
        </w:rPr>
        <w:t xml:space="preserve">Arsène</w:t>
      </w:r>
    </w:p>
    <w:p>
      <w:pPr>
        <w:spacing w:after="600"/>
        <w:jc w:val="center"/>
      </w:pPr>
      <w:r>
        <w:rPr>
          <w:color w:val="555555"/>
          <w:sz w:val="32"/>
          <w:szCs w:val="32"/>
        </w:rPr>
        <w:t xml:space="preserve">Product Specification</w:t>
      </w:r>
    </w:p>
    <w:p>
      <w:pPr>
        <w:spacing w:after="800"/>
        <w:jc w:val="center"/>
      </w:pPr>
      <w:r>
        <w:rPr>
          <w:i/>
          <w:iCs/>
          <w:sz w:val="24"/>
          <w:szCs w:val="24"/>
        </w:rPr>
        <w:t xml:space="preserve">A CMS and public website for Fantasy Coach, built for fast, structured publishing by non-technical writers, with automatic SEO baked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E8E8" w:val="clear"/>
            <w:tcMar>
              <w:top w:type="dxa" w:w="100"/>
              <w:left w:type="dxa" w:w="120"/>
              <w:bottom w:type="dxa" w:w="100"/>
              <w:right w:type="dxa" w:w="120"/>
            </w:tcMar>
          </w:tcPr>
          <w:p>
            <w:r>
              <w:rPr>
                <w:b/>
                <w:bCs/>
              </w:rPr>
              <w:t xml:space="preserve"/>
            </w:r>
          </w:p>
        </w:tc>
        <w:tc>
          <w:tcPr>
            <w:tcW w:type="dxa" w:w="6552"/>
            <w:shd w:fill="E8E8E8" w:val="clear"/>
            <w:tcMar>
              <w:top w:type="dxa" w:w="100"/>
              <w:left w:type="dxa" w:w="120"/>
              <w:bottom w:type="dxa" w:w="100"/>
              <w:right w:type="dxa" w:w="120"/>
            </w:tcMar>
          </w:tcPr>
          <w:p>
            <w:r>
              <w:rPr>
                <w:b/>
                <w:bCs/>
              </w:rPr>
              <w:t xml:space="preserve"/>
            </w:r>
          </w:p>
        </w:tc>
      </w:tr>
      <w:tr>
        <w:tc>
          <w:tcPr>
            <w:tcW w:type="dxa" w:w="2808"/>
            <w:tcMar>
              <w:top w:type="dxa" w:w="100"/>
              <w:left w:type="dxa" w:w="120"/>
              <w:bottom w:type="dxa" w:w="100"/>
              <w:right w:type="dxa" w:w="120"/>
            </w:tcMar>
          </w:tcPr>
          <w:p>
            <w:r>
              <w:rPr>
                <w:b w:val="false"/>
                <w:bCs w:val="false"/>
              </w:rPr>
              <w:t xml:space="preserve">Idea ID</w:t>
            </w:r>
          </w:p>
        </w:tc>
        <w:tc>
          <w:tcPr>
            <w:tcW w:type="dxa" w:w="6552"/>
            <w:tcMar>
              <w:top w:type="dxa" w:w="100"/>
              <w:left w:type="dxa" w:w="120"/>
              <w:bottom w:type="dxa" w:w="100"/>
              <w:right w:type="dxa" w:w="120"/>
            </w:tcMar>
          </w:tcPr>
          <w:p>
            <w:r>
              <w:rPr>
                <w:b w:val="false"/>
                <w:bCs w:val="false"/>
              </w:rPr>
              <w:t xml:space="preserve">arsene-cms</w:t>
            </w:r>
          </w:p>
        </w:tc>
      </w:tr>
      <w:tr>
        <w:tc>
          <w:tcPr>
            <w:tcW w:type="dxa" w:w="2808"/>
            <w:tcMar>
              <w:top w:type="dxa" w:w="100"/>
              <w:left w:type="dxa" w:w="120"/>
              <w:bottom w:type="dxa" w:w="100"/>
              <w:right w:type="dxa" w:w="120"/>
            </w:tcMar>
          </w:tcPr>
          <w:p>
            <w:r>
              <w:rPr>
                <w:b w:val="false"/>
                <w:bCs w:val="false"/>
              </w:rPr>
              <w:t xml:space="preserve">Author</w:t>
            </w:r>
          </w:p>
        </w:tc>
        <w:tc>
          <w:tcPr>
            <w:tcW w:type="dxa" w:w="6552"/>
            <w:tcMar>
              <w:top w:type="dxa" w:w="100"/>
              <w:left w:type="dxa" w:w="120"/>
              <w:bottom w:type="dxa" w:w="100"/>
              <w:right w:type="dxa" w:w="120"/>
            </w:tcMar>
          </w:tcPr>
          <w:p>
            <w:r>
              <w:rPr>
                <w:b w:val="false"/>
                <w:bCs w:val="false"/>
              </w:rPr>
              <w:t xml:space="preserve">Lionel Le Boiteux</w:t>
            </w:r>
          </w:p>
        </w:tc>
      </w:tr>
      <w:tr>
        <w:tc>
          <w:tcPr>
            <w:tcW w:type="dxa" w:w="2808"/>
            <w:tcMar>
              <w:top w:type="dxa" w:w="100"/>
              <w:left w:type="dxa" w:w="120"/>
              <w:bottom w:type="dxa" w:w="100"/>
              <w:right w:type="dxa" w:w="120"/>
            </w:tcMar>
          </w:tcPr>
          <w:p>
            <w:r>
              <w:rPr>
                <w:b w:val="false"/>
                <w:bCs w:val="false"/>
              </w:rPr>
              <w:t xml:space="preserve">Date</w:t>
            </w:r>
          </w:p>
        </w:tc>
        <w:tc>
          <w:tcPr>
            <w:tcW w:type="dxa" w:w="6552"/>
            <w:tcMar>
              <w:top w:type="dxa" w:w="100"/>
              <w:left w:type="dxa" w:w="120"/>
              <w:bottom w:type="dxa" w:w="100"/>
              <w:right w:type="dxa" w:w="120"/>
            </w:tcMar>
          </w:tcPr>
          <w:p>
            <w:r>
              <w:rPr>
                <w:b w:val="false"/>
                <w:bCs w:val="false"/>
              </w:rPr>
              <w:t xml:space="preserve">11 August 2026</w:t>
            </w:r>
          </w:p>
        </w:tc>
      </w:tr>
    </w:tbl>
    <w:p>
      <w:pPr>
        <w:sectPr>
          <w:pgSz w:w="12240" w:h="15840" w:orient="portrait"/>
          <w:pgMar w:top="1440" w:right="1440" w:bottom="1440" w:left="1440" w:header="708" w:footer="708" w:gutter="0"/>
          <w:pgNumType/>
          <w:docGrid w:linePitch="360"/>
        </w:sectPr>
      </w:pPr>
    </w:p>
    <w:p>
      <w:pPr>
        <w:pStyle w:val="Heading1"/>
        <w:spacing w:after="200" w:before="400"/>
      </w:pPr>
      <w:r>
        <w:t xml:space="preserve">1. The problem</w:t>
      </w:r>
    </w:p>
    <w:p>
      <w:pPr>
        <w:spacing w:after="160"/>
      </w:pPr>
      <w:r>
        <w:t xml:space="preserve">Fantasy Coach publishes 5 to 15 articles a week across Ligue 1, Premier League, and Bundesliga content, written by 2 to 5 non-technical writers. The site currently runs on Wix. Wix has no support for the site's recurring structured content — match predictions (pronos), player picks, and confidence tiers — so writers hand-format this content from scratch in every article. Combined with a slow media upload workflow, a typical article takes roughly 50 minutes from draft to published.</w:t>
      </w:r>
    </w:p>
    <w:p>
      <w:pPr>
        <w:spacing w:after="160"/>
      </w:pPr>
      <w:r>
        <w:t xml:space="preserve">Wix also limits how the site can be monetised through advertising and costs more than the site's revenue justifies. Those two problems are related but separate from the publishing workflow, and are treated as follow-on work rather than part of this build.</w:t>
      </w:r>
    </w:p>
    <w:p>
      <w:pPr>
        <w:spacing w:after="160"/>
      </w:pPr>
      <w:r>
        <w:t xml:space="preserve">This spec covers Arsène: a purpose-built CMS and the public website that displays what it publishes.</w:t>
      </w:r>
    </w:p>
    <w:p>
      <w:pPr>
        <w:pStyle w:val="Heading1"/>
        <w:spacing w:after="200" w:before="400"/>
      </w:pPr>
      <w:r>
        <w:t xml:space="preserve">2. Who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shd w:fill="E8E8E8" w:val="clear"/>
            <w:tcMar>
              <w:top w:type="dxa" w:w="100"/>
              <w:left w:type="dxa" w:w="120"/>
              <w:bottom w:type="dxa" w:w="100"/>
              <w:right w:type="dxa" w:w="120"/>
            </w:tcMar>
          </w:tcPr>
          <w:p>
            <w:r>
              <w:rPr>
                <w:b/>
                <w:bCs/>
              </w:rPr>
              <w:t xml:space="preserve">User</w:t>
            </w:r>
          </w:p>
        </w:tc>
        <w:tc>
          <w:tcPr>
            <w:tcW w:type="dxa" w:w="4493"/>
            <w:shd w:fill="E8E8E8" w:val="clear"/>
            <w:tcMar>
              <w:top w:type="dxa" w:w="100"/>
              <w:left w:type="dxa" w:w="120"/>
              <w:bottom w:type="dxa" w:w="100"/>
              <w:right w:type="dxa" w:w="120"/>
            </w:tcMar>
          </w:tcPr>
          <w:p>
            <w:r>
              <w:rPr>
                <w:b/>
                <w:bCs/>
              </w:rPr>
              <w:t xml:space="preserve">Can do</w:t>
            </w:r>
          </w:p>
        </w:tc>
        <w:tc>
          <w:tcPr>
            <w:tcW w:type="dxa" w:w="2808"/>
            <w:shd w:fill="E8E8E8" w:val="clear"/>
            <w:tcMar>
              <w:top w:type="dxa" w:w="100"/>
              <w:left w:type="dxa" w:w="120"/>
              <w:bottom w:type="dxa" w:w="100"/>
              <w:right w:type="dxa" w:w="120"/>
            </w:tcMar>
          </w:tcPr>
          <w:p>
            <w:r>
              <w:rPr>
                <w:b/>
                <w:bCs/>
              </w:rPr>
              <w:t xml:space="preserve">Cannot do</w:t>
            </w:r>
          </w:p>
        </w:tc>
      </w:tr>
      <w:tr>
        <w:tc>
          <w:tcPr>
            <w:tcW w:type="dxa" w:w="2059"/>
            <w:tcMar>
              <w:top w:type="dxa" w:w="100"/>
              <w:left w:type="dxa" w:w="120"/>
              <w:bottom w:type="dxa" w:w="100"/>
              <w:right w:type="dxa" w:w="120"/>
            </w:tcMar>
          </w:tcPr>
          <w:p>
            <w:r>
              <w:rPr>
                <w:b w:val="false"/>
                <w:bCs w:val="false"/>
              </w:rPr>
              <w:t xml:space="preserve">Writer (includes Lionel)</w:t>
            </w:r>
          </w:p>
        </w:tc>
        <w:tc>
          <w:tcPr>
            <w:tcW w:type="dxa" w:w="4493"/>
            <w:tcMar>
              <w:top w:type="dxa" w:w="100"/>
              <w:left w:type="dxa" w:w="120"/>
              <w:bottom w:type="dxa" w:w="100"/>
              <w:right w:type="dxa" w:w="120"/>
            </w:tcMar>
          </w:tcPr>
          <w:p>
            <w:r>
              <w:rPr>
                <w:b w:val="false"/>
                <w:bCs w:val="false"/>
              </w:rPr>
              <w:t xml:space="preserve">Draft and autosave articles; paste from Word or Google Docs; add structured pronos, picks, and tier content; upload a cover image and body images; create new leagues and categories; publish and republish directly with no approval step; edit any draft that is not currently locked by someone else.</w:t>
            </w:r>
          </w:p>
        </w:tc>
        <w:tc>
          <w:tcPr>
            <w:tcW w:type="dxa" w:w="2808"/>
            <w:tcMar>
              <w:top w:type="dxa" w:w="100"/>
              <w:left w:type="dxa" w:w="120"/>
              <w:bottom w:type="dxa" w:w="100"/>
              <w:right w:type="dxa" w:w="120"/>
            </w:tcMar>
          </w:tcPr>
          <w:p>
            <w:r>
              <w:rPr>
                <w:b w:val="false"/>
                <w:bCs w:val="false"/>
              </w:rPr>
              <w:t xml:space="preserve">Cannot edit a draft that another writer currently has open. Cannot suppress the automated SEO/AEO/GEO suggestions from appearing, though they can be ignored.</w:t>
            </w:r>
          </w:p>
        </w:tc>
      </w:tr>
      <w:tr>
        <w:tc>
          <w:tcPr>
            <w:tcW w:type="dxa" w:w="2059"/>
            <w:tcMar>
              <w:top w:type="dxa" w:w="100"/>
              <w:left w:type="dxa" w:w="120"/>
              <w:bottom w:type="dxa" w:w="100"/>
              <w:right w:type="dxa" w:w="120"/>
            </w:tcMar>
          </w:tcPr>
          <w:p>
            <w:r>
              <w:rPr>
                <w:b w:val="false"/>
                <w:bCs w:val="false"/>
              </w:rPr>
              <w:t xml:space="preserve">Site visitor</w:t>
            </w:r>
          </w:p>
        </w:tc>
        <w:tc>
          <w:tcPr>
            <w:tcW w:type="dxa" w:w="4493"/>
            <w:tcMar>
              <w:top w:type="dxa" w:w="100"/>
              <w:left w:type="dxa" w:w="120"/>
              <w:bottom w:type="dxa" w:w="100"/>
              <w:right w:type="dxa" w:w="120"/>
            </w:tcMar>
          </w:tcPr>
          <w:p>
            <w:r>
              <w:rPr>
                <w:b w:val="false"/>
                <w:bCs w:val="false"/>
              </w:rPr>
              <w:t xml:space="preserve">Browse published articles by league and category; read articles.</w:t>
            </w:r>
          </w:p>
        </w:tc>
        <w:tc>
          <w:tcPr>
            <w:tcW w:type="dxa" w:w="2808"/>
            <w:tcMar>
              <w:top w:type="dxa" w:w="100"/>
              <w:left w:type="dxa" w:w="120"/>
              <w:bottom w:type="dxa" w:w="100"/>
              <w:right w:type="dxa" w:w="120"/>
            </w:tcMar>
          </w:tcPr>
          <w:p>
            <w:r>
              <w:rPr>
                <w:b w:val="false"/>
                <w:bCs w:val="false"/>
              </w:rPr>
              <w:t xml:space="preserve">Cannot see drafts, the CMS, or any writer-only areas.</w:t>
            </w:r>
          </w:p>
        </w:tc>
      </w:tr>
    </w:tbl>
    <w:p>
      <w:pPr>
        <w:spacing w:after="200"/>
      </w:pPr>
    </w:p>
    <w:p>
      <w:pPr>
        <w:pStyle w:val="Heading1"/>
        <w:spacing w:after="200" w:before="400"/>
      </w:pPr>
      <w:r>
        <w:t xml:space="preserve">3. What success looks like</w:t>
      </w:r>
    </w:p>
    <w:p>
      <w:pPr>
        <w:spacing w:after="160"/>
      </w:pPr>
      <w:r>
        <w:t xml:space="preserve">A writer with no technical skill can go from a blank draft to a published, correctly formatted article in well under the time it takes today, without needing help and without reverting to their old workflow of drafting in Word or Google Docs and manually reformatting into the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434"/>
        <w:gridCol w:w="1872"/>
        <w:gridCol w:w="1872"/>
      </w:tblGrid>
      <w:tr>
        <w:trPr>
          <w:tblHeader/>
        </w:trPr>
        <w:tc>
          <w:tcPr>
            <w:tcW w:type="dxa" w:w="3182"/>
            <w:shd w:fill="E8E8E8" w:val="clear"/>
            <w:tcMar>
              <w:top w:type="dxa" w:w="100"/>
              <w:left w:type="dxa" w:w="120"/>
              <w:bottom w:type="dxa" w:w="100"/>
              <w:right w:type="dxa" w:w="120"/>
            </w:tcMar>
          </w:tcPr>
          <w:p>
            <w:r>
              <w:rPr>
                <w:b/>
                <w:bCs/>
              </w:rPr>
              <w:t xml:space="preserve">Metric</w:t>
            </w:r>
          </w:p>
        </w:tc>
        <w:tc>
          <w:tcPr>
            <w:tcW w:type="dxa" w:w="2434"/>
            <w:shd w:fill="E8E8E8" w:val="clear"/>
            <w:tcMar>
              <w:top w:type="dxa" w:w="100"/>
              <w:left w:type="dxa" w:w="120"/>
              <w:bottom w:type="dxa" w:w="100"/>
              <w:right w:type="dxa" w:w="120"/>
            </w:tcMar>
          </w:tcPr>
          <w:p>
            <w:r>
              <w:rPr>
                <w:b/>
                <w:bCs/>
              </w:rPr>
              <w:t xml:space="preserve">Baseline today</w:t>
            </w:r>
          </w:p>
        </w:tc>
        <w:tc>
          <w:tcPr>
            <w:tcW w:type="dxa" w:w="1872"/>
            <w:shd w:fill="E8E8E8" w:val="clear"/>
            <w:tcMar>
              <w:top w:type="dxa" w:w="100"/>
              <w:left w:type="dxa" w:w="120"/>
              <w:bottom w:type="dxa" w:w="100"/>
              <w:right w:type="dxa" w:w="120"/>
            </w:tcMar>
          </w:tcPr>
          <w:p>
            <w:r>
              <w:rPr>
                <w:b/>
                <w:bCs/>
              </w:rPr>
              <w:t xml:space="preserve">Target</w:t>
            </w:r>
          </w:p>
        </w:tc>
        <w:tc>
          <w:tcPr>
            <w:tcW w:type="dxa" w:w="1872"/>
            <w:shd w:fill="E8E8E8" w:val="clear"/>
            <w:tcMar>
              <w:top w:type="dxa" w:w="100"/>
              <w:left w:type="dxa" w:w="120"/>
              <w:bottom w:type="dxa" w:w="100"/>
              <w:right w:type="dxa" w:w="120"/>
            </w:tcMar>
          </w:tcPr>
          <w:p>
            <w:r>
              <w:rPr>
                <w:b/>
                <w:bCs/>
              </w:rPr>
              <w:t xml:space="preserve">By when</w:t>
            </w:r>
          </w:p>
        </w:tc>
      </w:tr>
      <w:tr>
        <w:tc>
          <w:tcPr>
            <w:tcW w:type="dxa" w:w="3182"/>
            <w:tcMar>
              <w:top w:type="dxa" w:w="100"/>
              <w:left w:type="dxa" w:w="120"/>
              <w:bottom w:type="dxa" w:w="100"/>
              <w:right w:type="dxa" w:w="120"/>
            </w:tcMar>
          </w:tcPr>
          <w:p>
            <w:r>
              <w:rPr>
                <w:b w:val="false"/>
                <w:bCs w:val="false"/>
              </w:rPr>
              <w:t xml:space="preserve">Time from draft start to published</w:t>
            </w:r>
          </w:p>
        </w:tc>
        <w:tc>
          <w:tcPr>
            <w:tcW w:type="dxa" w:w="2434"/>
            <w:tcMar>
              <w:top w:type="dxa" w:w="100"/>
              <w:left w:type="dxa" w:w="120"/>
              <w:bottom w:type="dxa" w:w="100"/>
              <w:right w:type="dxa" w:w="120"/>
            </w:tcMar>
          </w:tcPr>
          <w:p>
            <w:r>
              <w:rPr>
                <w:b w:val="false"/>
                <w:bCs w:val="false"/>
              </w:rPr>
              <w:t xml:space="preserve">~50 minutes (Lionel's estimate; not yet precisely measured)</w:t>
            </w:r>
          </w:p>
        </w:tc>
        <w:tc>
          <w:tcPr>
            <w:tcW w:type="dxa" w:w="1872"/>
            <w:tcMar>
              <w:top w:type="dxa" w:w="100"/>
              <w:left w:type="dxa" w:w="120"/>
              <w:bottom w:type="dxa" w:w="100"/>
              <w:right w:type="dxa" w:w="120"/>
            </w:tcMar>
          </w:tcPr>
          <w:p>
            <w:r>
              <w:rPr>
                <w:b w:val="false"/>
                <w:bCs w:val="false"/>
              </w:rPr>
              <w:t xml:space="preserve">Under 10 minutes</w:t>
            </w:r>
          </w:p>
        </w:tc>
        <w:tc>
          <w:tcPr>
            <w:tcW w:type="dxa" w:w="1872"/>
            <w:tcMar>
              <w:top w:type="dxa" w:w="100"/>
              <w:left w:type="dxa" w:w="120"/>
              <w:bottom w:type="dxa" w:w="100"/>
              <w:right w:type="dxa" w:w="120"/>
            </w:tcMar>
          </w:tcPr>
          <w:p>
            <w:r>
              <w:rPr>
                <w:b w:val="false"/>
                <w:bCs w:val="false"/>
              </w:rPr>
              <w:t xml:space="preserve">4 weeks after launch</w:t>
            </w:r>
          </w:p>
        </w:tc>
      </w:tr>
    </w:tbl>
    <w:p>
      <w:pPr>
        <w:spacing w:after="120"/>
      </w:pPr>
    </w:p>
    <w:p>
      <w:pPr>
        <w:spacing w:after="200"/>
      </w:pPr>
      <w:r>
        <w:rPr>
          <w:b/>
          <w:bCs/>
        </w:rPr>
        <w:t xml:space="preserve">Must not get worse: </w:t>
      </w:r>
      <w:r>
        <w:t xml:space="preserve">writer adoption. If writers drift back to drafting in Word or Google Docs and manually pasting into Arsène instead of using it directly, that is a failure even if the time metric looks good on paper.</w:t>
      </w:r>
    </w:p>
    <w:p>
      <w:pPr>
        <w:pStyle w:val="Heading1"/>
        <w:spacing w:after="200" w:before="400"/>
      </w:pPr>
      <w:r>
        <w:t xml:space="preserve">4. How we will measure it</w:t>
      </w:r>
    </w:p>
    <w:p>
      <w:pPr>
        <w:spacing w:after="160"/>
      </w:pPr>
      <w:r>
        <w:t xml:space="preserve">The following events must be recorded for the time-to-publish metric to exist. Without them, the benefit of this build cannot be proven afterwards at any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744"/>
        <w:gridCol w:w="3182"/>
      </w:tblGrid>
      <w:tr>
        <w:trPr>
          <w:tblHeader/>
        </w:trPr>
        <w:tc>
          <w:tcPr>
            <w:tcW w:type="dxa" w:w="2434"/>
            <w:shd w:fill="E8E8E8" w:val="clear"/>
            <w:tcMar>
              <w:top w:type="dxa" w:w="100"/>
              <w:left w:type="dxa" w:w="120"/>
              <w:bottom w:type="dxa" w:w="100"/>
              <w:right w:type="dxa" w:w="120"/>
            </w:tcMar>
          </w:tcPr>
          <w:p>
            <w:r>
              <w:rPr>
                <w:b/>
                <w:bCs/>
              </w:rPr>
              <w:t xml:space="preserve">Event</w:t>
            </w:r>
          </w:p>
        </w:tc>
        <w:tc>
          <w:tcPr>
            <w:tcW w:type="dxa" w:w="3744"/>
            <w:shd w:fill="E8E8E8" w:val="clear"/>
            <w:tcMar>
              <w:top w:type="dxa" w:w="100"/>
              <w:left w:type="dxa" w:w="120"/>
              <w:bottom w:type="dxa" w:w="100"/>
              <w:right w:type="dxa" w:w="120"/>
            </w:tcMar>
          </w:tcPr>
          <w:p>
            <w:r>
              <w:rPr>
                <w:b/>
                <w:bCs/>
              </w:rPr>
              <w:t xml:space="preserve">When it fires</w:t>
            </w:r>
          </w:p>
        </w:tc>
        <w:tc>
          <w:tcPr>
            <w:tcW w:type="dxa" w:w="3182"/>
            <w:shd w:fill="E8E8E8" w:val="clear"/>
            <w:tcMar>
              <w:top w:type="dxa" w:w="100"/>
              <w:left w:type="dxa" w:w="120"/>
              <w:bottom w:type="dxa" w:w="100"/>
              <w:right w:type="dxa" w:w="120"/>
            </w:tcMar>
          </w:tcPr>
          <w:p>
            <w:r>
              <w:rPr>
                <w:b/>
                <w:bCs/>
              </w:rPr>
              <w:t xml:space="preserve">Fields</w:t>
            </w:r>
          </w:p>
        </w:tc>
      </w:tr>
      <w:tr>
        <w:tc>
          <w:tcPr>
            <w:tcW w:type="dxa" w:w="2434"/>
            <w:tcMar>
              <w:top w:type="dxa" w:w="100"/>
              <w:left w:type="dxa" w:w="120"/>
              <w:bottom w:type="dxa" w:w="100"/>
              <w:right w:type="dxa" w:w="120"/>
            </w:tcMar>
          </w:tcPr>
          <w:p>
            <w:r>
              <w:rPr>
                <w:b w:val="false"/>
                <w:bCs w:val="false"/>
              </w:rPr>
              <w:t xml:space="preserve">draft_started</w:t>
            </w:r>
          </w:p>
        </w:tc>
        <w:tc>
          <w:tcPr>
            <w:tcW w:type="dxa" w:w="3744"/>
            <w:tcMar>
              <w:top w:type="dxa" w:w="100"/>
              <w:left w:type="dxa" w:w="120"/>
              <w:bottom w:type="dxa" w:w="100"/>
              <w:right w:type="dxa" w:w="120"/>
            </w:tcMar>
          </w:tcPr>
          <w:p>
            <w:r>
              <w:rPr>
                <w:b w:val="false"/>
                <w:bCs w:val="false"/>
              </w:rPr>
              <w:t xml:space="preserve">a writer creates a new draft</w:t>
            </w:r>
          </w:p>
        </w:tc>
        <w:tc>
          <w:tcPr>
            <w:tcW w:type="dxa" w:w="3182"/>
            <w:tcMar>
              <w:top w:type="dxa" w:w="100"/>
              <w:left w:type="dxa" w:w="120"/>
              <w:bottom w:type="dxa" w:w="100"/>
              <w:right w:type="dxa" w:w="120"/>
            </w:tcMar>
          </w:tcPr>
          <w:p>
            <w:r>
              <w:rPr>
                <w:b w:val="false"/>
                <w:bCs w:val="false"/>
              </w:rPr>
              <w:t xml:space="preserve">writer_id, article_id, started_at</w:t>
            </w:r>
          </w:p>
        </w:tc>
      </w:tr>
      <w:tr>
        <w:tc>
          <w:tcPr>
            <w:tcW w:type="dxa" w:w="2434"/>
            <w:tcMar>
              <w:top w:type="dxa" w:w="100"/>
              <w:left w:type="dxa" w:w="120"/>
              <w:bottom w:type="dxa" w:w="100"/>
              <w:right w:type="dxa" w:w="120"/>
            </w:tcMar>
          </w:tcPr>
          <w:p>
            <w:r>
              <w:rPr>
                <w:b w:val="false"/>
                <w:bCs w:val="false"/>
              </w:rPr>
              <w:t xml:space="preserve">article_published</w:t>
            </w:r>
          </w:p>
        </w:tc>
        <w:tc>
          <w:tcPr>
            <w:tcW w:type="dxa" w:w="3744"/>
            <w:tcMar>
              <w:top w:type="dxa" w:w="100"/>
              <w:left w:type="dxa" w:w="120"/>
              <w:bottom w:type="dxa" w:w="100"/>
              <w:right w:type="dxa" w:w="120"/>
            </w:tcMar>
          </w:tcPr>
          <w:p>
            <w:r>
              <w:rPr>
                <w:b w:val="false"/>
                <w:bCs w:val="false"/>
              </w:rPr>
              <w:t xml:space="preserve">a writer publishes or republishes an article</w:t>
            </w:r>
          </w:p>
        </w:tc>
        <w:tc>
          <w:tcPr>
            <w:tcW w:type="dxa" w:w="3182"/>
            <w:tcMar>
              <w:top w:type="dxa" w:w="100"/>
              <w:left w:type="dxa" w:w="120"/>
              <w:bottom w:type="dxa" w:w="100"/>
              <w:right w:type="dxa" w:w="120"/>
            </w:tcMar>
          </w:tcPr>
          <w:p>
            <w:r>
              <w:rPr>
                <w:b w:val="false"/>
                <w:bCs w:val="false"/>
              </w:rPr>
              <w:t xml:space="preserve">writer_id, article_id, published_at, is_republish</w:t>
            </w:r>
          </w:p>
        </w:tc>
      </w:tr>
    </w:tbl>
    <w:p>
      <w:pPr>
        <w:spacing w:after="200"/>
      </w:pPr>
    </w:p>
    <w:p>
      <w:pPr>
        <w:pStyle w:val="Heading1"/>
        <w:spacing w:after="200" w:before="400"/>
      </w:pPr>
      <w:r>
        <w:t xml:space="preserve">5. How it works</w:t>
      </w:r>
    </w:p>
    <w:p>
      <w:pPr>
        <w:pStyle w:val="Heading2"/>
        <w:spacing w:after="150" w:before="300"/>
      </w:pPr>
      <w:r>
        <w:t xml:space="preserve">Writing and publishing an article</w:t>
      </w:r>
    </w:p>
    <w:p>
      <w:pPr>
        <w:pStyle w:val="ListParagraph"/>
        <w:numPr>
          <w:ilvl w:val="0"/>
          <w:numId w:val="1"/>
        </w:numPr>
        <w:spacing w:after="80"/>
      </w:pPr>
      <w:r>
        <w:t xml:space="preserve">A writer starts a new draft. The system records draft_started with a timestamp.</w:t>
      </w:r>
    </w:p>
    <w:p>
      <w:pPr>
        <w:pStyle w:val="ListParagraph"/>
        <w:numPr>
          <w:ilvl w:val="0"/>
          <w:numId w:val="1"/>
        </w:numPr>
        <w:spacing w:after="80"/>
      </w:pPr>
      <w:r>
        <w:t xml:space="preserve">The writer either types directly, or pastes content copied from Word or Google Docs. On paste, fonts, colours, and other document styling are discarded automatically, but headings are preserved as proper H2/H3 structure.</w:t>
      </w:r>
    </w:p>
    <w:p>
      <w:pPr>
        <w:pStyle w:val="ListParagraph"/>
        <w:numPr>
          <w:ilvl w:val="0"/>
          <w:numId w:val="1"/>
        </w:numPr>
        <w:spacing w:after="80"/>
      </w:pPr>
      <w:r>
        <w:t xml:space="preserve">For a "Pronos" or "Player Picks" article, the writer fills in structured fields for each prediction or pick (teams, score, confidence tier). Everything else in the article stays free-form rich text.</w:t>
      </w:r>
    </w:p>
    <w:p>
      <w:pPr>
        <w:pStyle w:val="ListParagraph"/>
        <w:numPr>
          <w:ilvl w:val="0"/>
          <w:numId w:val="1"/>
        </w:numPr>
        <w:spacing w:after="80"/>
      </w:pPr>
      <w:r>
        <w:t xml:space="preserve">The writer uploads a cover image for the article and, optionally, images within the body. Every uploaded image is automatically converted to WebP or AVIF and compressed.</w:t>
      </w:r>
    </w:p>
    <w:p>
      <w:pPr>
        <w:pStyle w:val="ListParagraph"/>
        <w:numPr>
          <w:ilvl w:val="0"/>
          <w:numId w:val="1"/>
        </w:numPr>
        <w:spacing w:after="80"/>
      </w:pPr>
      <w:r>
        <w:t xml:space="preserve">The writer assigns the article to a league and a type (for example, Ligue 1 &gt; Pronos). If the league or type does not exist yet, it is created automatically, nested as league then type.</w:t>
      </w:r>
    </w:p>
    <w:p>
      <w:pPr>
        <w:pStyle w:val="ListParagraph"/>
        <w:numPr>
          <w:ilvl w:val="0"/>
          <w:numId w:val="1"/>
        </w:numPr>
        <w:spacing w:after="80"/>
      </w:pPr>
      <w:r>
        <w:t xml:space="preserve">At the publish step, the writer sees a suggested meta title and description, pre-filled automatically from the article, which they can edit. They also see any advisory SEO, AEO, or GEO suggestions from the automated content check. These are informational only and never block publishing.</w:t>
      </w:r>
    </w:p>
    <w:p>
      <w:pPr>
        <w:pStyle w:val="ListParagraph"/>
        <w:numPr>
          <w:ilvl w:val="0"/>
          <w:numId w:val="1"/>
        </w:numPr>
        <w:spacing w:after="80"/>
      </w:pPr>
      <w:r>
        <w:t xml:space="preserve">The writer publishes. The system records article_published with a timestamp. Schema markup, a sitemap entry, and a URL slug are generated automatically in the background.</w:t>
      </w:r>
    </w:p>
    <w:p>
      <w:pPr>
        <w:pStyle w:val="ListParagraph"/>
        <w:numPr>
          <w:ilvl w:val="0"/>
          <w:numId w:val="1"/>
        </w:numPr>
        <w:spacing w:after="80"/>
      </w:pPr>
      <w:r>
        <w:t xml:space="preserve">The article appears immediately on the public site: on the homepage in chronological order, and on its league/type category page.</w:t>
      </w:r>
    </w:p>
    <w:p>
      <w:pPr>
        <w:pStyle w:val="ListParagraph"/>
        <w:numPr>
          <w:ilvl w:val="0"/>
          <w:numId w:val="1"/>
        </w:numPr>
        <w:spacing w:after="80"/>
      </w:pPr>
      <w:r>
        <w:t xml:space="preserve">The writer, or any other writer, can return at any time to edit and republish the article. There is no approval step.</w:t>
      </w:r>
    </w:p>
    <w:p>
      <w:pPr>
        <w:spacing w:after="100"/>
      </w:pPr>
    </w:p>
    <w:p>
      <w:pPr>
        <w:pStyle w:val="Heading1"/>
        <w:spacing w:after="200" w:before="400"/>
      </w:pPr>
      <w:r>
        <w:t xml:space="preserve">6. When things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E8E8E8" w:val="clear"/>
            <w:tcMar>
              <w:top w:type="dxa" w:w="100"/>
              <w:left w:type="dxa" w:w="120"/>
              <w:bottom w:type="dxa" w:w="100"/>
              <w:right w:type="dxa" w:w="120"/>
            </w:tcMar>
          </w:tcPr>
          <w:p>
            <w:r>
              <w:rPr>
                <w:b/>
                <w:bCs/>
              </w:rPr>
              <w:t xml:space="preserve">Situation</w:t>
            </w:r>
          </w:p>
        </w:tc>
        <w:tc>
          <w:tcPr>
            <w:tcW w:type="dxa" w:w="5616"/>
            <w:shd w:fill="E8E8E8" w:val="clear"/>
            <w:tcMar>
              <w:top w:type="dxa" w:w="100"/>
              <w:left w:type="dxa" w:w="120"/>
              <w:bottom w:type="dxa" w:w="100"/>
              <w:right w:type="dxa" w:w="120"/>
            </w:tcMar>
          </w:tcPr>
          <w:p>
            <w:r>
              <w:rPr>
                <w:b/>
                <w:bCs/>
              </w:rPr>
              <w:t xml:space="preserve">What the writer or visitor sees</w:t>
            </w:r>
          </w:p>
        </w:tc>
      </w:tr>
      <w:tr>
        <w:tc>
          <w:tcPr>
            <w:tcW w:type="dxa" w:w="3744"/>
            <w:tcMar>
              <w:top w:type="dxa" w:w="100"/>
              <w:left w:type="dxa" w:w="120"/>
              <w:bottom w:type="dxa" w:w="100"/>
              <w:right w:type="dxa" w:w="120"/>
            </w:tcMar>
          </w:tcPr>
          <w:p>
            <w:r>
              <w:rPr>
                <w:b w:val="false"/>
                <w:bCs w:val="false"/>
              </w:rPr>
              <w:t xml:space="preserve">Browser crashes or connection drops mid-edit</w:t>
            </w:r>
          </w:p>
        </w:tc>
        <w:tc>
          <w:tcPr>
            <w:tcW w:type="dxa" w:w="5616"/>
            <w:tcMar>
              <w:top w:type="dxa" w:w="100"/>
              <w:left w:type="dxa" w:w="120"/>
              <w:bottom w:type="dxa" w:w="100"/>
              <w:right w:type="dxa" w:w="120"/>
            </w:tcMar>
          </w:tcPr>
          <w:p>
            <w:r>
              <w:rPr>
                <w:b w:val="false"/>
                <w:bCs w:val="false"/>
              </w:rPr>
              <w:t xml:space="preserve">On reopening the draft, content is restored from the last autosave.</w:t>
            </w:r>
          </w:p>
        </w:tc>
      </w:tr>
      <w:tr>
        <w:tc>
          <w:tcPr>
            <w:tcW w:type="dxa" w:w="3744"/>
            <w:tcMar>
              <w:top w:type="dxa" w:w="100"/>
              <w:left w:type="dxa" w:w="120"/>
              <w:bottom w:type="dxa" w:w="100"/>
              <w:right w:type="dxa" w:w="120"/>
            </w:tcMar>
          </w:tcPr>
          <w:p>
            <w:r>
              <w:rPr>
                <w:b w:val="false"/>
                <w:bCs w:val="false"/>
              </w:rPr>
              <w:t xml:space="preserve">A second writer opens a draft that is already open elsewhere</w:t>
            </w:r>
          </w:p>
        </w:tc>
        <w:tc>
          <w:tcPr>
            <w:tcW w:type="dxa" w:w="5616"/>
            <w:tcMar>
              <w:top w:type="dxa" w:w="100"/>
              <w:left w:type="dxa" w:w="120"/>
              <w:bottom w:type="dxa" w:w="100"/>
              <w:right w:type="dxa" w:w="120"/>
            </w:tcMar>
          </w:tcPr>
          <w:p>
            <w:r>
              <w:rPr>
                <w:b w:val="false"/>
                <w:bCs w:val="false"/>
              </w:rPr>
              <w:t xml:space="preserve">They see the draft is locked, and who holds it, and cannot edit until it is released.</w:t>
            </w:r>
          </w:p>
        </w:tc>
      </w:tr>
      <w:tr>
        <w:tc>
          <w:tcPr>
            <w:tcW w:type="dxa" w:w="3744"/>
            <w:tcMar>
              <w:top w:type="dxa" w:w="100"/>
              <w:left w:type="dxa" w:w="120"/>
              <w:bottom w:type="dxa" w:w="100"/>
              <w:right w:type="dxa" w:w="120"/>
            </w:tcMar>
          </w:tcPr>
          <w:p>
            <w:r>
              <w:rPr>
                <w:b w:val="false"/>
                <w:bCs w:val="false"/>
              </w:rPr>
              <w:t xml:space="preserve">An uploaded image fails to optimise (corrupted or unsupported file)</w:t>
            </w:r>
          </w:p>
        </w:tc>
        <w:tc>
          <w:tcPr>
            <w:tcW w:type="dxa" w:w="5616"/>
            <w:tcMar>
              <w:top w:type="dxa" w:w="100"/>
              <w:left w:type="dxa" w:w="120"/>
              <w:bottom w:type="dxa" w:w="100"/>
              <w:right w:type="dxa" w:w="120"/>
            </w:tcMar>
          </w:tcPr>
          <w:p>
            <w:r>
              <w:rPr>
                <w:b w:val="false"/>
                <w:bCs w:val="false"/>
              </w:rPr>
              <w:t xml:space="preserve">A clear error message, asking them to upload a different file. The article cannot be published with a broken image.</w:t>
            </w:r>
          </w:p>
        </w:tc>
      </w:tr>
      <w:tr>
        <w:tc>
          <w:tcPr>
            <w:tcW w:type="dxa" w:w="3744"/>
            <w:tcMar>
              <w:top w:type="dxa" w:w="100"/>
              <w:left w:type="dxa" w:w="120"/>
              <w:bottom w:type="dxa" w:w="100"/>
              <w:right w:type="dxa" w:w="120"/>
            </w:tcMar>
          </w:tcPr>
          <w:p>
            <w:r>
              <w:rPr>
                <w:b w:val="false"/>
                <w:bCs w:val="false"/>
              </w:rPr>
              <w:t xml:space="preserve">A writer pastes messy content from Word or Docs</w:t>
            </w:r>
          </w:p>
        </w:tc>
        <w:tc>
          <w:tcPr>
            <w:tcW w:type="dxa" w:w="5616"/>
            <w:tcMar>
              <w:top w:type="dxa" w:w="100"/>
              <w:left w:type="dxa" w:w="120"/>
              <w:bottom w:type="dxa" w:w="100"/>
              <w:right w:type="dxa" w:w="120"/>
            </w:tcMar>
          </w:tcPr>
          <w:p>
            <w:r>
              <w:rPr>
                <w:b w:val="false"/>
                <w:bCs w:val="false"/>
              </w:rPr>
              <w:t xml:space="preserve">Formatting is stripped and headings are preserved automatically; no manual cleanup is required.</w:t>
            </w:r>
          </w:p>
        </w:tc>
      </w:tr>
      <w:tr>
        <w:tc>
          <w:tcPr>
            <w:tcW w:type="dxa" w:w="3744"/>
            <w:tcMar>
              <w:top w:type="dxa" w:w="100"/>
              <w:left w:type="dxa" w:w="120"/>
              <w:bottom w:type="dxa" w:w="100"/>
              <w:right w:type="dxa" w:w="120"/>
            </w:tcMar>
          </w:tcPr>
          <w:p>
            <w:r>
              <w:rPr>
                <w:b w:val="false"/>
                <w:bCs w:val="false"/>
              </w:rPr>
              <w:t xml:space="preserve">A writer assigns an article to a league or type that doesn't exist yet</w:t>
            </w:r>
          </w:p>
        </w:tc>
        <w:tc>
          <w:tcPr>
            <w:tcW w:type="dxa" w:w="5616"/>
            <w:tcMar>
              <w:top w:type="dxa" w:w="100"/>
              <w:left w:type="dxa" w:w="120"/>
              <w:bottom w:type="dxa" w:w="100"/>
              <w:right w:type="dxa" w:w="120"/>
            </w:tcMar>
          </w:tcPr>
          <w:p>
            <w:r>
              <w:rPr>
                <w:b w:val="false"/>
                <w:bCs w:val="false"/>
              </w:rPr>
              <w:t xml:space="preserve">It is created automatically; no error, no approval delay.</w:t>
            </w:r>
          </w:p>
        </w:tc>
      </w:tr>
      <w:tr>
        <w:tc>
          <w:tcPr>
            <w:tcW w:type="dxa" w:w="3744"/>
            <w:tcMar>
              <w:top w:type="dxa" w:w="100"/>
              <w:left w:type="dxa" w:w="120"/>
              <w:bottom w:type="dxa" w:w="100"/>
              <w:right w:type="dxa" w:w="120"/>
            </w:tcMar>
          </w:tcPr>
          <w:p>
            <w:r>
              <w:rPr>
                <w:b w:val="false"/>
                <w:bCs w:val="false"/>
              </w:rPr>
              <w:t xml:space="preserve">The automated SEO/AEO/GEO check flags an issue</w:t>
            </w:r>
          </w:p>
        </w:tc>
        <w:tc>
          <w:tcPr>
            <w:tcW w:type="dxa" w:w="5616"/>
            <w:tcMar>
              <w:top w:type="dxa" w:w="100"/>
              <w:left w:type="dxa" w:w="120"/>
              <w:bottom w:type="dxa" w:w="100"/>
              <w:right w:type="dxa" w:w="120"/>
            </w:tcMar>
          </w:tcPr>
          <w:p>
            <w:r>
              <w:rPr>
                <w:b w:val="false"/>
                <w:bCs w:val="false"/>
              </w:rPr>
              <w:t xml:space="preserve">The suggestion is shown, but the writer can publish anyway.</w:t>
            </w:r>
          </w:p>
        </w:tc>
      </w:tr>
      <w:tr>
        <w:tc>
          <w:tcPr>
            <w:tcW w:type="dxa" w:w="3744"/>
            <w:tcMar>
              <w:top w:type="dxa" w:w="100"/>
              <w:left w:type="dxa" w:w="120"/>
              <w:bottom w:type="dxa" w:w="100"/>
              <w:right w:type="dxa" w:w="120"/>
            </w:tcMar>
          </w:tcPr>
          <w:p>
            <w:r>
              <w:rPr>
                <w:b w:val="false"/>
                <w:bCs w:val="false"/>
              </w:rPr>
              <w:t xml:space="preserve">A visitor lands on a category with no published articles</w:t>
            </w:r>
          </w:p>
        </w:tc>
        <w:tc>
          <w:tcPr>
            <w:tcW w:type="dxa" w:w="5616"/>
            <w:tcMar>
              <w:top w:type="dxa" w:w="100"/>
              <w:left w:type="dxa" w:w="120"/>
              <w:bottom w:type="dxa" w:w="100"/>
              <w:right w:type="dxa" w:w="120"/>
            </w:tcMar>
          </w:tcPr>
          <w:p>
            <w:r>
              <w:rPr>
                <w:b w:val="false"/>
                <w:bCs w:val="false"/>
              </w:rPr>
              <w:t xml:space="preserve">"No articles yet" is shown; not an error or blank page.</w:t>
            </w:r>
          </w:p>
        </w:tc>
      </w:tr>
    </w:tbl>
    <w:p>
      <w:pPr>
        <w:spacing w:after="200"/>
      </w:pPr>
    </w:p>
    <w:p>
      <w:r>
        <w:br w:type="page"/>
      </w:r>
    </w:p>
    <w:p>
      <w:pPr>
        <w:pStyle w:val="Heading1"/>
        <w:spacing w:after="200" w:before="400"/>
      </w:pPr>
      <w:r>
        <w:t xml:space="preserve">7. Acceptance criteria</w:t>
      </w:r>
    </w:p>
    <w:p>
      <w:pPr>
        <w:spacing w:after="80" w:before="200"/>
      </w:pPr>
      <w:r>
        <w:rPr>
          <w:b/>
          <w:bCs/>
        </w:rPr>
        <w:t xml:space="preserve">AC-01 — Draft autosave</w:t>
      </w:r>
    </w:p>
    <w:p>
      <w:pPr>
        <w:spacing w:after="40"/>
      </w:pPr>
      <w:r>
        <w:rPr>
          <w:b/>
          <w:bCs/>
        </w:rPr>
        <w:t xml:space="preserve">Given </w:t>
      </w:r>
      <w:r>
        <w:t xml:space="preserve">a writer is editing a draft and has been typing for over 30 seconds without manually saving</w:t>
      </w:r>
    </w:p>
    <w:p>
      <w:pPr>
        <w:spacing w:after="40"/>
      </w:pPr>
      <w:r>
        <w:rPr>
          <w:b/>
          <w:bCs/>
        </w:rPr>
        <w:t xml:space="preserve">When </w:t>
      </w:r>
      <w:r>
        <w:t xml:space="preserve">the autosave interval elapses</w:t>
      </w:r>
    </w:p>
    <w:p>
      <w:pPr>
        <w:spacing w:after="160"/>
      </w:pPr>
      <w:r>
        <w:rPr>
          <w:b/>
          <w:bCs/>
        </w:rPr>
        <w:t xml:space="preserve">Then </w:t>
      </w:r>
      <w:r>
        <w:t xml:space="preserve">the draft is saved and a "Last saved at [time]" indicator updates</w:t>
      </w:r>
    </w:p>
    <w:p>
      <w:pPr>
        <w:spacing w:after="80" w:before="200"/>
      </w:pPr>
      <w:r>
        <w:rPr>
          <w:b/>
          <w:bCs/>
        </w:rPr>
        <w:t xml:space="preserve">AC-02 — Draft recovery after a crash</w:t>
      </w:r>
    </w:p>
    <w:p>
      <w:pPr>
        <w:spacing w:after="40"/>
      </w:pPr>
      <w:r>
        <w:rPr>
          <w:b/>
          <w:bCs/>
        </w:rPr>
        <w:t xml:space="preserve">Given </w:t>
      </w:r>
      <w:r>
        <w:t xml:space="preserve">a draft was last autosaved 2 minutes before the writer’s browser closed unexpectedly</w:t>
      </w:r>
    </w:p>
    <w:p>
      <w:pPr>
        <w:spacing w:after="40"/>
      </w:pPr>
      <w:r>
        <w:rPr>
          <w:b/>
          <w:bCs/>
        </w:rPr>
        <w:t xml:space="preserve">When </w:t>
      </w:r>
      <w:r>
        <w:t xml:space="preserve">the writer reopens that draft</w:t>
      </w:r>
    </w:p>
    <w:p>
      <w:pPr>
        <w:spacing w:after="160"/>
      </w:pPr>
      <w:r>
        <w:rPr>
          <w:b/>
          <w:bCs/>
        </w:rPr>
        <w:t xml:space="preserve">Then </w:t>
      </w:r>
      <w:r>
        <w:t xml:space="preserve">the content matches the last autosaved version</w:t>
      </w:r>
    </w:p>
    <w:p>
      <w:pPr>
        <w:spacing w:after="80" w:before="200"/>
      </w:pPr>
      <w:r>
        <w:rPr>
          <w:b/>
          <w:bCs/>
        </w:rPr>
        <w:t xml:space="preserve">AC-03 — Paste from Word/Docs strips formatting but keeps heading structure</w:t>
      </w:r>
    </w:p>
    <w:p>
      <w:pPr>
        <w:spacing w:after="40"/>
      </w:pPr>
      <w:r>
        <w:rPr>
          <w:b/>
          <w:bCs/>
        </w:rPr>
        <w:t xml:space="preserve">Given </w:t>
      </w:r>
      <w:r>
        <w:t xml:space="preserve">a writer pastes content from a Word document containing a paragraph styled "Heading 2" and body text in a custom font</w:t>
      </w:r>
    </w:p>
    <w:p>
      <w:pPr>
        <w:spacing w:after="40"/>
      </w:pPr>
      <w:r>
        <w:rPr>
          <w:b/>
          <w:bCs/>
        </w:rPr>
        <w:t xml:space="preserve">When </w:t>
      </w:r>
      <w:r>
        <w:t xml:space="preserve">the paste completes</w:t>
      </w:r>
    </w:p>
    <w:p>
      <w:pPr>
        <w:spacing w:after="160"/>
      </w:pPr>
      <w:r>
        <w:rPr>
          <w:b/>
          <w:bCs/>
        </w:rPr>
        <w:t xml:space="preserve">Then </w:t>
      </w:r>
      <w:r>
        <w:t xml:space="preserve">the heading renders as an H2 in the article and the custom font and styling are discarded</w:t>
      </w:r>
    </w:p>
    <w:p>
      <w:pPr>
        <w:spacing w:after="80" w:before="200"/>
      </w:pPr>
      <w:r>
        <w:rPr>
          <w:b/>
          <w:bCs/>
        </w:rPr>
        <w:t xml:space="preserve">AC-04 — Structured pronos entry</w:t>
      </w:r>
    </w:p>
    <w:p>
      <w:pPr>
        <w:spacing w:after="40"/>
      </w:pPr>
      <w:r>
        <w:rPr>
          <w:b/>
          <w:bCs/>
        </w:rPr>
        <w:t xml:space="preserve">Given </w:t>
      </w:r>
      <w:r>
        <w:t xml:space="preserve">a writer is creating a "Pronos" type article for the Ligue 1 league</w:t>
      </w:r>
    </w:p>
    <w:p>
      <w:pPr>
        <w:spacing w:after="40"/>
      </w:pPr>
      <w:r>
        <w:rPr>
          <w:b/>
          <w:bCs/>
        </w:rPr>
        <w:t xml:space="preserve">When </w:t>
      </w:r>
      <w:r>
        <w:t xml:space="preserve">they add a match with home team "PSG", away team "Marseille", predicted score "2-1", and confidence tier "Indispensable"</w:t>
      </w:r>
    </w:p>
    <w:p>
      <w:pPr>
        <w:spacing w:after="160"/>
      </w:pPr>
      <w:r>
        <w:rPr>
          <w:b/>
          <w:bCs/>
        </w:rPr>
        <w:t xml:space="preserve">Then </w:t>
      </w:r>
      <w:r>
        <w:t xml:space="preserve">that prediction is stored as a structured entry, not as free text, and renders using the standard pronos layout</w:t>
      </w:r>
    </w:p>
    <w:p>
      <w:pPr>
        <w:spacing w:after="80" w:before="200"/>
      </w:pPr>
      <w:r>
        <w:rPr>
          <w:b/>
          <w:bCs/>
        </w:rPr>
        <w:t xml:space="preserve">AC-05 — Draft locking prevents concurrent edits</w:t>
      </w:r>
    </w:p>
    <w:p>
      <w:pPr>
        <w:spacing w:after="40"/>
      </w:pPr>
      <w:r>
        <w:rPr>
          <w:b/>
          <w:bCs/>
        </w:rPr>
        <w:t xml:space="preserve">Given </w:t>
      </w:r>
      <w:r>
        <w:t xml:space="preserve">writer A has the draft "Mercato Bundesliga - Août" open for editing</w:t>
      </w:r>
    </w:p>
    <w:p>
      <w:pPr>
        <w:spacing w:after="40"/>
      </w:pPr>
      <w:r>
        <w:rPr>
          <w:b/>
          <w:bCs/>
        </w:rPr>
        <w:t xml:space="preserve">When </w:t>
      </w:r>
      <w:r>
        <w:t xml:space="preserve">writer B opens the same draft</w:t>
      </w:r>
    </w:p>
    <w:p>
      <w:pPr>
        <w:spacing w:after="160"/>
      </w:pPr>
      <w:r>
        <w:rPr>
          <w:b/>
          <w:bCs/>
        </w:rPr>
        <w:t xml:space="preserve">Then </w:t>
      </w:r>
      <w:r>
        <w:t xml:space="preserve">writer B sees the draft is locked by writer A and cannot edit it until writer A closes it</w:t>
      </w:r>
    </w:p>
    <w:p>
      <w:pPr>
        <w:spacing w:after="80" w:before="200"/>
      </w:pPr>
      <w:r>
        <w:rPr>
          <w:b/>
          <w:bCs/>
        </w:rPr>
        <w:t xml:space="preserve">AC-06 — Cover image is distinct from body images</w:t>
      </w:r>
    </w:p>
    <w:p>
      <w:pPr>
        <w:spacing w:after="40"/>
      </w:pPr>
      <w:r>
        <w:rPr>
          <w:b/>
          <w:bCs/>
        </w:rPr>
        <w:t xml:space="preserve">Given </w:t>
      </w:r>
      <w:r>
        <w:t xml:space="preserve">a writer has set one image as the article’s cover image and embedded two other images in the body</w:t>
      </w:r>
    </w:p>
    <w:p>
      <w:pPr>
        <w:spacing w:after="40"/>
      </w:pPr>
      <w:r>
        <w:rPr>
          <w:b/>
          <w:bCs/>
        </w:rPr>
        <w:t xml:space="preserve">When </w:t>
      </w:r>
      <w:r>
        <w:t xml:space="preserve">the article is published</w:t>
      </w:r>
    </w:p>
    <w:p>
      <w:pPr>
        <w:spacing w:after="160"/>
      </w:pPr>
      <w:r>
        <w:rPr>
          <w:b/>
          <w:bCs/>
        </w:rPr>
        <w:t xml:space="preserve">Then </w:t>
      </w:r>
      <w:r>
        <w:t xml:space="preserve">the cover image, and only the cover image, appears in category listings and social share previews</w:t>
      </w:r>
    </w:p>
    <w:p>
      <w:pPr>
        <w:spacing w:after="80" w:before="200"/>
      </w:pPr>
      <w:r>
        <w:rPr>
          <w:b/>
          <w:bCs/>
        </w:rPr>
        <w:t xml:space="preserve">AC-07 — Image optimisation on upload</w:t>
      </w:r>
    </w:p>
    <w:p>
      <w:pPr>
        <w:spacing w:after="40"/>
      </w:pPr>
      <w:r>
        <w:rPr>
          <w:b/>
          <w:bCs/>
        </w:rPr>
        <w:t xml:space="preserve">Given </w:t>
      </w:r>
      <w:r>
        <w:t xml:space="preserve">a writer uploads a 4MB JPEG image</w:t>
      </w:r>
    </w:p>
    <w:p>
      <w:pPr>
        <w:spacing w:after="40"/>
      </w:pPr>
      <w:r>
        <w:rPr>
          <w:b/>
          <w:bCs/>
        </w:rPr>
        <w:t xml:space="preserve">When </w:t>
      </w:r>
      <w:r>
        <w:t xml:space="preserve">the upload completes</w:t>
      </w:r>
    </w:p>
    <w:p>
      <w:pPr>
        <w:spacing w:after="160"/>
      </w:pPr>
      <w:r>
        <w:rPr>
          <w:b/>
          <w:bCs/>
        </w:rPr>
        <w:t xml:space="preserve">Then </w:t>
      </w:r>
      <w:r>
        <w:t xml:space="preserve">the stored image is converted to WebP or AVIF and compressed, and the original 4MB file is not what is served to site visitors</w:t>
      </w:r>
    </w:p>
    <w:p>
      <w:pPr>
        <w:spacing w:after="80" w:before="200"/>
      </w:pPr>
      <w:r>
        <w:rPr>
          <w:b/>
          <w:bCs/>
        </w:rPr>
        <w:t xml:space="preserve">AC-08 — Image optimisation failure</w:t>
      </w:r>
    </w:p>
    <w:p>
      <w:pPr>
        <w:spacing w:after="40"/>
      </w:pPr>
      <w:r>
        <w:rPr>
          <w:b/>
          <w:bCs/>
        </w:rPr>
        <w:t xml:space="preserve">Given </w:t>
      </w:r>
      <w:r>
        <w:t xml:space="preserve">a writer uploads a file that cannot be processed, such as a corrupted or unsupported format</w:t>
      </w:r>
    </w:p>
    <w:p>
      <w:pPr>
        <w:spacing w:after="40"/>
      </w:pPr>
      <w:r>
        <w:rPr>
          <w:b/>
          <w:bCs/>
        </w:rPr>
        <w:t xml:space="preserve">When </w:t>
      </w:r>
      <w:r>
        <w:t xml:space="preserve">the optimisation step fails</w:t>
      </w:r>
    </w:p>
    <w:p>
      <w:pPr>
        <w:spacing w:after="160"/>
      </w:pPr>
      <w:r>
        <w:rPr>
          <w:b/>
          <w:bCs/>
        </w:rPr>
        <w:t xml:space="preserve">Then </w:t>
      </w:r>
      <w:r>
        <w:t xml:space="preserve">the writer sees a clear error message and is asked to upload a different file; the article is not published with a broken image</w:t>
      </w:r>
    </w:p>
    <w:p>
      <w:pPr>
        <w:spacing w:after="80" w:before="200"/>
      </w:pPr>
      <w:r>
        <w:rPr>
          <w:b/>
          <w:bCs/>
        </w:rPr>
        <w:t xml:space="preserve">AC-09 — Site asset library is shared</w:t>
      </w:r>
    </w:p>
    <w:p>
      <w:pPr>
        <w:spacing w:after="40"/>
      </w:pPr>
      <w:r>
        <w:rPr>
          <w:b/>
          <w:bCs/>
        </w:rPr>
        <w:t xml:space="preserve">Given </w:t>
      </w:r>
      <w:r>
        <w:t xml:space="preserve">the site asset library already contains the Fantasy Coach logo</w:t>
      </w:r>
    </w:p>
    <w:p>
      <w:pPr>
        <w:spacing w:after="40"/>
      </w:pPr>
      <w:r>
        <w:rPr>
          <w:b/>
          <w:bCs/>
        </w:rPr>
        <w:t xml:space="preserve">When </w:t>
      </w:r>
      <w:r>
        <w:t xml:space="preserve">any writer opens the asset library while editing an article</w:t>
      </w:r>
    </w:p>
    <w:p>
      <w:pPr>
        <w:spacing w:after="160"/>
      </w:pPr>
      <w:r>
        <w:rPr>
          <w:b/>
          <w:bCs/>
        </w:rPr>
        <w:t xml:space="preserve">Then </w:t>
      </w:r>
      <w:r>
        <w:t xml:space="preserve">they can see and reuse the logo without re-uploading it</w:t>
      </w:r>
    </w:p>
    <w:p>
      <w:pPr>
        <w:spacing w:after="80" w:before="200"/>
      </w:pPr>
      <w:r>
        <w:rPr>
          <w:b/>
          <w:bCs/>
        </w:rPr>
        <w:t xml:space="preserve">AC-10 — Category creation is open, nested by league then type</w:t>
      </w:r>
    </w:p>
    <w:p>
      <w:pPr>
        <w:spacing w:after="40"/>
      </w:pPr>
      <w:r>
        <w:rPr>
          <w:b/>
          <w:bCs/>
        </w:rPr>
        <w:t xml:space="preserve">Given </w:t>
      </w:r>
      <w:r>
        <w:t xml:space="preserve">no category yet exists for the league "Serie A"</w:t>
      </w:r>
    </w:p>
    <w:p>
      <w:pPr>
        <w:spacing w:after="40"/>
      </w:pPr>
      <w:r>
        <w:rPr>
          <w:b/>
          <w:bCs/>
        </w:rPr>
        <w:t xml:space="preserve">When </w:t>
      </w:r>
      <w:r>
        <w:t xml:space="preserve">a writer creates a new article and assigns it to league "Serie A" and type "Team Presentations"</w:t>
      </w:r>
    </w:p>
    <w:p>
      <w:pPr>
        <w:spacing w:after="160"/>
      </w:pPr>
      <w:r>
        <w:rPr>
          <w:b/>
          <w:bCs/>
        </w:rPr>
        <w:t xml:space="preserve">Then </w:t>
      </w:r>
      <w:r>
        <w:t xml:space="preserve">both the league and the type are created as needed, nested as Serie A &gt; Team Presentations, with no approval step</w:t>
      </w:r>
    </w:p>
    <w:p>
      <w:pPr>
        <w:spacing w:after="80" w:before="200"/>
      </w:pPr>
      <w:r>
        <w:rPr>
          <w:b/>
          <w:bCs/>
        </w:rPr>
        <w:t xml:space="preserve">AC-11 — Empty category page</w:t>
      </w:r>
    </w:p>
    <w:p>
      <w:pPr>
        <w:spacing w:after="40"/>
      </w:pPr>
      <w:r>
        <w:rPr>
          <w:b/>
          <w:bCs/>
        </w:rPr>
        <w:t xml:space="preserve">Given </w:t>
      </w:r>
      <w:r>
        <w:t xml:space="preserve">a category "Serie A &gt; Mercato" exists but has no published articles</w:t>
      </w:r>
    </w:p>
    <w:p>
      <w:pPr>
        <w:spacing w:after="40"/>
      </w:pPr>
      <w:r>
        <w:rPr>
          <w:b/>
          <w:bCs/>
        </w:rPr>
        <w:t xml:space="preserve">When </w:t>
      </w:r>
      <w:r>
        <w:t xml:space="preserve">a visitor navigates to that category page</w:t>
      </w:r>
    </w:p>
    <w:p>
      <w:pPr>
        <w:spacing w:after="160"/>
      </w:pPr>
      <w:r>
        <w:rPr>
          <w:b/>
          <w:bCs/>
        </w:rPr>
        <w:t xml:space="preserve">Then </w:t>
      </w:r>
      <w:r>
        <w:t xml:space="preserve">the page displays "No articles yet" rather than an error or a blank page</w:t>
      </w:r>
    </w:p>
    <w:p>
      <w:pPr>
        <w:spacing w:after="80" w:before="200"/>
      </w:pPr>
      <w:r>
        <w:rPr>
          <w:b/>
          <w:bCs/>
        </w:rPr>
        <w:t xml:space="preserve">AC-12 — Homepage shows latest articles chronologically</w:t>
      </w:r>
    </w:p>
    <w:p>
      <w:pPr>
        <w:spacing w:after="40"/>
      </w:pPr>
      <w:r>
        <w:rPr>
          <w:b/>
          <w:bCs/>
        </w:rPr>
        <w:t xml:space="preserve">Given </w:t>
      </w:r>
      <w:r>
        <w:t xml:space="preserve">articles have been published across Ligue 1, Premier League, and Bundesliga at different times</w:t>
      </w:r>
    </w:p>
    <w:p>
      <w:pPr>
        <w:spacing w:after="40"/>
      </w:pPr>
      <w:r>
        <w:rPr>
          <w:b/>
          <w:bCs/>
        </w:rPr>
        <w:t xml:space="preserve">When </w:t>
      </w:r>
      <w:r>
        <w:t xml:space="preserve">a visitor loads the homepage</w:t>
      </w:r>
    </w:p>
    <w:p>
      <w:pPr>
        <w:spacing w:after="160"/>
      </w:pPr>
      <w:r>
        <w:rPr>
          <w:b/>
          <w:bCs/>
        </w:rPr>
        <w:t xml:space="preserve">Then </w:t>
      </w:r>
      <w:r>
        <w:t xml:space="preserve">articles appear in reverse chronological order regardless of league</w:t>
      </w:r>
    </w:p>
    <w:p>
      <w:pPr>
        <w:spacing w:after="80" w:before="200"/>
      </w:pPr>
      <w:r>
        <w:rPr>
          <w:b/>
          <w:bCs/>
        </w:rPr>
        <w:t xml:space="preserve">AC-13 — Auto-generated meta title and description shown as an editable suggestion</w:t>
      </w:r>
    </w:p>
    <w:p>
      <w:pPr>
        <w:spacing w:after="40"/>
      </w:pPr>
      <w:r>
        <w:rPr>
          <w:b/>
          <w:bCs/>
        </w:rPr>
        <w:t xml:space="preserve">Given </w:t>
      </w:r>
      <w:r>
        <w:t xml:space="preserve">a writer has finished drafting an article titled "Pronos Ligue 1 - Journée 12"</w:t>
      </w:r>
    </w:p>
    <w:p>
      <w:pPr>
        <w:spacing w:after="40"/>
      </w:pPr>
      <w:r>
        <w:rPr>
          <w:b/>
          <w:bCs/>
        </w:rPr>
        <w:t xml:space="preserve">When </w:t>
      </w:r>
      <w:r>
        <w:t xml:space="preserve">they reach the publish step</w:t>
      </w:r>
    </w:p>
    <w:p>
      <w:pPr>
        <w:spacing w:after="160"/>
      </w:pPr>
      <w:r>
        <w:rPr>
          <w:b/>
          <w:bCs/>
        </w:rPr>
        <w:t xml:space="preserve">Then </w:t>
      </w:r>
      <w:r>
        <w:t xml:space="preserve">a suggested meta title and description are pre-filled and editable before the writer confirms publish</w:t>
      </w:r>
    </w:p>
    <w:p>
      <w:pPr>
        <w:spacing w:after="80" w:before="200"/>
      </w:pPr>
      <w:r>
        <w:rPr>
          <w:b/>
          <w:bCs/>
        </w:rPr>
        <w:t xml:space="preserve">AC-14 — Technical SEO fields generated silently</w:t>
      </w:r>
    </w:p>
    <w:p>
      <w:pPr>
        <w:spacing w:after="40"/>
      </w:pPr>
      <w:r>
        <w:rPr>
          <w:b/>
          <w:bCs/>
        </w:rPr>
        <w:t xml:space="preserve">Given </w:t>
      </w:r>
      <w:r>
        <w:t xml:space="preserve">an article is published</w:t>
      </w:r>
    </w:p>
    <w:p>
      <w:pPr>
        <w:spacing w:after="40"/>
      </w:pPr>
      <w:r>
        <w:rPr>
          <w:b/>
          <w:bCs/>
        </w:rPr>
        <w:t xml:space="preserve">When </w:t>
      </w:r>
      <w:r>
        <w:t xml:space="preserve">the publish step completes</w:t>
      </w:r>
    </w:p>
    <w:p>
      <w:pPr>
        <w:spacing w:after="160"/>
      </w:pPr>
      <w:r>
        <w:rPr>
          <w:b/>
          <w:bCs/>
        </w:rPr>
        <w:t xml:space="preserve">Then </w:t>
      </w:r>
      <w:r>
        <w:t xml:space="preserve">schema markup, a sitemap entry, and a URL slug are generated automatically with no writer action required</w:t>
      </w:r>
    </w:p>
    <w:p>
      <w:pPr>
        <w:spacing w:after="80" w:before="200"/>
      </w:pPr>
      <w:r>
        <w:rPr>
          <w:b/>
          <w:bCs/>
        </w:rPr>
        <w:t xml:space="preserve">AC-15 — Image alt text is auto-generated and overridable</w:t>
      </w:r>
    </w:p>
    <w:p>
      <w:pPr>
        <w:spacing w:after="40"/>
      </w:pPr>
      <w:r>
        <w:rPr>
          <w:b/>
          <w:bCs/>
        </w:rPr>
        <w:t xml:space="preserve">Given </w:t>
      </w:r>
      <w:r>
        <w:t xml:space="preserve">a writer uploads an image into an article about "PSG vs Marseille"</w:t>
      </w:r>
    </w:p>
    <w:p>
      <w:pPr>
        <w:spacing w:after="40"/>
      </w:pPr>
      <w:r>
        <w:rPr>
          <w:b/>
          <w:bCs/>
        </w:rPr>
        <w:t xml:space="preserve">When </w:t>
      </w:r>
      <w:r>
        <w:t xml:space="preserve">the image is inserted into the article</w:t>
      </w:r>
    </w:p>
    <w:p>
      <w:pPr>
        <w:spacing w:after="160"/>
      </w:pPr>
      <w:r>
        <w:rPr>
          <w:b/>
          <w:bCs/>
        </w:rPr>
        <w:t xml:space="preserve">Then </w:t>
      </w:r>
      <w:r>
        <w:t xml:space="preserve">alt text is auto-generated from the article context, and the writer can edit it before publishing</w:t>
      </w:r>
    </w:p>
    <w:p>
      <w:pPr>
        <w:spacing w:after="80" w:before="200"/>
      </w:pPr>
      <w:r>
        <w:rPr>
          <w:b/>
          <w:bCs/>
        </w:rPr>
        <w:t xml:space="preserve">AC-16 — Advisory SEO/AEO/GEO suggestions are non-blocking</w:t>
      </w:r>
    </w:p>
    <w:p>
      <w:pPr>
        <w:spacing w:after="40"/>
      </w:pPr>
      <w:r>
        <w:rPr>
          <w:b/>
          <w:bCs/>
        </w:rPr>
        <w:t xml:space="preserve">Given </w:t>
      </w:r>
      <w:r>
        <w:t xml:space="preserve">the automated content check flags that an article’s introduction is too short for good SEO</w:t>
      </w:r>
    </w:p>
    <w:p>
      <w:pPr>
        <w:spacing w:after="40"/>
      </w:pPr>
      <w:r>
        <w:rPr>
          <w:b/>
          <w:bCs/>
        </w:rPr>
        <w:t xml:space="preserve">When </w:t>
      </w:r>
      <w:r>
        <w:t xml:space="preserve">the writer chooses to publish anyway without addressing the suggestion</w:t>
      </w:r>
    </w:p>
    <w:p>
      <w:pPr>
        <w:spacing w:after="160"/>
      </w:pPr>
      <w:r>
        <w:rPr>
          <w:b/>
          <w:bCs/>
        </w:rPr>
        <w:t xml:space="preserve">Then </w:t>
      </w:r>
      <w:r>
        <w:t xml:space="preserve">the article publishes successfully</w:t>
      </w:r>
    </w:p>
    <w:p>
      <w:pPr>
        <w:spacing w:after="80" w:before="200"/>
      </w:pPr>
      <w:r>
        <w:rPr>
          <w:b/>
          <w:bCs/>
        </w:rPr>
        <w:t xml:space="preserve">AC-17 — Published articles can be edited and republished</w:t>
      </w:r>
    </w:p>
    <w:p>
      <w:pPr>
        <w:spacing w:after="40"/>
      </w:pPr>
      <w:r>
        <w:rPr>
          <w:b/>
          <w:bCs/>
        </w:rPr>
        <w:t xml:space="preserve">Given </w:t>
      </w:r>
      <w:r>
        <w:t xml:space="preserve">an article was published 3 days ago</w:t>
      </w:r>
    </w:p>
    <w:p>
      <w:pPr>
        <w:spacing w:after="40"/>
      </w:pPr>
      <w:r>
        <w:rPr>
          <w:b/>
          <w:bCs/>
        </w:rPr>
        <w:t xml:space="preserve">When </w:t>
      </w:r>
      <w:r>
        <w:t xml:space="preserve">the writer edits the text and republishes it</w:t>
      </w:r>
    </w:p>
    <w:p>
      <w:pPr>
        <w:spacing w:after="160"/>
      </w:pPr>
      <w:r>
        <w:rPr>
          <w:b/>
          <w:bCs/>
        </w:rPr>
        <w:t xml:space="preserve">Then </w:t>
      </w:r>
      <w:r>
        <w:t xml:space="preserve">the live article reflects the update immediately, with no separate approval step</w:t>
      </w:r>
    </w:p>
    <w:p>
      <w:pPr>
        <w:spacing w:after="80" w:before="200"/>
      </w:pPr>
      <w:r>
        <w:rPr>
          <w:b/>
          <w:bCs/>
        </w:rPr>
        <w:t xml:space="preserve">AC-18 — Time-to-publish is recorded</w:t>
      </w:r>
    </w:p>
    <w:p>
      <w:pPr>
        <w:spacing w:after="40"/>
      </w:pPr>
      <w:r>
        <w:rPr>
          <w:b/>
          <w:bCs/>
        </w:rPr>
        <w:t xml:space="preserve">Given </w:t>
      </w:r>
      <w:r>
        <w:t xml:space="preserve">a writer starts a new draft at 10:00 and publishes it at 10:47</w:t>
      </w:r>
    </w:p>
    <w:p>
      <w:pPr>
        <w:spacing w:after="40"/>
      </w:pPr>
      <w:r>
        <w:rPr>
          <w:b/>
          <w:bCs/>
        </w:rPr>
        <w:t xml:space="preserve">When </w:t>
      </w:r>
      <w:r>
        <w:t xml:space="preserve">the article is published</w:t>
      </w:r>
    </w:p>
    <w:p>
      <w:pPr>
        <w:spacing w:after="160"/>
      </w:pPr>
      <w:r>
        <w:rPr>
          <w:b/>
          <w:bCs/>
        </w:rPr>
        <w:t xml:space="preserve">Then </w:t>
      </w:r>
      <w:r>
        <w:t xml:space="preserve">a record is stored capturing the draft-started timestamp, the published timestamp, and the writer’s id, so the time-to-publish can be calculated</w:t>
      </w:r>
    </w:p>
    <w:p>
      <w:pPr>
        <w:pStyle w:val="Heading1"/>
        <w:spacing w:after="200" w:before="400"/>
      </w:pPr>
      <w:r>
        <w:t xml:space="preserve">8. Out of scope</w:t>
      </w:r>
    </w:p>
    <w:p>
      <w:pPr>
        <w:pStyle w:val="ListParagraph"/>
        <w:numPr>
          <w:ilvl w:val="0"/>
          <w:numId w:val="1"/>
        </w:numPr>
        <w:spacing w:after="80"/>
      </w:pPr>
      <w:r>
        <w:t xml:space="preserve">Ads and monetisation integration (e.g. Google AdSense or similar).</w:t>
      </w:r>
    </w:p>
    <w:p>
      <w:pPr>
        <w:pStyle w:val="ListParagraph"/>
        <w:numPr>
          <w:ilvl w:val="0"/>
          <w:numId w:val="1"/>
        </w:numPr>
        <w:spacing w:after="80"/>
      </w:pPr>
      <w:r>
        <w:t xml:space="preserve">Migrating existing Wix articles and history into Arsène.</w:t>
      </w:r>
    </w:p>
    <w:p>
      <w:pPr>
        <w:pStyle w:val="ListParagraph"/>
        <w:numPr>
          <w:ilvl w:val="0"/>
          <w:numId w:val="1"/>
        </w:numPr>
        <w:spacing w:after="80"/>
      </w:pPr>
      <w:r>
        <w:t xml:space="preserve">Affiliate links or sponsored content blocks.</w:t>
      </w:r>
    </w:p>
    <w:p>
      <w:pPr>
        <w:pStyle w:val="ListParagraph"/>
        <w:numPr>
          <w:ilvl w:val="0"/>
          <w:numId w:val="1"/>
        </w:numPr>
        <w:spacing w:after="80"/>
      </w:pPr>
      <w:r>
        <w:t xml:space="preserve">A human editorial approval workflow — all writers publish directly.</w:t>
      </w:r>
    </w:p>
    <w:p>
      <w:pPr>
        <w:spacing w:after="100"/>
      </w:pPr>
    </w:p>
    <w:p>
      <w:pPr>
        <w:pStyle w:val="Heading1"/>
        <w:spacing w:after="200" w:before="400"/>
      </w:pPr>
      <w:r>
        <w:t xml:space="preserve">9. Assumptions</w:t>
      </w:r>
    </w:p>
    <w:p>
      <w:pPr>
        <w:pStyle w:val="ListParagraph"/>
        <w:numPr>
          <w:ilvl w:val="0"/>
          <w:numId w:val="1"/>
        </w:numPr>
        <w:spacing w:after="80"/>
      </w:pPr>
      <w:r>
        <w:t xml:space="preserve">The ~50 minute draft-to-publish baseline is Lionel's estimate, not yet precisely measured. Confirmed by Lionel.</w:t>
      </w:r>
    </w:p>
    <w:p>
      <w:pPr>
        <w:pStyle w:val="ListParagraph"/>
        <w:numPr>
          <w:ilvl w:val="0"/>
          <w:numId w:val="1"/>
        </w:numPr>
        <w:spacing w:after="80"/>
      </w:pPr>
      <w:r>
        <w:t xml:space="preserve">Pronos, player picks, and confidence tiers are the only content requiring structured fields for v1. Everything else stays free-form rich text. Confirmed by Lionel; may be revisited after writer feedback.</w:t>
      </w:r>
    </w:p>
    <w:p>
      <w:pPr>
        <w:pStyle w:val="ListParagraph"/>
        <w:numPr>
          <w:ilvl w:val="0"/>
          <w:numId w:val="1"/>
        </w:numPr>
        <w:spacing w:after="80"/>
      </w:pPr>
      <w:r>
        <w:t xml:space="preserve">Advisory SEO/AEO/GEO suggestions never block publishing, regardless of severity. Confirmed by Lionel.</w:t>
      </w:r>
    </w:p>
    <w:p>
      <w:pPr>
        <w:pStyle w:val="ListParagraph"/>
        <w:numPr>
          <w:ilvl w:val="0"/>
          <w:numId w:val="1"/>
        </w:numPr>
        <w:spacing w:after="80"/>
      </w:pPr>
      <w:r>
        <w:t xml:space="preserve">Draft locking applies to the whole article, not individual sections — one writer holds the draft at a time. Confirmed by Lionel.</w:t>
      </w:r>
    </w:p>
    <w:p>
      <w:pPr>
        <w:spacing w:after="100"/>
      </w:pPr>
    </w:p>
    <w:p>
      <w:pPr>
        <w:pStyle w:val="Heading1"/>
        <w:spacing w:after="200" w:before="400"/>
      </w:pPr>
      <w:r>
        <w:t xml:space="preserve">10. Open questions</w:t>
      </w:r>
    </w:p>
    <w:p>
      <w:pPr>
        <w:pStyle w:val="ListParagraph"/>
        <w:numPr>
          <w:ilvl w:val="0"/>
          <w:numId w:val="1"/>
        </w:numPr>
        <w:spacing w:after="80"/>
      </w:pPr>
      <w:r>
        <w:t xml:space="preserve">Is setting a cover image mandatory before an article can publish, or optional with a fallback (e.g. first body image, or a placeholder)? Owner: Lionel.</w:t>
      </w:r>
    </w:p>
    <w:p>
      <w:pPr>
        <w:pStyle w:val="ListParagraph"/>
        <w:numPr>
          <w:ilvl w:val="0"/>
          <w:numId w:val="1"/>
        </w:numPr>
        <w:spacing w:after="80"/>
      </w:pPr>
      <w:r>
        <w:t xml:space="preserve">When two writers independently create near-duplicate categories (e.g. "Ligue 1" vs "ligue1"), should the system deduplicate or merge them, or is manual cleanup acceptable? Owner: Lionel.</w:t>
      </w:r>
    </w:p>
    <w:p>
      <w:pPr>
        <w:spacing w:after="200"/>
      </w:pPr>
    </w:p>
    <w:p>
      <w:pPr>
        <w:pStyle w:val="Heading1"/>
        <w:spacing w:after="200" w:before="400"/>
      </w:pPr>
      <w:r>
        <w:t xml:space="preserve">Sign-off</w:t>
      </w:r>
    </w:p>
    <w:p>
      <w:pPr>
        <w:spacing w:after="160"/>
      </w:pPr>
      <w:r>
        <w:t xml:space="preserve">This specification is ready to build when the person who asked for it confirms it reflects what they want.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E8E8E8" w:val="clear"/>
            <w:tcMar>
              <w:top w:type="dxa" w:w="100"/>
              <w:left w:type="dxa" w:w="120"/>
              <w:bottom w:type="dxa" w:w="100"/>
              <w:right w:type="dxa" w:w="120"/>
            </w:tcMar>
          </w:tcPr>
          <w:p>
            <w:r>
              <w:rPr>
                <w:b/>
                <w:bCs/>
              </w:rPr>
              <w:t xml:space="preserve"/>
            </w:r>
          </w:p>
        </w:tc>
        <w:tc>
          <w:tcPr>
            <w:tcW w:type="dxa" w:w="6552"/>
            <w:shd w:fill="E8E8E8" w:val="clear"/>
            <w:tcMar>
              <w:top w:type="dxa" w:w="100"/>
              <w:left w:type="dxa" w:w="120"/>
              <w:bottom w:type="dxa" w:w="100"/>
              <w:right w:type="dxa" w:w="120"/>
            </w:tcMar>
          </w:tcPr>
          <w:p>
            <w:r>
              <w:rPr>
                <w:b/>
                <w:bCs/>
              </w:rPr>
              <w:t xml:space="preserve"/>
            </w:r>
          </w:p>
        </w:tc>
      </w:tr>
      <w:tr>
        <w:tc>
          <w:tcPr>
            <w:tcW w:type="dxa" w:w="2808"/>
            <w:tcMar>
              <w:top w:type="dxa" w:w="100"/>
              <w:left w:type="dxa" w:w="120"/>
              <w:bottom w:type="dxa" w:w="100"/>
              <w:right w:type="dxa" w:w="120"/>
            </w:tcMar>
          </w:tcPr>
          <w:p>
            <w:r>
              <w:rPr>
                <w:b w:val="false"/>
                <w:bCs w:val="false"/>
              </w:rPr>
              <w:t xml:space="preserve">Name</w:t>
            </w:r>
          </w:p>
        </w:tc>
        <w:tc>
          <w:tcPr>
            <w:tcW w:type="dxa" w:w="6552"/>
            <w:tcMar>
              <w:top w:type="dxa" w:w="100"/>
              <w:left w:type="dxa" w:w="120"/>
              <w:bottom w:type="dxa" w:w="100"/>
              <w:right w:type="dxa" w:w="120"/>
            </w:tcMar>
          </w:tcPr>
          <w:p>
            <w:r>
              <w:rPr>
                <w:b w:val="false"/>
                <w:bCs w:val="false"/>
              </w:rPr>
              <w:t xml:space="preserve">Lionel Le Boiteux</w:t>
            </w:r>
          </w:p>
        </w:tc>
      </w:tr>
      <w:tr>
        <w:tc>
          <w:tcPr>
            <w:tcW w:type="dxa" w:w="2808"/>
            <w:tcMar>
              <w:top w:type="dxa" w:w="100"/>
              <w:left w:type="dxa" w:w="120"/>
              <w:bottom w:type="dxa" w:w="100"/>
              <w:right w:type="dxa" w:w="120"/>
            </w:tcMar>
          </w:tcPr>
          <w:p>
            <w:r>
              <w:rPr>
                <w:b w:val="false"/>
                <w:bCs w:val="false"/>
              </w:rPr>
              <w:t xml:space="preserve">Signature / approval</w:t>
            </w:r>
          </w:p>
        </w:tc>
        <w:tc>
          <w:tcPr>
            <w:tcW w:type="dxa" w:w="6552"/>
            <w:tcMar>
              <w:top w:type="dxa" w:w="100"/>
              <w:left w:type="dxa" w:w="120"/>
              <w:bottom w:type="dxa" w:w="100"/>
              <w:right w:type="dxa" w:w="120"/>
            </w:tcMar>
          </w:tcPr>
          <w:p>
            <w:r>
              <w:rPr>
                <w:b w:val="false"/>
                <w:bCs w:val="false"/>
              </w:rPr>
              <w:t xml:space="preserve"/>
            </w:r>
          </w:p>
        </w:tc>
      </w:tr>
      <w:tr>
        <w:tc>
          <w:tcPr>
            <w:tcW w:type="dxa" w:w="2808"/>
            <w:tcMar>
              <w:top w:type="dxa" w:w="100"/>
              <w:left w:type="dxa" w:w="120"/>
              <w:bottom w:type="dxa" w:w="100"/>
              <w:right w:type="dxa" w:w="120"/>
            </w:tcMar>
          </w:tcPr>
          <w:p>
            <w:r>
              <w:rPr>
                <w:b w:val="false"/>
                <w:bCs w:val="false"/>
              </w:rPr>
              <w:t xml:space="preserve">Date</w:t>
            </w:r>
          </w:p>
        </w:tc>
        <w:tc>
          <w:tcPr>
            <w:tcW w:type="dxa" w:w="6552"/>
            <w:tcMar>
              <w:top w:type="dxa" w:w="100"/>
              <w:left w:type="dxa" w:w="120"/>
              <w:bottom w:type="dxa" w:w="100"/>
              <w:right w:type="dxa" w:w="120"/>
            </w:tcMar>
          </w:tcPr>
          <w:p>
            <w:r>
              <w:rPr>
                <w:b w:val="false"/>
                <w:bCs w:val="false"/>
              </w:rPr>
              <w:t xml:space="preserve"/>
            </w:r>
          </w:p>
        </w:tc>
      </w:tr>
    </w:tbl>
    <w:p>
      <w:r>
        <w:br w:type="page"/>
      </w:r>
    </w:p>
    <w:p>
      <w:pPr>
        <w:pStyle w:val="Heading1"/>
        <w:spacing w:after="200" w:before="400"/>
      </w:pPr>
      <w:r>
        <w:t xml:space="preserve">Appendix: Spec header (for tooling)</w:t>
      </w:r>
    </w:p>
    <w:p>
      <w:r>
        <w:rPr>
          <w:rFonts w:ascii="Courier New" w:cs="Courier New" w:eastAsia="Courier New" w:hAnsi="Courier New"/>
          <w:sz w:val="18"/>
          <w:szCs w:val="18"/>
        </w:rPr>
        <w:t xml:space="preserve">idea_id: arsene-cms
title: Arsène
author: Lionel Le Boiteux
date: 2026-08-11
success_metrics:
  - name: time from draft start to published
    baseline: approximately 50 minutes (self-reported estimate, not yet precisely measured)
    target: under 10 minutes
    by_when: 4 weeks after launch
counter_metric: writer adoption must not decline - writers reverting to drafting in Word or Google Docs and manually pasting is a failure signal even if the time metric improves
required_events:
  - draft_started
  - article_published
acceptance_criteria_count: 18
out_of_scope: ads/monetisation integration, Wix content migration, affiliate/sponsored content blocks, human editorial approval workflow</w:t>
      </w:r>
    </w:p>
    <w:p>
      <w:pPr>
        <w:spacing w:before="200"/>
      </w:pPr>
      <w:r>
        <w:rPr>
          <w:i/>
          <w:iCs/>
          <w:sz w:val="18"/>
          <w:szCs w:val="18"/>
        </w:rPr>
        <w:t xml:space="preserve">This section is read by the build tooling. It repeats information from earlier in the document and can be ignored by human readers.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2026-08-11T13:35:29.946Z</dcterms:created>
  <dcterms:modified xsi:type="dcterms:W3CDTF">2026-08-11T13:35:29.968Z</dcterms:modified>
</cp:coreProperties>
</file>

<file path=docProps/custom.xml><?xml version="1.0" encoding="utf-8"?>
<Properties xmlns="http://schemas.openxmlformats.org/officeDocument/2006/custom-properties" xmlns:vt="http://schemas.openxmlformats.org/officeDocument/2006/docPropsVTypes"/>
</file>