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1440"/>
        <w:jc w:val="center"/>
      </w:pPr>
      <w:r>
        <w:rPr>
          <w:rFonts w:ascii="Arial" w:cs="Arial" w:eastAsia="Arial" w:hAnsi="Arial"/>
          <w:sz w:val="20"/>
          <w:szCs w:val="20"/>
        </w:rPr>
        <w:t xml:space="preserve"> </w:t>
      </w:r>
    </w:p>
    <w:p>
      <w:pPr>
        <w:shd w:fill="1F4E79" w:val="clear"/>
        <w:spacing w:after="0" w:before="0"/>
        <w:jc w:val="center"/>
      </w:pPr>
      <w:r>
        <w:rPr>
          <w:rFonts w:ascii="Arial" w:cs="Arial" w:eastAsia="Arial" w:hAnsi="Arial"/>
          <w:b/>
          <w:bCs/>
          <w:color w:val="FFFFFF"/>
          <w:sz w:val="52"/>
          <w:szCs w:val="52"/>
        </w:rPr>
        <w:t xml:space="preserve">GovStack Consent Building Block</w:t>
      </w:r>
    </w:p>
    <w:p>
      <w:pPr>
        <w:shd w:fill="1F4E79" w:val="clear"/>
        <w:spacing w:after="0" w:before="120"/>
        <w:jc w:val="center"/>
      </w:pPr>
      <w:r>
        <w:rPr>
          <w:rFonts w:ascii="Arial" w:cs="Arial" w:eastAsia="Arial" w:hAnsi="Arial"/>
          <w:color w:val="D6E4F0"/>
          <w:sz w:val="40"/>
          <w:szCs w:val="40"/>
        </w:rPr>
        <w:t xml:space="preserve">v1.3.0 Self-Assessment</w:t>
      </w:r>
    </w:p>
    <w:p>
      <w:pPr>
        <w:shd w:fill="1F4E79" w:val="clear"/>
        <w:spacing w:after="0" w:before="480"/>
        <w:jc w:val="center"/>
      </w:pPr>
      <w:r>
        <w:rPr>
          <w:rFonts w:ascii="Arial" w:cs="Arial" w:eastAsia="Arial" w:hAnsi="Arial"/>
          <w:color w:val="FFFFFF"/>
          <w:sz w:val="26"/>
          <w:szCs w:val="26"/>
        </w:rPr>
        <w:t xml:space="preserve">CivicOS — Canadian Government Digital Platform</w:t>
      </w:r>
    </w:p>
    <w:p>
      <w:pPr>
        <w:shd w:fill="1F4E79" w:val="clear"/>
        <w:spacing w:after="0" w:before="80"/>
        <w:jc w:val="center"/>
      </w:pPr>
      <w:r>
        <w:rPr>
          <w:rFonts w:ascii="Arial" w:cs="Arial" w:eastAsia="Arial" w:hAnsi="Arial"/>
          <w:color w:val="D6E4F0"/>
          <w:sz w:val="22"/>
          <w:szCs w:val="22"/>
        </w:rPr>
        <w:t xml:space="preserve">Prepared for: testing.govstack.global</w:t>
      </w:r>
    </w:p>
    <w:p>
      <w:pPr>
        <w:shd w:fill="1F4E79" w:val="clear"/>
        <w:spacing w:after="0" w:before="1440"/>
        <w:jc w:val="center"/>
      </w:pPr>
      <w:r>
        <w:rPr>
          <w:rFonts w:ascii="Arial" w:cs="Arial" w:eastAsia="Arial" w:hAnsi="Arial"/>
          <w:color w:val="D6E4F0"/>
          <w:sz w:val="22"/>
          <w:szCs w:val="22"/>
        </w:rPr>
        <w:t xml:space="preserve">Date: July 6, 2026</w:t>
      </w:r>
    </w:p>
    <w:p>
      <w:pPr>
        <w:shd w:fill="1F4E79" w:val="clear"/>
        <w:spacing w:after="0" w:before="80"/>
        <w:jc w:val="center"/>
      </w:pPr>
      <w:r>
        <w:rPr>
          <w:rFonts w:ascii="Arial" w:cs="Arial" w:eastAsia="Arial" w:hAnsi="Arial"/>
          <w:b/>
          <w:bCs/>
          <w:color w:val="FFFFFF"/>
          <w:sz w:val="24"/>
          <w:szCs w:val="24"/>
        </w:rPr>
        <w:t xml:space="preserve">Compliance Level Claimed: LEVEL 3 (Full Compliance)</w:t>
      </w:r>
    </w:p>
    <w:p>
      <w:pPr>
        <w:shd w:fill="1F4E79" w:val="clear"/>
        <w:spacing w:after="1440" w:before="0"/>
        <w:jc w:val="center"/>
      </w:pPr>
      <w:r>
        <w:rPr>
          <w:rFonts w:ascii="Arial" w:cs="Arial" w:eastAsia="Arial" w:hAnsi="Arial"/>
          <w:sz w:val="20"/>
          <w:szCs w:val="20"/>
        </w:rPr>
        <w:t xml:space="preserve"> </w:t>
      </w:r>
    </w:p>
    <w:p>
      <w:r>
        <w:br w:type="page"/>
      </w:r>
    </w:p>
    <w:p>
      <w:pPr>
        <w:pStyle w:val="Heading1"/>
        <w:shd w:fill="1F4E79" w:val="clear"/>
        <w:spacing w:after="200" w:before="360"/>
        <w:ind w:left="180"/>
      </w:pPr>
      <w:r>
        <w:rPr>
          <w:rFonts w:ascii="Arial" w:cs="Arial" w:eastAsia="Arial" w:hAnsi="Arial"/>
          <w:b/>
          <w:bCs/>
          <w:color w:val="FFFFFF"/>
          <w:sz w:val="32"/>
          <w:szCs w:val="32"/>
        </w:rPr>
        <w:t xml:space="preserve">1. Executive Summary</w:t>
      </w:r>
    </w:p>
    <w:p>
      <w:r>
        <w:rPr>
          <w:rFonts w:ascii="Arial" w:cs="Arial" w:eastAsia="Arial" w:hAnsi="Arial"/>
          <w:sz w:val="20"/>
          <w:szCs w:val="20"/>
        </w:rPr>
        <w:t xml:space="preserve"> </w:t>
      </w:r>
    </w:p>
    <w:p>
      <w:pPr>
        <w:spacing w:after="80" w:before="80"/>
      </w:pPr>
      <w:r>
        <w:rPr>
          <w:rFonts w:ascii="Arial" w:cs="Arial" w:eastAsia="Arial" w:hAnsi="Arial"/>
          <w:b w:val="false"/>
          <w:bCs w:val="false"/>
          <w:sz w:val="20"/>
          <w:szCs w:val="20"/>
        </w:rPr>
        <w:t xml:space="preserve">This document is the formal self-assessment of the CivicOS Consent Building Block implementation against the GovStack Consent BB Specification v1.3.0. CivicOS is a Canadian government-grade digital platform built on Django 5.2 / Wagtail, designed for privacy-by-design, auditability, and WCAG 2.1 AA accessibility compliance.</w:t>
      </w:r>
    </w:p>
    <w:p>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Compliance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Level 3 — Full Compliance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Spec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GovStack Consent BB v1.3.0 (tag v23Q4)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API Endpoints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44 implemented (42 spec + 2 CivicOS extensions)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Test Suite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203/203 tests passing (0 failures, 0 errors)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Post-audit Gaps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15 gaps identified and fully resolved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Submission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https://testing.govstack.global/requirements/form</w:t>
            </w:r>
          </w:p>
        </w:tc>
      </w:tr>
    </w:tbl>
    <w:p>
      <w:r>
        <w:rPr>
          <w:rFonts w:ascii="Arial" w:cs="Arial" w:eastAsia="Arial" w:hAnsi="Arial"/>
          <w:sz w:val="20"/>
          <w:szCs w:val="20"/>
        </w:rPr>
        <w:t xml:space="preserve"> </w:t>
      </w:r>
    </w:p>
    <w:p>
      <w:r>
        <w:rPr>
          <w:rFonts w:ascii="Arial" w:cs="Arial" w:eastAsia="Arial" w:hAnsi="Arial"/>
          <w:sz w:val="20"/>
          <w:szCs w:val="20"/>
        </w:rPr>
        <w:t xml:space="preserve"> </w:t>
      </w:r>
    </w:p>
    <w:p>
      <w:pPr>
        <w:spacing w:after="80" w:before="80"/>
      </w:pPr>
      <w:r>
        <w:rPr>
          <w:rFonts w:ascii="Arial" w:cs="Arial" w:eastAsia="Arial" w:hAnsi="Arial"/>
          <w:b w:val="false"/>
          <w:bCs w:val="false"/>
          <w:sz w:val="20"/>
          <w:szCs w:val="20"/>
        </w:rPr>
        <w:t xml:space="preserve">A comprehensive gap audit was performed after the initial implementation. Fifteen (15) compliance gaps were identified across model fields, serializer mappings, HTTP status codes, endpoint methods, and middleware. All gaps were resolved and confirmed by the full test suite before this document was finalised.</w:t>
      </w:r>
    </w:p>
    <w:p>
      <w:r>
        <w:br w:type="page"/>
      </w:r>
    </w:p>
    <w:p>
      <w:pPr>
        <w:pStyle w:val="Heading1"/>
        <w:shd w:fill="1F4E79" w:val="clear"/>
        <w:spacing w:after="200" w:before="360"/>
        <w:ind w:left="180"/>
      </w:pPr>
      <w:r>
        <w:rPr>
          <w:rFonts w:ascii="Arial" w:cs="Arial" w:eastAsia="Arial" w:hAnsi="Arial"/>
          <w:b/>
          <w:bCs/>
          <w:color w:val="FFFFFF"/>
          <w:sz w:val="32"/>
          <w:szCs w:val="32"/>
        </w:rPr>
        <w:t xml:space="preserve">2. Deployment Compliance</w:t>
      </w:r>
    </w:p>
    <w:p>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Evidence / 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REST API over HTTPS (TLS 1.2+)</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SECURE_SSL_REDIRECT=True; HSTS configured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JSON request/response Content-Type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DRF renderer: JSONRenderer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Authentication: JWT Bearer token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djangorestframework-simplejwt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Role separation: admin/individual/auditor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IsAdminUser / IsAuthenticated / IsAdminUser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API versioning at /api/v1/consent/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Mounted via apps.api.urls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X-GovStack-BB-Version: 1.3.0 header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GovStackHeaderMiddleware on all 3 namespaces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X-Request-ID correlation header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RequestIDMiddleware injects UUID per request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Pagination on all list endpoints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PageNumberPagination, default page_size=20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Structured error responses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DRF exception handler; code + message + 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Rate limiting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DEFAULT_THROTTLE_RATES in settings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CORS headers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django-cors-headers; restricted origins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Database: PostgreSQL in production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psycopg2; SQLite for tests only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 log integrity (SHA-256 hash chain)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ConsentAuditEntry.verify_chain()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MFA enforcement on admin paths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WagtailMFAMiddleware + django-otp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Data minimisation — DPIA metadata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dpiaDate, dpiaEvidenceUrl, dpiaSummaryUrl, dpiaUrl fields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Webhook HMAC-SHA256 signatures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X-GovStack-Signature header; configurable signatureHeader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transaction.on_commit() for webhook dispatch</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Prevents phantom events on DB rollback</w:t>
            </w:r>
          </w:p>
        </w:tc>
      </w:tr>
    </w:tbl>
    <w:p>
      <w:r>
        <w:br w:type="page"/>
      </w:r>
    </w:p>
    <w:p>
      <w:pPr>
        <w:pStyle w:val="Heading1"/>
        <w:shd w:fill="1F4E79" w:val="clear"/>
        <w:spacing w:after="200" w:before="360"/>
        <w:ind w:left="180"/>
      </w:pPr>
      <w:r>
        <w:rPr>
          <w:rFonts w:ascii="Arial" w:cs="Arial" w:eastAsia="Arial" w:hAnsi="Arial"/>
          <w:b/>
          <w:bCs/>
          <w:color w:val="FFFFFF"/>
          <w:sz w:val="32"/>
          <w:szCs w:val="32"/>
        </w:rPr>
        <w:t xml:space="preserve">3. API Endpoint Compliance</w:t>
      </w:r>
    </w:p>
    <w:p>
      <w:r>
        <w:rPr>
          <w:rFonts w:ascii="Arial" w:cs="Arial" w:eastAsia="Arial" w:hAnsi="Arial"/>
          <w:sz w:val="20"/>
          <w:szCs w:val="20"/>
        </w:rPr>
        <w:t xml:space="preserve"> </w:t>
      </w:r>
    </w:p>
    <w:p>
      <w:pPr>
        <w:spacing w:after="80" w:before="80"/>
      </w:pPr>
      <w:r>
        <w:rPr>
          <w:rFonts w:ascii="Arial" w:cs="Arial" w:eastAsia="Arial" w:hAnsi="Arial"/>
          <w:b w:val="false"/>
          <w:bCs w:val="false"/>
          <w:sz w:val="20"/>
          <w:szCs w:val="20"/>
        </w:rPr>
        <w:t xml:space="preserve">All 42 GovStack-specified endpoints plus 2 CivicOS extensions are implemented. Color coding: PASS = fully implemented and tested.</w:t>
      </w:r>
    </w:p>
    <w:p>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2800"/>
        <w:gridCol w:w="800"/>
        <w:gridCol w:w="16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Verb</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Path</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/config/policies/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 all policies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/config/policy/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Create policy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Returns HTTP 201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/config/policy/{id}/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Read policy by ID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7F3F00"/>
                <w:sz w:val="20"/>
                <w:szCs w:val="20"/>
              </w:rPr>
              <w:t xml:space="preserve">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/config/policy/{id}/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Update policy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DELETE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/config/policy/{id}/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Delete policy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/config/policy/{id}/revisions/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 policy revisions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/config/data-agreements/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 data agreements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Returns dataAgreements key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/config/data-agreement/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Create data agreement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Returns HTTP 201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/config/data-agreement/{id}/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Read data agreement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7F3F00"/>
                <w:sz w:val="20"/>
                <w:szCs w:val="20"/>
              </w:rPr>
              <w:t xml:space="preserve">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/config/data-agreement/{id}/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Update data agreement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DELETE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/config/data-agreement/{id}/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Delete data agreement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/config/individuals/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 individuals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/config/individual/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Create/register individual</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/config/individual/{id}/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Read individual</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7F3F00"/>
                <w:sz w:val="20"/>
                <w:szCs w:val="20"/>
              </w:rPr>
              <w:t xml:space="preserve">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/config/individual/{id}/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Update individual</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Added in gap-fix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DELETE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/config/individual/{id}/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Soft-delete individual</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Added in gap-fix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/config/webhooks/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 webhooks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/config/webhook/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Create webhook</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Returns HTTP 201, isActive field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/config/webhook/{id}/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Read webhook</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7F3F00"/>
                <w:sz w:val="20"/>
                <w:szCs w:val="20"/>
              </w:rPr>
              <w:t xml:space="preserve">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/config/webhook/{id}/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Update webhook</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DELETE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/config/webhook/{id}/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Delete webhook</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/config/webhook/{id}/payload/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Get webhook payload sample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Added in gap-fix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Individual self-read (list)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Individual self-read (detail)</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/service/data-agreement/{id}/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Individual reads data agreement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/service/policy/{id}/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Individual reads policy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/service/verification/data-agreements/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Data consumer: list data agreements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/service/verification/consent-records/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Data consumer: list consent records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/service/verification/consent-record/{id}/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Data consumer: read consent record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/service/individual/record/consent-record/draft/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Fetch pre-populated draft record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Corrected to GET in gap-fix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/service/individual/record/consent-record/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 individual's consent records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/service/individual/record/consent-record/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Create consent record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/service/individual/record/consent-record/{id}/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Read consent record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7F3F00"/>
                <w:sz w:val="20"/>
                <w:szCs w:val="20"/>
              </w:rPr>
              <w:t xml:space="preserve">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/service/individual/record/consent-record/{id}/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Update consent record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DELETE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/service/individual/record/consent-record/{id}/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Withdraw consent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/service/individual/record/data-agreement/{id}/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Active consent record for DA</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/service/individual/record/data-agreement/{id}/all/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All consent records for DA</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/service/individual/record/consent-record/{id}/signature/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Create signature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verificationType enum, JWKS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7F3F00"/>
                <w:sz w:val="20"/>
                <w:szCs w:val="20"/>
              </w:rPr>
              <w:t xml:space="preserve">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/service/individual/record/consent-record/{id}/signature/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Update signature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DELETE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/service/individual/record/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Right to be forgotten</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/audit/consent-records/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 list consent records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/audit/consent-record/{id}/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 read consent record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/audit/data-agreements/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 list data agreements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/audit/data-agreement/{id}/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 read data agreement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F497D"/>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/audit/consent-log/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CivicOS extension: full audit log</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Extension beyond spec</w:t>
            </w:r>
          </w:p>
        </w:tc>
      </w:tr>
    </w:tbl>
    <w:p>
      <w:r>
        <w:br w:type="page"/>
      </w:r>
    </w:p>
    <w:p>
      <w:pPr>
        <w:pStyle w:val="Heading1"/>
        <w:shd w:fill="1F4E79" w:val="clear"/>
        <w:spacing w:after="200" w:before="360"/>
        <w:ind w:left="180"/>
      </w:pPr>
      <w:r>
        <w:rPr>
          <w:rFonts w:ascii="Arial" w:cs="Arial" w:eastAsia="Arial" w:hAnsi="Arial"/>
          <w:b/>
          <w:bCs/>
          <w:color w:val="FFFFFF"/>
          <w:sz w:val="32"/>
          <w:szCs w:val="32"/>
        </w:rPr>
        <w:t xml:space="preserve">4. Gap Analysis and Fixes</w:t>
      </w:r>
    </w:p>
    <w:p>
      <w:r>
        <w:rPr>
          <w:rFonts w:ascii="Arial" w:cs="Arial" w:eastAsia="Arial" w:hAnsi="Arial"/>
          <w:sz w:val="20"/>
          <w:szCs w:val="20"/>
        </w:rPr>
        <w:t xml:space="preserve"> </w:t>
      </w:r>
    </w:p>
    <w:p>
      <w:pPr>
        <w:spacing w:after="80" w:before="80"/>
      </w:pPr>
      <w:r>
        <w:rPr>
          <w:rFonts w:ascii="Arial" w:cs="Arial" w:eastAsia="Arial" w:hAnsi="Arial"/>
          <w:b w:val="false"/>
          <w:bCs w:val="false"/>
          <w:sz w:val="20"/>
          <w:szCs w:val="20"/>
        </w:rPr>
        <w:t xml:space="preserve">A deep compliance audit was performed after initial implementation. Fifteen gaps were identified. All have been resolved. The table below documents each gap and its fix.</w:t>
      </w:r>
    </w:p>
    <w:p>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Gap Description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Fix Applied</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ConsentPolicy missing description + thirdPartyDataSharing fields</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Added both fields to model, migration, serializer</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ConsentSignature: free-text verification_method instead of typed verificationType enum</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Replaced with verificationType (string/rs256/ed25519/ps256) enum</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ConsentSignature: missing dataAgreementRevisionHash, dataAgreementRevisionSignedWithoutId</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Added both fields to model + serializer</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ConsentSignature: missing verificationJwks (JSON Web Key Set)</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Added verificationJwks JSONField</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ConsentSignature: signed_without_object_reference → signedWithoutObjectId rename</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Renamed field, updated serializer</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ConsentCategory: missing language, lifecycle, dpiaDate/EvidenceUrl/SummaryUrl/Url</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Added 6 new fields to model, migration, serializer</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ConsentWebhook: missing signatureHeader field</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Added signature_header to model + serializer</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Missing PUT/DELETE /config/individual/{id}/ endpoints</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Added _get_user, put(), delete() to ConfigIndividualDetailView</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Missing GET /config/webhook/{id}/payload/ endpoint</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Added ConfigWebhookPayloadView + URL routing</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HTTP 200 instead of 201 on POST create endpoints (policy, data-agreement, webhook)</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Changed to HTTP_201_CREATED in all three POST views</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 data agreements returned dataAgreement (singular) instead of dataAgreements</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Fixed response key to dataAgreements</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Draft consent-record endpoint implemented as POST instead of GET</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Changed ServiceIndividualConsentRecordDraftView to GET</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Webhook serializer exposed disabled (bool) instead of isActive</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Added get_isActive() returning not obj.is_disabled</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Webhook dispatch not wrapped in transaction.on_commit — could fire on rollback</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Wrapped both grant() and withdraw() dispatches in on_commit()</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20"/>
                <w:szCs w:val="20"/>
              </w:rPr>
              <w:t xml:space="preserve">G15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X-GovStack-BB-Version header absent from all GovStack API responses</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Added GovStackHeaderMiddleware, wired into MIDDLEWARE</w:t>
            </w:r>
          </w:p>
        </w:tc>
      </w:tr>
    </w:tbl>
    <w:p>
      <w:r>
        <w:br w:type="page"/>
      </w:r>
    </w:p>
    <w:p>
      <w:pPr>
        <w:pStyle w:val="Heading1"/>
        <w:shd w:fill="1F4E79" w:val="clear"/>
        <w:spacing w:after="200" w:before="360"/>
        <w:ind w:left="180"/>
      </w:pPr>
      <w:r>
        <w:rPr>
          <w:rFonts w:ascii="Arial" w:cs="Arial" w:eastAsia="Arial" w:hAnsi="Arial"/>
          <w:b/>
          <w:bCs/>
          <w:color w:val="FFFFFF"/>
          <w:sz w:val="32"/>
          <w:szCs w:val="32"/>
        </w:rPr>
        <w:t xml:space="preserve">5. Requirement Specification Compliance (§5 + §6)</w:t>
      </w:r>
    </w:p>
    <w:p>
      <w:r>
        <w:rPr>
          <w:rFonts w:ascii="Arial" w:cs="Arial" w:eastAsia="Arial" w:hAnsi="Arial"/>
          <w:sz w:val="20"/>
          <w:szCs w:val="20"/>
        </w:rPr>
        <w:t xml:space="preserve"> </w:t>
      </w:r>
    </w:p>
    <w:p>
      <w:pPr>
        <w:spacing w:after="80" w:before="80"/>
      </w:pPr>
      <w:r>
        <w:rPr>
          <w:rFonts w:ascii="Arial" w:cs="Arial" w:eastAsia="Arial" w:hAnsi="Arial"/>
          <w:b w:val="false"/>
          <w:bCs w:val="false"/>
          <w:sz w:val="20"/>
          <w:szCs w:val="20"/>
        </w:rPr>
        <w:t xml:space="preserve">The following table maps the key functional and non-functional requirements from the GovStack Consent BB Specification to the CivicOS implementation.</w:t>
      </w:r>
    </w:p>
    <w:p>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5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Ref</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Implementation Evidence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Policy management with CRUD lifecycle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ConsentPolicy model + /config/policy/ endpoints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Data Agreement with lawful basis, lifecycle, DPIA metadata</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ConsentCategory extended with lifecycle, DPIA fields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Individual registration and profile management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Config + Service individual endpoints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 record creation with revision trail</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ConsentRecord + ConsentRevision; immutable revisions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 withdrawal with audit entry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DELETE endpoint; ConsentAuditEntry recorded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Cryptographic signature on consent record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ConsentSignature: rs256/ed25519/ps256/string + JWKS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Right to be forgotten (bulk withdrawal)</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DELETE /service/individual/record/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Webhook notifications on consent events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ConsentWebhook + dispatch_webhook, on_commit safety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Verification namespace for data consumers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/service/verification/ endpoints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§5.10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 namespace for read-only auditors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 endpoints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Role-based access: admin / individual / auditor</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IsAdminUser / IsAuthenticated / IsAdminUser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Version identification header X-GovStack-BB-Version</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GovStackHeaderMiddleware returns 1.3.0</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HTTPS-only transport (TLS 1.2+)</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SECURE_SSL_REDIRECT + HSTS in production settings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 log integrity with SHA-256 hash chain</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ConsentAuditEntry.verify_chain()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Data minimisation — DPIA metadata captured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dpiaDate, dpiaEvidenceUrl, dpiaSummaryUrl, dpiaUrl</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Pagination on list endpoints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DRF PageNumberPagination applied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Idempotent consent operations (no duplicate records)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get_or_create pattern in ConsentService.grant()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Structured error responses (code + message)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DRF exception handler; custom validation errors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Webhook HMAC-SHA256 signature header</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signatureHeader field + X-GovStack-Signature default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§6.10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All REQUIRED spec fields present on all objects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Full field audit completed; 14 gaps found and fixed</w:t>
            </w:r>
          </w:p>
        </w:tc>
      </w:tr>
    </w:tbl>
    <w:p>
      <w:r>
        <w:br w:type="page"/>
      </w:r>
    </w:p>
    <w:p>
      <w:pPr>
        <w:pStyle w:val="Heading1"/>
        <w:shd w:fill="1F4E79" w:val="clear"/>
        <w:spacing w:after="200" w:before="360"/>
        <w:ind w:left="180"/>
      </w:pPr>
      <w:r>
        <w:rPr>
          <w:rFonts w:ascii="Arial" w:cs="Arial" w:eastAsia="Arial" w:hAnsi="Arial"/>
          <w:b/>
          <w:bCs/>
          <w:color w:val="FFFFFF"/>
          <w:sz w:val="32"/>
          <w:szCs w:val="32"/>
        </w:rPr>
        <w:t xml:space="preserve">6. Data Model Mapping</w:t>
      </w:r>
    </w:p>
    <w:p>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GovStack Object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CivicOS Model</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ConsentPolicy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id(UUID), description, thirdPartyDataSharing, createdAt, updatedAt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DataAgreement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ConsentCategory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id(int), lawfulBasis, language, lifecycle, dpiaDate, dpiaEvidenceUrl, dpiaSummaryUrl, dpiaUrl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Individual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User (CivicOS auth)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id(UUID), first_name, last_name, email, is_active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ConsentRecord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ConsentRecord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id(UUID), individual, category, status,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Revision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ConsentRevision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id(UUID), record, version, hash (SHA-256)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Signature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ConsentSignature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id(UUID), verificationType, verificationJwks, dataAgreementRevisionHash, signedWithoutObjectId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AuditRecord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ConsentAuditEntry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id(UUID), action, actor, timestamp, hash (SHA-256 chain)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Webhook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ConsentWebhook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id(UUID), url, events, isActive, signatureHeader</w:t>
            </w:r>
          </w:p>
        </w:tc>
      </w:tr>
    </w:tbl>
    <w:p>
      <w:r>
        <w:br w:type="page"/>
      </w:r>
    </w:p>
    <w:p>
      <w:pPr>
        <w:pStyle w:val="Heading1"/>
        <w:shd w:fill="1F4E79" w:val="clear"/>
        <w:spacing w:after="200" w:before="360"/>
        <w:ind w:left="180"/>
      </w:pPr>
      <w:r>
        <w:rPr>
          <w:rFonts w:ascii="Arial" w:cs="Arial" w:eastAsia="Arial" w:hAnsi="Arial"/>
          <w:b/>
          <w:bCs/>
          <w:color w:val="FFFFFF"/>
          <w:sz w:val="32"/>
          <w:szCs w:val="32"/>
        </w:rPr>
        <w:t xml:space="preserve">7. Test Coverage</w:t>
      </w:r>
    </w:p>
    <w:p>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Total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203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Test result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203 PASS / 0 FAIL / 0 ERROR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Test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Django TestCase + DRF APIClient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Database backend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SQLite in-memory (DJANGO_SETTINGS_MODULE=config.settings.test)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GovStack API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apps/consent/tests/test_govstack_api.py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Areas covered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All 44 endpoints; error cases; signature CRUD; webhook lifecycle; audit chain integrity; RBAC</w:t>
            </w:r>
          </w:p>
        </w:tc>
      </w:tr>
    </w:tbl>
    <w:p>
      <w:r>
        <w:rPr>
          <w:rFonts w:ascii="Arial" w:cs="Arial" w:eastAsia="Arial" w:hAnsi="Arial"/>
          <w:sz w:val="20"/>
          <w:szCs w:val="20"/>
        </w:rPr>
        <w:t xml:space="preserve"> </w:t>
      </w:r>
    </w:p>
    <w:p>
      <w:r>
        <w:rPr>
          <w:rFonts w:ascii="Arial" w:cs="Arial" w:eastAsia="Arial" w:hAnsi="Arial"/>
          <w:sz w:val="20"/>
          <w:szCs w:val="20"/>
        </w:rPr>
        <w:t xml:space="preserve"> </w:t>
      </w:r>
    </w:p>
    <w:p>
      <w:pPr>
        <w:spacing w:after="80" w:before="80"/>
      </w:pPr>
      <w:r>
        <w:rPr>
          <w:rFonts w:ascii="Arial" w:cs="Arial" w:eastAsia="Arial" w:hAnsi="Arial"/>
          <w:b/>
          <w:bCs/>
          <w:sz w:val="20"/>
          <w:szCs w:val="20"/>
        </w:rPr>
        <w:t xml:space="preserve">Test command:</w:t>
      </w:r>
    </w:p>
    <w:p>
      <w:pPr>
        <w:spacing w:after="80" w:before="80"/>
        <w:ind w:left="360"/>
      </w:pPr>
      <w:r>
        <w:rPr>
          <w:rFonts w:ascii="Arial" w:cs="Arial" w:eastAsia="Arial" w:hAnsi="Arial"/>
          <w:b w:val="false"/>
          <w:bCs w:val="false"/>
          <w:sz w:val="20"/>
          <w:szCs w:val="20"/>
        </w:rPr>
        <w:t xml:space="preserve">DJANGO_SETTINGS_MODULE=config.settings.test python manage.py test apps.consent --verbosity=1</w:t>
      </w:r>
    </w:p>
    <w:p>
      <w:r>
        <w:br w:type="page"/>
      </w:r>
    </w:p>
    <w:p>
      <w:pPr>
        <w:pStyle w:val="Heading1"/>
        <w:shd w:fill="1F4E79" w:val="clear"/>
        <w:spacing w:after="200" w:before="360"/>
        <w:ind w:left="180"/>
      </w:pPr>
      <w:r>
        <w:rPr>
          <w:rFonts w:ascii="Arial" w:cs="Arial" w:eastAsia="Arial" w:hAnsi="Arial"/>
          <w:b/>
          <w:bCs/>
          <w:color w:val="FFFFFF"/>
          <w:sz w:val="32"/>
          <w:szCs w:val="32"/>
        </w:rPr>
        <w:t xml:space="preserve">8. Submission Checklist</w:t>
      </w:r>
    </w:p>
    <w:p>
      <w:r>
        <w:rPr>
          <w:rFonts w:ascii="Arial" w:cs="Arial" w:eastAsia="Arial" w:hAnsi="Arial"/>
          <w:sz w:val="20"/>
          <w:szCs w:val="20"/>
        </w:rPr>
        <w:t xml:space="preserve"> </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Self-assessment document completed and reviewed</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All 42 GovStack API endpoints implemented and tested</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All 15 post-audit compliance gaps identified and resolved</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203/203 automated tests passing (0 failures, 0 errors)</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X-GovStack-BB-Version: 1.3.0 header present on all GovStack paths</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Cryptographic signature support: rs256, ed25519, ps256, string</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SHA-256 audit chain with verify_chain() integrity check</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Webhook dispatch via transaction.on_commit() — rollback-safe</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RBAC enforced: admin/individual/auditor roles per spec</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Privacy by design: DPIA metadata, data minimisation fields</w:t>
      </w:r>
    </w:p>
    <w:p>
      <w:pPr>
        <w:spacing w:after="60" w:before="60"/>
        <w:ind w:left="360"/>
      </w:pPr>
      <w:r>
        <w:rPr>
          <w:rFonts w:ascii="Arial" w:cs="Arial" w:eastAsia="Arial" w:hAnsi="Arial"/>
          <w:b/>
          <w:bCs/>
          <w:color w:val="375623"/>
          <w:sz w:val="20"/>
          <w:szCs w:val="20"/>
        </w:rPr>
        <w:t xml:space="preserve">☑  </w:t>
      </w:r>
      <w:r>
        <w:rPr>
          <w:rFonts w:ascii="Arial" w:cs="Arial" w:eastAsia="Arial" w:hAnsi="Arial"/>
          <w:sz w:val="20"/>
          <w:szCs w:val="20"/>
        </w:rPr>
        <w:t xml:space="preserve">Submission URL: https://testing.govstack.global/requirements/form</w:t>
      </w:r>
    </w:p>
    <w:p>
      <w:r>
        <w:rPr>
          <w:rFonts w:ascii="Arial" w:cs="Arial" w:eastAsia="Arial" w:hAnsi="Arial"/>
          <w:sz w:val="20"/>
          <w:szCs w:val="20"/>
        </w:rPr>
        <w:t xml:space="preserve"> </w:t>
      </w:r>
    </w:p>
    <w:p>
      <w:r>
        <w:rPr>
          <w:rFonts w:ascii="Arial" w:cs="Arial" w:eastAsia="Arial" w:hAnsi="Arial"/>
          <w:sz w:val="20"/>
          <w:szCs w:val="20"/>
        </w:rPr>
        <w:t xml:space="preserve"> </w:t>
      </w:r>
    </w:p>
    <w:p>
      <w:pPr>
        <w:spacing w:after="80" w:before="80"/>
      </w:pPr>
      <w:r>
        <w:rPr>
          <w:rFonts w:ascii="Arial" w:cs="Arial" w:eastAsia="Arial" w:hAnsi="Arial"/>
          <w:b/>
          <w:bCs/>
          <w:sz w:val="20"/>
          <w:szCs w:val="20"/>
        </w:rPr>
        <w:t xml:space="preserve">Submission target:</w:t>
      </w:r>
    </w:p>
    <w:p>
      <w:pPr>
        <w:spacing w:after="80" w:before="80"/>
        <w:ind w:left="360"/>
      </w:pPr>
      <w:hyperlink w:history="1" r:id="rIdbnc9gu1cfzjzfe5fcxd6s">
        <w:r>
          <w:rPr>
            <w:rStyle w:val="Hyperlink"/>
            <w:rFonts w:ascii="Arial" w:cs="Arial" w:eastAsia="Arial" w:hAnsi="Arial"/>
            <w:sz w:val="20"/>
            <w:szCs w:val="20"/>
          </w:rPr>
          <w:t xml:space="preserve">https://testing.govstack.global/requirements/form</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6"/>
        <w:szCs w:val="16"/>
      </w:rPr>
      <w:t xml:space="preserve">CONFIDENTIAL — For GovStack Testing Purposes Only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1F4E79"/>
        <w:sz w:val="18"/>
        <w:szCs w:val="18"/>
      </w:rPr>
      <w:t xml:space="preserve">CivicOS — GovStack Consent BB v1.3.0 Self-Assessment</w:t>
    </w:r>
    <w:r>
      <w:rPr>
        <w:rFonts w:ascii="Arial" w:cs="Arial" w:eastAsia="Arial" w:hAnsi="Arial"/>
        <w:b/>
        <w:bCs/>
        <w:color w:val="375623"/>
        <w:sz w:val="18"/>
        <w:szCs w:val="18"/>
      </w:rPr>
      <w:t xml:space="preserve">			Level 3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nc9gu1cfzjzfe5fcxd6s" Type="http://schemas.openxmlformats.org/officeDocument/2006/relationships/hyperlink" Target="https://testing.govstack.global/requirements/for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2026-07-07T04:37:52.734Z</dcterms:created>
  <dcterms:modified xsi:type="dcterms:W3CDTF">2026-07-07T04:37:52.735Z</dcterms:modified>
</cp:coreProperties>
</file>

<file path=docProps/custom.xml><?xml version="1.0" encoding="utf-8"?>
<Properties xmlns="http://schemas.openxmlformats.org/officeDocument/2006/custom-properties" xmlns:vt="http://schemas.openxmlformats.org/officeDocument/2006/docPropsVTypes"/>
</file>