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C7D1" w14:textId="77777777" w:rsidR="00293CC9" w:rsidRPr="00D0601C" w:rsidRDefault="00000000">
      <w:pPr>
        <w:pStyle w:val="NameStyle"/>
        <w:jc w:val="center"/>
        <w:rPr>
          <w:sz w:val="28"/>
          <w:szCs w:val="28"/>
        </w:rPr>
      </w:pPr>
      <w:r w:rsidRPr="00D0601C">
        <w:rPr>
          <w:sz w:val="28"/>
          <w:szCs w:val="28"/>
        </w:rPr>
        <w:t>Leyan Li</w:t>
      </w:r>
    </w:p>
    <w:p w14:paraId="5F8673D7" w14:textId="77777777" w:rsidR="00293CC9" w:rsidRPr="00D0601C" w:rsidRDefault="00000000">
      <w:pPr>
        <w:pStyle w:val="MetaStyle"/>
        <w:spacing w:after="60"/>
        <w:jc w:val="center"/>
        <w:rPr>
          <w:sz w:val="24"/>
          <w:szCs w:val="24"/>
        </w:rPr>
      </w:pPr>
      <w:r w:rsidRPr="00D0601C">
        <w:rPr>
          <w:sz w:val="24"/>
          <w:szCs w:val="24"/>
        </w:rPr>
        <w:t>leyanpower@gmail.com / 3073751449@qq.com | +86 18805506898 | GitHub: https://github.com/lionleepower</w:t>
      </w:r>
    </w:p>
    <w:p w14:paraId="4416F3EB" w14:textId="77777777" w:rsidR="00293CC9" w:rsidRPr="00D0601C" w:rsidRDefault="00000000">
      <w:pPr>
        <w:pStyle w:val="SectionStyle"/>
        <w:pBdr>
          <w:bottom w:val="single" w:sz="6" w:space="1" w:color="1F4E79"/>
        </w:pBdr>
        <w:rPr>
          <w:sz w:val="24"/>
          <w:szCs w:val="24"/>
        </w:rPr>
      </w:pPr>
      <w:r w:rsidRPr="00D0601C">
        <w:rPr>
          <w:sz w:val="24"/>
          <w:szCs w:val="24"/>
        </w:rP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44"/>
        <w:gridCol w:w="2880"/>
      </w:tblGrid>
      <w:tr w:rsidR="00293CC9" w:rsidRPr="00D0601C" w14:paraId="4EE35152" w14:textId="77777777">
        <w:tc>
          <w:tcPr>
            <w:tcW w:w="7344" w:type="dxa"/>
            <w:vAlign w:val="center"/>
          </w:tcPr>
          <w:p w14:paraId="3F985F07" w14:textId="77777777" w:rsidR="00293CC9" w:rsidRPr="00D0601C" w:rsidRDefault="00000000">
            <w:pPr>
              <w:rPr>
                <w:sz w:val="24"/>
                <w:szCs w:val="24"/>
              </w:rPr>
            </w:pPr>
            <w:r w:rsidRPr="00D0601C">
              <w:rPr>
                <w:sz w:val="24"/>
                <w:szCs w:val="24"/>
              </w:rPr>
              <w:t>University of Edinburgh, United Kingdom</w:t>
            </w:r>
            <w:r w:rsidRPr="00D0601C">
              <w:rPr>
                <w:sz w:val="24"/>
                <w:szCs w:val="24"/>
              </w:rPr>
              <w:br/>
              <w:t>MSc High Performance Computing with Data Science</w:t>
            </w:r>
          </w:p>
        </w:tc>
        <w:tc>
          <w:tcPr>
            <w:tcW w:w="2880" w:type="dxa"/>
            <w:vAlign w:val="center"/>
          </w:tcPr>
          <w:p w14:paraId="53827585" w14:textId="77777777" w:rsidR="00293CC9" w:rsidRPr="00D0601C" w:rsidRDefault="00000000">
            <w:pPr>
              <w:jc w:val="right"/>
              <w:rPr>
                <w:sz w:val="24"/>
                <w:szCs w:val="24"/>
              </w:rPr>
            </w:pPr>
            <w:r w:rsidRPr="00D0601C">
              <w:rPr>
                <w:sz w:val="24"/>
                <w:szCs w:val="24"/>
              </w:rPr>
              <w:t>Sep 2025 – Sep 2026 Expected</w:t>
            </w:r>
          </w:p>
        </w:tc>
      </w:tr>
      <w:tr w:rsidR="00293CC9" w:rsidRPr="00D0601C" w14:paraId="053B0F7D" w14:textId="77777777">
        <w:tc>
          <w:tcPr>
            <w:tcW w:w="7344" w:type="dxa"/>
            <w:vAlign w:val="center"/>
          </w:tcPr>
          <w:p w14:paraId="01B3A71C" w14:textId="77777777" w:rsidR="00293CC9" w:rsidRPr="00D0601C" w:rsidRDefault="00000000">
            <w:pPr>
              <w:rPr>
                <w:sz w:val="24"/>
                <w:szCs w:val="24"/>
              </w:rPr>
            </w:pPr>
            <w:r w:rsidRPr="00D0601C">
              <w:rPr>
                <w:sz w:val="24"/>
                <w:szCs w:val="24"/>
              </w:rPr>
              <w:t>University of Liverpool, United Kingdom</w:t>
            </w:r>
            <w:r w:rsidRPr="00D0601C">
              <w:rPr>
                <w:sz w:val="24"/>
                <w:szCs w:val="24"/>
              </w:rPr>
              <w:br/>
              <w:t>BSc Computer Science, Xi’an Jiaotong-Liverpool University 2+2 Programme, First Class Honours</w:t>
            </w:r>
          </w:p>
        </w:tc>
        <w:tc>
          <w:tcPr>
            <w:tcW w:w="2880" w:type="dxa"/>
            <w:vAlign w:val="center"/>
          </w:tcPr>
          <w:p w14:paraId="641E9B5C" w14:textId="77777777" w:rsidR="00293CC9" w:rsidRPr="00D0601C" w:rsidRDefault="00000000">
            <w:pPr>
              <w:jc w:val="right"/>
              <w:rPr>
                <w:sz w:val="24"/>
                <w:szCs w:val="24"/>
              </w:rPr>
            </w:pPr>
            <w:r w:rsidRPr="00D0601C">
              <w:rPr>
                <w:sz w:val="24"/>
                <w:szCs w:val="24"/>
              </w:rPr>
              <w:t>Sep 2023 – Jun 2025</w:t>
            </w:r>
          </w:p>
        </w:tc>
      </w:tr>
    </w:tbl>
    <w:p w14:paraId="45CDEA94" w14:textId="77777777" w:rsidR="00293CC9" w:rsidRPr="00D0601C" w:rsidRDefault="00000000">
      <w:pPr>
        <w:pStyle w:val="SectionStyle"/>
        <w:pBdr>
          <w:bottom w:val="single" w:sz="6" w:space="1" w:color="1F4E79"/>
        </w:pBdr>
        <w:rPr>
          <w:sz w:val="24"/>
          <w:szCs w:val="24"/>
        </w:rPr>
      </w:pPr>
      <w:r w:rsidRPr="00D0601C">
        <w:rPr>
          <w:sz w:val="24"/>
          <w:szCs w:val="24"/>
        </w:rPr>
        <w:t>Technical Skills</w:t>
      </w:r>
    </w:p>
    <w:p w14:paraId="07AD0423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t xml:space="preserve">Programming &amp; Scripting: </w:t>
      </w:r>
      <w:r w:rsidRPr="00D0601C">
        <w:rPr>
          <w:sz w:val="24"/>
          <w:szCs w:val="24"/>
        </w:rPr>
        <w:t>C/C++, Python, SQL, Bash; automated benchmark execution, log processing, data cleaning, and performance analysis scripts.</w:t>
      </w:r>
    </w:p>
    <w:p w14:paraId="13847A6D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t xml:space="preserve">HPC &amp; Parallel Computing: </w:t>
      </w:r>
      <w:r w:rsidRPr="00D0601C">
        <w:rPr>
          <w:sz w:val="24"/>
          <w:szCs w:val="24"/>
        </w:rPr>
        <w:t>MPI, OpenMP, PETSc, Slurm, ARCHER2; MPI-only and hybrid MPI+OpenMP execution, strong scaling, speedup, parallel efficiency, solver benchmarking.</w:t>
      </w:r>
    </w:p>
    <w:p w14:paraId="5C59548E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t xml:space="preserve">Performance &amp; Systems: </w:t>
      </w:r>
      <w:r w:rsidRPr="00D0601C">
        <w:rPr>
          <w:sz w:val="24"/>
          <w:szCs w:val="24"/>
        </w:rPr>
        <w:t>Linaro MAP, process/thread models, synchronization overhead, MPI communication overhead, cache locality, NUMA effects, memory bandwidth, file I/O, Linux.</w:t>
      </w:r>
    </w:p>
    <w:p w14:paraId="6A0DA4D3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t xml:space="preserve">Data, AI &amp; Backend Tooling: </w:t>
      </w:r>
      <w:r w:rsidRPr="00D0601C">
        <w:rPr>
          <w:sz w:val="24"/>
          <w:szCs w:val="24"/>
        </w:rPr>
        <w:t>Pandas, NumPy, Matplotlib, PyTorch, FastAPI, REST APIs, SQLite/MySQL, Redis, FAISS/Chroma, LangChain/LlamaIndex, Docker, Git.</w:t>
      </w:r>
    </w:p>
    <w:p w14:paraId="2879194E" w14:textId="77777777" w:rsidR="00293CC9" w:rsidRPr="00D0601C" w:rsidRDefault="00000000">
      <w:pPr>
        <w:pStyle w:val="SectionStyle"/>
        <w:pBdr>
          <w:bottom w:val="single" w:sz="6" w:space="1" w:color="1F4E79"/>
        </w:pBdr>
        <w:rPr>
          <w:sz w:val="24"/>
          <w:szCs w:val="24"/>
        </w:rPr>
      </w:pPr>
      <w:r w:rsidRPr="00D0601C">
        <w:rPr>
          <w:sz w:val="24"/>
          <w:szCs w:val="24"/>
        </w:rPr>
        <w:t>Projects</w:t>
      </w:r>
    </w:p>
    <w:p w14:paraId="48CC9955" w14:textId="77777777" w:rsidR="00293CC9" w:rsidRPr="00D0601C" w:rsidRDefault="00000000">
      <w:pPr>
        <w:pStyle w:val="RoleStyle"/>
        <w:spacing w:before="40"/>
        <w:rPr>
          <w:sz w:val="24"/>
          <w:szCs w:val="24"/>
        </w:rPr>
      </w:pPr>
      <w:r w:rsidRPr="00D0601C">
        <w:rPr>
          <w:sz w:val="24"/>
          <w:szCs w:val="24"/>
        </w:rPr>
        <w:t>HPC Benchmark and Performance Analysis System for PETSc Parallel Solvers</w:t>
      </w:r>
      <w:r w:rsidRPr="00D0601C">
        <w:rPr>
          <w:color w:val="404040"/>
          <w:sz w:val="24"/>
          <w:szCs w:val="24"/>
        </w:rPr>
        <w:t xml:space="preserve"> | GitHub: https://github.com/lionleepower/petsc-benchmark-suite</w:t>
      </w:r>
    </w:p>
    <w:p w14:paraId="6C231D1B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t xml:space="preserve">Project Summary: </w:t>
      </w:r>
      <w:r w:rsidRPr="00D0601C">
        <w:rPr>
          <w:sz w:val="24"/>
          <w:szCs w:val="24"/>
        </w:rPr>
        <w:t>Developed a reproducible PETSc benchmark and analysis suite on ARCHER2, comparing MPI-only and hybrid MPI+OpenMP solver performance across 2D/3D stencil problems up to 41.1M unknowns and 128 cores. The workflow automates Slurm submission, PETSc configuration, log ingestion, metric computation, scalability plotting, Linaro MAP profiling, and Markdown/GitHub documentation.</w:t>
      </w:r>
    </w:p>
    <w:p w14:paraId="1A207CBD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t xml:space="preserve">Tech Stack: </w:t>
      </w:r>
      <w:r w:rsidRPr="00D0601C">
        <w:rPr>
          <w:sz w:val="24"/>
          <w:szCs w:val="24"/>
        </w:rPr>
        <w:t>C/C++, Python, PETSc, MPI, OpenMP, Slurm, Bash, Pandas, NumPy, Matplotlib, Linux, ARCHER2, Linaro MAP</w:t>
      </w:r>
    </w:p>
    <w:p w14:paraId="6B5E0FBC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Engineered an end-to-end benchmark workflow covering compilation, parameter sweeps, Slurm job submission, log collection, CSV normalization, metric calculation, and visualization for reproducible large-scale experiments.</w:t>
      </w:r>
    </w:p>
    <w:p w14:paraId="128E9E87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Executed PETSc linear solver tests on ARCHER2 for 2D/3D stencil benchmarks from 1.0M to 41.1M unknowns, evaluating MPI-only and hybrid MPI+OpenMP configurations up to 128 cores.</w:t>
      </w:r>
    </w:p>
    <w:p w14:paraId="04646502" w14:textId="77EE3A18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Authored Slurm templates for node count, MPI ranks, OpenMP threads, binding settings, total cores, and PETSc options, including 1-</w:t>
      </w:r>
      <w:r w:rsidR="00D0601C">
        <w:rPr>
          <w:rFonts w:eastAsia="宋体" w:hint="eastAsia"/>
          <w:sz w:val="24"/>
          <w:szCs w:val="24"/>
          <w:lang w:eastAsia="zh-CN"/>
        </w:rPr>
        <w:t>64</w:t>
      </w:r>
      <w:r w:rsidRPr="00D0601C">
        <w:rPr>
          <w:sz w:val="24"/>
          <w:szCs w:val="24"/>
        </w:rPr>
        <w:t xml:space="preserve"> node profiling runs with </w:t>
      </w:r>
      <w:r w:rsidR="006F4D54">
        <w:rPr>
          <w:rFonts w:eastAsia="宋体" w:hint="eastAsia"/>
          <w:sz w:val="24"/>
          <w:szCs w:val="24"/>
          <w:lang w:eastAsia="zh-CN"/>
        </w:rPr>
        <w:t>different</w:t>
      </w:r>
      <w:r w:rsidRPr="00D0601C">
        <w:rPr>
          <w:sz w:val="24"/>
          <w:szCs w:val="24"/>
        </w:rPr>
        <w:t xml:space="preserve"> ranks per node and threads per rank.</w:t>
      </w:r>
    </w:p>
    <w:p w14:paraId="1A83A78A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Converted raw Slurm/PETSc outputs into structured experiment records capturing problem size, nodes, ranks, threads, runtime, KSP iterations, solver status, execution mode, and error logs.</w:t>
      </w:r>
    </w:p>
    <w:p w14:paraId="47BF1A3F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Automated runtime, speedup, and parallel-efficiency calculations with Pandas and Matplotlib, generating scalability plots and comparison tables across problem sizes and core counts.</w:t>
      </w:r>
    </w:p>
    <w:p w14:paraId="095EB6CF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Profiled representative large cases with Linaro MAP to separate computation time, MPI communication time, OpenMP region percentage, thread utilization, and potential load imbalance.</w:t>
      </w:r>
    </w:p>
    <w:p w14:paraId="1197E776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Interpreted efficiency degradation using Amdahl’s Law, MPI communication overhead, OpenMP synchronization cost, cache locality, NUMA effects, and memory-bandwidth constraints.</w:t>
      </w:r>
    </w:p>
    <w:p w14:paraId="0B975F8E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Documented benchmark commands, experiment configurations, result tables, profiling observations, and optimization notes to make the workflow extensible to additional PETSc examples and matrix formats.</w:t>
      </w:r>
    </w:p>
    <w:p w14:paraId="49397B37" w14:textId="77777777" w:rsidR="00293CC9" w:rsidRPr="00D0601C" w:rsidRDefault="00000000">
      <w:pPr>
        <w:pStyle w:val="RoleStyle"/>
        <w:spacing w:before="40"/>
        <w:rPr>
          <w:sz w:val="24"/>
          <w:szCs w:val="24"/>
        </w:rPr>
      </w:pPr>
      <w:r w:rsidRPr="00D0601C">
        <w:rPr>
          <w:sz w:val="24"/>
          <w:szCs w:val="24"/>
        </w:rPr>
        <w:t>AI Agent System for HPC Benchmark Performance Analysis</w:t>
      </w:r>
    </w:p>
    <w:p w14:paraId="3D38C266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t xml:space="preserve">Project Summary: </w:t>
      </w:r>
      <w:r w:rsidRPr="00D0601C">
        <w:rPr>
          <w:sz w:val="24"/>
          <w:szCs w:val="24"/>
        </w:rPr>
        <w:t>Created an 8-layer AI Agent prototype that connects PETSc benchmark logs, structured experiment records, RAG-based HPC documentation retrieval, Redis caching, and Markdown report generation, enabling natural-language analysis of MPI-only and hybrid MPI+OpenMP performance results.</w:t>
      </w:r>
    </w:p>
    <w:p w14:paraId="45869F97" w14:textId="77777777" w:rsidR="00293CC9" w:rsidRPr="00D0601C" w:rsidRDefault="00000000">
      <w:pPr>
        <w:spacing w:after="6"/>
        <w:rPr>
          <w:sz w:val="24"/>
          <w:szCs w:val="24"/>
        </w:rPr>
      </w:pPr>
      <w:r w:rsidRPr="00D0601C">
        <w:rPr>
          <w:b/>
          <w:sz w:val="24"/>
          <w:szCs w:val="24"/>
        </w:rPr>
        <w:lastRenderedPageBreak/>
        <w:t xml:space="preserve">Tech Stack: </w:t>
      </w:r>
      <w:r w:rsidRPr="00D0601C">
        <w:rPr>
          <w:sz w:val="24"/>
          <w:szCs w:val="24"/>
        </w:rPr>
        <w:t>Python, FastAPI, SQLite/MySQL, Redis, Pandas, Matplotlib, FAISS/Chroma, LangChain/LlamaIndex, Markdown, REST APIs, Linux, Git, Docker</w:t>
      </w:r>
    </w:p>
    <w:p w14:paraId="58A54A35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Architected an 8-layer analysis stack covering API services, log ingestion, metric computation, database storage, RAG retrieval, Agent tool routing, cache management, and observability.</w:t>
      </w:r>
    </w:p>
    <w:p w14:paraId="581CB1BD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Delivered FastAPI endpoints for log upload, natural-language queries, historical result retrieval, metric calculation, health checks, and Markdown report generation with validation and error handling.</w:t>
      </w:r>
    </w:p>
    <w:p w14:paraId="5FDB7B5F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Indexed PETSc, MPI, OpenMP, Slurm, Linaro MAP, and personal experiment notes with FAISS/Chroma semantic retrieval to support bottleneck explanations and method lookup.</w:t>
      </w:r>
    </w:p>
    <w:p w14:paraId="0218D1F1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Orchestrated tool selection for database queries, log analysis, metric calculation, chart generation, knowledge retrieval, and report assembly based on user questions.</w:t>
      </w:r>
    </w:p>
    <w:p w14:paraId="0D3AC9A5" w14:textId="77777777" w:rsidR="00293CC9" w:rsidRPr="00D0601C" w:rsidRDefault="00000000">
      <w:pPr>
        <w:spacing w:after="12"/>
        <w:ind w:left="230" w:hanging="230"/>
        <w:rPr>
          <w:sz w:val="24"/>
          <w:szCs w:val="24"/>
        </w:rPr>
      </w:pPr>
      <w:r w:rsidRPr="00D0601C">
        <w:rPr>
          <w:sz w:val="24"/>
          <w:szCs w:val="24"/>
        </w:rPr>
        <w:t>• Added Redis TTL caching and per-request TraceID logging to track cache hits, tool chains, retrieval outputs, database latency, and report-generation latency.</w:t>
      </w:r>
    </w:p>
    <w:p w14:paraId="2356702C" w14:textId="77777777" w:rsidR="00293CC9" w:rsidRPr="00D0601C" w:rsidRDefault="00000000">
      <w:pPr>
        <w:pStyle w:val="SectionStyle"/>
        <w:pBdr>
          <w:bottom w:val="single" w:sz="6" w:space="1" w:color="1F4E79"/>
        </w:pBdr>
        <w:rPr>
          <w:sz w:val="24"/>
          <w:szCs w:val="24"/>
        </w:rPr>
      </w:pPr>
      <w:r w:rsidRPr="00D0601C">
        <w:rPr>
          <w:sz w:val="24"/>
          <w:szCs w:val="24"/>
        </w:rPr>
        <w:t>Publication</w:t>
      </w:r>
    </w:p>
    <w:p w14:paraId="461A1F6B" w14:textId="77777777" w:rsidR="00293CC9" w:rsidRPr="00D0601C" w:rsidRDefault="00000000">
      <w:pPr>
        <w:rPr>
          <w:sz w:val="24"/>
          <w:szCs w:val="24"/>
        </w:rPr>
      </w:pPr>
      <w:r w:rsidRPr="00D0601C">
        <w:rPr>
          <w:sz w:val="24"/>
          <w:szCs w:val="24"/>
        </w:rPr>
        <w:t xml:space="preserve">Li, Leyan. </w:t>
      </w:r>
      <w:r w:rsidRPr="00D0601C">
        <w:rPr>
          <w:i/>
          <w:sz w:val="24"/>
          <w:szCs w:val="24"/>
        </w:rPr>
        <w:t xml:space="preserve">Convolutional Neural Networks Based Medical Image Analysis. </w:t>
      </w:r>
      <w:r w:rsidRPr="00D0601C">
        <w:rPr>
          <w:sz w:val="24"/>
          <w:szCs w:val="24"/>
        </w:rPr>
        <w:t>International Conference on Engineering Management, Information Technology and Intelligence, EMITI 2024.</w:t>
      </w:r>
    </w:p>
    <w:sectPr w:rsidR="00293CC9" w:rsidRPr="00D0601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945075">
    <w:abstractNumId w:val="8"/>
  </w:num>
  <w:num w:numId="2" w16cid:durableId="1389650091">
    <w:abstractNumId w:val="6"/>
  </w:num>
  <w:num w:numId="3" w16cid:durableId="1869564470">
    <w:abstractNumId w:val="5"/>
  </w:num>
  <w:num w:numId="4" w16cid:durableId="2106269792">
    <w:abstractNumId w:val="4"/>
  </w:num>
  <w:num w:numId="5" w16cid:durableId="212548816">
    <w:abstractNumId w:val="7"/>
  </w:num>
  <w:num w:numId="6" w16cid:durableId="8681983">
    <w:abstractNumId w:val="3"/>
  </w:num>
  <w:num w:numId="7" w16cid:durableId="605428932">
    <w:abstractNumId w:val="2"/>
  </w:num>
  <w:num w:numId="8" w16cid:durableId="806316330">
    <w:abstractNumId w:val="1"/>
  </w:num>
  <w:num w:numId="9" w16cid:durableId="125076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CC9"/>
    <w:rsid w:val="0029639D"/>
    <w:rsid w:val="00326F90"/>
    <w:rsid w:val="006F4D54"/>
    <w:rsid w:val="00AA1D8D"/>
    <w:rsid w:val="00B47730"/>
    <w:rsid w:val="00CB0664"/>
    <w:rsid w:val="00D0601C"/>
    <w:rsid w:val="00D54F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33707"/>
  <w14:defaultImageDpi w14:val="300"/>
  <w15:docId w15:val="{A396F8EB-F484-438C-A16A-3EEFD4E7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Calibri" w:eastAsia="Calibri" w:hAnsi="Calibri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pPr>
      <w:spacing w:after="0" w:line="240" w:lineRule="auto"/>
    </w:pPr>
    <w:rPr>
      <w:rFonts w:ascii="Calibri" w:eastAsia="Calibri" w:hAnsi="Calibri"/>
      <w:b/>
      <w:color w:val="000000"/>
      <w:sz w:val="32"/>
    </w:rPr>
  </w:style>
  <w:style w:type="paragraph" w:customStyle="1" w:styleId="SectionStyle">
    <w:name w:val="SectionStyle"/>
    <w:pPr>
      <w:spacing w:after="0" w:line="240" w:lineRule="auto"/>
    </w:pPr>
    <w:rPr>
      <w:rFonts w:ascii="Calibri" w:eastAsia="Calibri" w:hAnsi="Calibri"/>
      <w:b/>
      <w:color w:val="1F4E79"/>
      <w:sz w:val="21"/>
    </w:rPr>
  </w:style>
  <w:style w:type="paragraph" w:customStyle="1" w:styleId="RoleStyle">
    <w:name w:val="RoleStyle"/>
    <w:pPr>
      <w:spacing w:after="0" w:line="240" w:lineRule="auto"/>
    </w:pPr>
    <w:rPr>
      <w:rFonts w:ascii="Calibri" w:eastAsia="Calibri" w:hAnsi="Calibri"/>
      <w:b/>
      <w:color w:val="000000"/>
      <w:sz w:val="20"/>
    </w:rPr>
  </w:style>
  <w:style w:type="paragraph" w:customStyle="1" w:styleId="MetaStyle">
    <w:name w:val="MetaStyle"/>
    <w:pPr>
      <w:spacing w:after="0" w:line="240" w:lineRule="auto"/>
    </w:pPr>
    <w:rPr>
      <w:rFonts w:ascii="Calibri" w:eastAsia="Calibri" w:hAnsi="Calibri"/>
      <w:color w:val="40404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597</Words>
  <Characters>4240</Characters>
  <Application>Microsoft Office Word</Application>
  <DocSecurity>0</DocSecurity>
  <Lines>56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Leyan Li HPC CV Revised</dc:title>
  <dc:subject/>
  <dc:creator/>
  <cp:keywords/>
  <dc:description>generated by python-docx</dc:description>
  <cp:lastModifiedBy>leyan li</cp:lastModifiedBy>
  <cp:revision>3</cp:revision>
  <dcterms:created xsi:type="dcterms:W3CDTF">2013-12-23T23:15:00Z</dcterms:created>
  <dcterms:modified xsi:type="dcterms:W3CDTF">2026-07-06T16:26:00Z</dcterms:modified>
  <cp:category/>
</cp:coreProperties>
</file>