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Data Validation &amp; Bias Check Procedure (v2)</w:t>
      </w:r>
    </w:p>
    <w:p>
      <w:pPr>
        <w:spacing w:after="100"/>
      </w:pPr>
      <w:r>
        <w:t xml:space="preserve">Gallup Case Competition: Decision Intelligence Agent · October 2026</w:t>
      </w:r>
    </w:p>
    <w:p>
      <w:pPr>
        <w:spacing w:after="100"/>
      </w:pPr>
      <w:r>
        <w:t xml:space="preserve">This procedure runs automatically before the agent analyzes any dataset, synthetic or real. It confirms the data is sound and tells the agent's statistical tools what to adjust. Results below are from the 2,000,000-row synthetic dataset (1,000,000 employees × 2 waves), version 2.</w:t>
      </w:r>
    </w:p>
    <w:p>
      <w:pPr>
        <w:pStyle w:val="Heading1"/>
      </w:pPr>
      <w:r>
        <w:t xml:space="preserve">How to run</w:t>
      </w:r>
    </w:p>
    <w:p>
      <w:pPr>
        <w:spacing w:after="100"/>
      </w:pPr>
      <w:r>
        <w:rPr>
          <w:b/>
          <w:bCs/>
        </w:rPr>
        <w:t xml:space="preserve">python health_check.py gallup_v2_2M</w:t>
      </w:r>
    </w:p>
    <w:p>
      <w:pPr>
        <w:spacing w:after="100"/>
      </w:pPr>
      <w:r>
        <w:t xml:space="preserve">Writes two files with the same content: reports/health_report.csv for people, and reports/health_report.json for the agent and its statistical tools. Runtime is about 40 seconds for 2 million rows. For real data, rename columns in the CONFIG block at the top of the script.</w:t>
      </w:r>
    </w:p>
    <w:p>
      <w:pPr>
        <w:pStyle w:val="ListParagraph"/>
        <w:numPr>
          <w:ilvl w:val="0"/>
          <w:numId w:val="2"/>
        </w:numPr>
        <w:spacing w:after="60"/>
      </w:pPr>
      <w:r>
        <w:rPr>
          <w:b/>
          <w:bCs/>
        </w:rPr>
        <w:t xml:space="preserve">PASS</w:t>
      </w:r>
      <w:r>
        <w:t xml:space="preserve"> – no issue.</w:t>
      </w:r>
    </w:p>
    <w:p>
      <w:pPr>
        <w:pStyle w:val="ListParagraph"/>
        <w:numPr>
          <w:ilvl w:val="0"/>
          <w:numId w:val="2"/>
        </w:numPr>
        <w:spacing w:after="60"/>
      </w:pPr>
      <w:r>
        <w:rPr>
          <w:b/>
          <w:bCs/>
        </w:rPr>
        <w:t xml:space="preserve">WARN</w:t>
      </w:r>
      <w:r>
        <w:t xml:space="preserve"> – the analysis continues, with the adjustment listed in the report's actions.</w:t>
      </w:r>
    </w:p>
    <w:p>
      <w:pPr>
        <w:pStyle w:val="ListParagraph"/>
        <w:numPr>
          <w:ilvl w:val="0"/>
          <w:numId w:val="2"/>
        </w:numPr>
        <w:spacing w:after="60"/>
      </w:pPr>
      <w:r>
        <w:rPr>
          <w:b/>
          <w:bCs/>
        </w:rPr>
        <w:t xml:space="preserve">FAIL</w:t>
      </w:r>
      <w:r>
        <w:t xml:space="preserve"> – a data error. Integrity errors block every analysis; a date error blocks only the affected outcome.</w:t>
      </w:r>
    </w:p>
    <w:p>
      <w:pPr>
        <w:pStyle w:val="Heading1"/>
      </w:pPr>
      <w:r>
        <w:t xml:space="preserve">How the agent uses the results</w:t>
      </w:r>
    </w:p>
    <w:p>
      <w:pPr>
        <w:spacing w:after="100"/>
      </w:pPr>
      <w:r>
        <w:t xml:space="preserve">The checks are enforced in four layers, so the result never depends on the language model remembering a rule:</w:t>
      </w:r>
    </w:p>
    <w:p>
      <w:pPr>
        <w:pStyle w:val="ListParagraph"/>
        <w:numPr>
          <w:ilvl w:val="0"/>
          <w:numId w:val="3"/>
        </w:numPr>
        <w:spacing w:after="60"/>
      </w:pPr>
      <w:r>
        <w:rPr>
          <w:b/>
          <w:bCs/>
        </w:rPr>
        <w:t xml:space="preserve">1. Automatic run: </w:t>
      </w:r>
      <w:r>
        <w:t xml:space="preserve">the check runs whenever data is loaded or changes; the agent only sees checked data.</w:t>
      </w:r>
    </w:p>
    <w:p>
      <w:pPr>
        <w:pStyle w:val="ListParagraph"/>
        <w:numPr>
          <w:ilvl w:val="0"/>
          <w:numId w:val="3"/>
        </w:numPr>
        <w:spacing w:after="60"/>
      </w:pPr>
      <w:r>
        <w:rPr>
          <w:b/>
          <w:bCs/>
        </w:rPr>
        <w:t xml:space="preserve">2. Statistical tools read the JSON: </w:t>
      </w:r>
      <w:r>
        <w:t xml:space="preserve">a FAIL makes the tool refuse; a WARN makes it add controls and attach caveats.</w:t>
      </w:r>
    </w:p>
    <w:p>
      <w:pPr>
        <w:pStyle w:val="ListParagraph"/>
        <w:numPr>
          <w:ilvl w:val="0"/>
          <w:numId w:val="3"/>
        </w:numPr>
        <w:spacing w:after="60"/>
      </w:pPr>
      <w:r>
        <w:rPr>
          <w:b/>
          <w:bCs/>
        </w:rPr>
        <w:t xml:space="preserve">3. Output guard: </w:t>
      </w:r>
      <w:r>
        <w:t xml:space="preserve">before an answer is shown, required caveats are confirmed present; missing ones are added.</w:t>
      </w:r>
    </w:p>
    <w:p>
      <w:pPr>
        <w:pStyle w:val="ListParagraph"/>
        <w:numPr>
          <w:ilvl w:val="0"/>
          <w:numId w:val="3"/>
        </w:numPr>
        <w:spacing w:after="60"/>
      </w:pPr>
      <w:r>
        <w:rPr>
          <w:b/>
          <w:bCs/>
        </w:rPr>
        <w:t xml:space="preserve">4. Prompt: </w:t>
      </w:r>
      <w:r>
        <w:t xml:space="preserve">explains the results to the user in plain language.</w:t>
      </w:r>
    </w:p>
    <w:p>
      <w:pPr>
        <w:spacing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Action in the JSON</w:t>
            </w:r>
          </w:p>
        </w:tc>
        <w:tc>
          <w:tcPr>
            <w:tcW w:type="dxa" w:w="596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What the statistical tools do</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add_control:&lt;column&gt;</w:t>
            </w:r>
          </w:p>
        </w:tc>
        <w:tc>
          <w:tcPr>
            <w:tcW w:type="dxa" w:w="59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Include this control in every affected model.</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within_group:department</w:t>
            </w:r>
          </w:p>
        </w:tc>
        <w:tc>
          <w:tcPr>
            <w:tcW w:type="dxa" w:w="59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Report the result within departments, not pooled.</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suppress_groups:5</w:t>
            </w:r>
          </w:p>
        </w:tc>
        <w:tc>
          <w:tcPr>
            <w:tcW w:type="dxa" w:w="59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Never show results for groups smaller than 5.</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same_employees_only</w:t>
            </w:r>
          </w:p>
        </w:tc>
        <w:tc>
          <w:tcPr>
            <w:tcW w:type="dxa" w:w="59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Compare waves only on employees present in both.</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add_caveat:&lt;CODE&gt;</w:t>
            </w:r>
          </w:p>
        </w:tc>
        <w:tc>
          <w:tcPr>
            <w:tcW w:type="dxa" w:w="59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Attach the caveat text of check CODE to the answer.</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block:all / block:&lt;outcome&gt;</w:t>
            </w:r>
          </w:p>
        </w:tc>
        <w:tc>
          <w:tcPr>
            <w:tcW w:type="dxa" w:w="59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Refuse every analysis, or only that outcome's analyses.</w:t>
            </w:r>
          </w:p>
        </w:tc>
      </w:tr>
    </w:tbl>
    <w:p>
      <w:pPr>
        <w:pStyle w:val="Heading1"/>
      </w:pPr>
      <w:r>
        <w:t xml:space="preserve">Summary of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Checks run</w:t>
            </w:r>
          </w:p>
        </w:tc>
        <w:tc>
          <w:tcPr>
            <w:tcW w:type="dxa" w:w="234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PASS</w:t>
            </w:r>
          </w:p>
        </w:tc>
        <w:tc>
          <w:tcPr>
            <w:tcW w:type="dxa" w:w="234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WARN</w:t>
            </w:r>
          </w:p>
        </w:tc>
        <w:tc>
          <w:tcPr>
            <w:tcW w:type="dxa" w:w="234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FAIL</w:t>
            </w:r>
          </w:p>
        </w:tc>
      </w:tr>
      <w:tr>
        <w:tc>
          <w:tcPr>
            <w:tcW w:type="dxa" w:w="234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45</w:t>
            </w:r>
          </w:p>
        </w:tc>
        <w:tc>
          <w:tcPr>
            <w:tcW w:type="dxa" w:w="234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33</w:t>
            </w:r>
          </w:p>
        </w:tc>
        <w:tc>
          <w:tcPr>
            <w:tcW w:type="dxa" w:w="234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12</w:t>
            </w:r>
          </w:p>
        </w:tc>
        <w:tc>
          <w:tcPr>
            <w:tcW w:type="dxa" w:w="234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0</w:t>
            </w:r>
          </w:p>
        </w:tc>
      </w:tr>
    </w:tbl>
    <w:p>
      <w:pPr>
        <w:spacing w:after="60"/>
      </w:pPr>
    </w:p>
    <w:p>
      <w:pPr>
        <w:spacing w:after="100"/>
      </w:pPr>
      <w:r>
        <w:t xml:space="preserve">No data errors were found. Every warning reflects a real bias in the data. These checks alone, before any modeling, flag four of the eight planted traps: X1 (department confounding), X6 (Simpson's paradox), X7 (nonresponse) and X8 (small teams). The other four traps (X2, X3, X4, X5) need modeling checks; see “What these checks cannot catch.”</w:t>
      </w:r>
    </w:p>
    <w:p>
      <w:pPr>
        <w:pStyle w:val="Heading1"/>
      </w:pPr>
      <w:r>
        <w:t xml:space="preserve">Step 1. Schema and integrity</w:t>
      </w:r>
    </w:p>
    <w:p>
      <w:pPr>
        <w:spacing w:after="100"/>
      </w:pPr>
      <w:r>
        <w:rPr>
          <w:b/>
          <w:bCs/>
        </w:rPr>
        <w:t xml:space="preserve">What it checks: </w:t>
      </w:r>
      <w:r>
        <w:t xml:space="preserve">Duplicates, valid 1–5 scores, every employee linked to a team and to outcomes, no impossible values, complete answers.</w:t>
      </w:r>
    </w:p>
    <w:p>
      <w:pPr>
        <w:spacing w:after="100"/>
      </w:pPr>
      <w:r>
        <w:rPr>
          <w:b/>
          <w:bCs/>
        </w:rPr>
        <w:t xml:space="preserve">Why it matters: </w:t>
      </w:r>
      <w:r>
        <w:t xml:space="preserve">Broken joins or bad values silently corrupt every downstream result.</w:t>
      </w:r>
    </w:p>
    <w:p>
      <w:pPr>
        <w:spacing w:after="100"/>
      </w:pPr>
      <w:r>
        <w:rPr>
          <w:b/>
          <w:bCs/>
        </w:rPr>
        <w:t xml:space="preserve">Rule: </w:t>
      </w:r>
      <w:r>
        <w:t xml:space="preserve">Any FAIL blocks every analysis until the data is fixed. Partial answers are a WARN with a caveat.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Check</w:t>
            </w:r>
          </w:p>
        </w:tc>
        <w:tc>
          <w:tcPr>
            <w:tcW w:type="dxa" w:w="9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Status</w:t>
            </w:r>
          </w:p>
        </w:tc>
        <w:tc>
          <w:tcPr>
            <w:tcW w:type="dxa" w:w="506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Result</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Duplicate employee per wave</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0 duplicate rows</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Q12 scores within 1-5</w:t>
            </w:r>
          </w:p>
        </w:tc>
        <w:tc>
          <w:tcPr>
            <w:tcW w:type="dxa" w:w="9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0 out-of-range values</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Every employee maps to a team</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0 orphan rows</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Every survey row has outcomes</w:t>
            </w:r>
          </w:p>
        </w:tc>
        <w:tc>
          <w:tcPr>
            <w:tcW w:type="dxa" w:w="9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0 unmatched rows</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No negative tenure or absence</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0 negative values</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Respondents answered all 12 items</w:t>
            </w:r>
          </w:p>
        </w:tc>
        <w:tc>
          <w:tcPr>
            <w:tcW w:type="dxa" w:w="9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0 partial responses</w:t>
            </w:r>
          </w:p>
        </w:tc>
      </w:tr>
    </w:tbl>
    <w:p>
      <w:pPr>
        <w:pStyle w:val="Heading1"/>
      </w:pPr>
      <w:r>
        <w:t xml:space="preserve">Step 2. Coverage and representativeness</w:t>
      </w:r>
    </w:p>
    <w:p>
      <w:pPr>
        <w:spacing w:after="100"/>
      </w:pPr>
      <w:r>
        <w:rPr>
          <w:b/>
          <w:bCs/>
        </w:rPr>
        <w:t xml:space="preserve">What it checks: </w:t>
      </w:r>
      <w:r>
        <w:t xml:space="preserve">How large each department, role, pay band and shift group is, and how many teams fall below the n = 5 confidentiality threshold.</w:t>
      </w:r>
    </w:p>
    <w:p>
      <w:pPr>
        <w:spacing w:after="100"/>
      </w:pPr>
      <w:r>
        <w:rPr>
          <w:b/>
          <w:bCs/>
        </w:rPr>
        <w:t xml:space="preserve">Why it matters: </w:t>
      </w:r>
      <w:r>
        <w:t xml:space="preserve">Tiny groups give unstable estimates and can expose individual answers.</w:t>
      </w:r>
    </w:p>
    <w:p>
      <w:pPr>
        <w:spacing w:after="100"/>
      </w:pPr>
      <w:r>
        <w:rPr>
          <w:b/>
          <w:bCs/>
        </w:rPr>
        <w:t xml:space="preserve">Rule: </w:t>
      </w:r>
      <w:r>
        <w:t xml:space="preserve">Suppress results for groups under 5 (action suppress_groups:5). Warn when a group is under 2% of the workforce.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Check</w:t>
            </w:r>
          </w:p>
        </w:tc>
        <w:tc>
          <w:tcPr>
            <w:tcW w:type="dxa" w:w="9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Status</w:t>
            </w:r>
          </w:p>
        </w:tc>
        <w:tc>
          <w:tcPr>
            <w:tcW w:type="dxa" w:w="506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Result</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Group sizes: department</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smallest Marketing 12.2%, largest HR 12.7%</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Group sizes: role_level</w:t>
            </w:r>
          </w:p>
        </w:tc>
        <w:tc>
          <w:tcPr>
            <w:tcW w:type="dxa" w:w="9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smallest Manager 10.0%, largest Individual contributor 65.0%</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Group sizes: pay_band</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smallest B4 10.0%, largest B2 35.0%</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Group sizes: shift_type</w:t>
            </w:r>
          </w:p>
        </w:tc>
        <w:tc>
          <w:tcPr>
            <w:tcW w:type="dxa" w:w="9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smallest Night 10.0%, largest Day 70.0%</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Teams below n=5 (must be suppressed)</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WARN</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5.0% of teams (4,000)</w:t>
            </w:r>
          </w:p>
        </w:tc>
      </w:tr>
    </w:tbl>
    <w:p>
      <w:pPr>
        <w:pStyle w:val="Heading1"/>
      </w:pPr>
      <w:r>
        <w:t xml:space="preserve">Step 3. Nonresponse bias</w:t>
      </w:r>
    </w:p>
    <w:p>
      <w:pPr>
        <w:spacing w:after="100"/>
      </w:pPr>
      <w:r>
        <w:rPr>
          <w:b/>
          <w:bCs/>
        </w:rPr>
        <w:t xml:space="preserve">What it checks: </w:t>
      </w:r>
      <w:r>
        <w:t xml:space="preserve">Response rates overall and by group, whether people who later left answered less often, and whether respondents differ from non-respondents on data known for everyone (tenure, absence, ratings).</w:t>
      </w:r>
    </w:p>
    <w:p>
      <w:pPr>
        <w:spacing w:after="100"/>
      </w:pPr>
      <w:r>
        <w:rPr>
          <w:b/>
          <w:bCs/>
        </w:rPr>
        <w:t xml:space="preserve">Why it matters: </w:t>
      </w:r>
      <w:r>
        <w:t xml:space="preserve">If unhappy employees skip the survey, the data looks more positive than reality. In v2 data, disengaged leavers answer least, so engagement–turnover links look weaker among respondents than they are (odds ratio 0.52 seen vs 0.36 true).</w:t>
      </w:r>
    </w:p>
    <w:p>
      <w:pPr>
        <w:spacing w:after="100"/>
      </w:pPr>
      <w:r>
        <w:rPr>
          <w:b/>
          <w:bCs/>
        </w:rPr>
        <w:t xml:space="preserve">Rule: </w:t>
      </w:r>
      <w:r>
        <w:t xml:space="preserve">Warn when group response rates differ by more than 5 points, or when the standardized mean difference (SMD) exceeds 0.10. The leaver message is chosen from the evidence (four cases, see below), not fixed 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Check</w:t>
            </w:r>
          </w:p>
        </w:tc>
        <w:tc>
          <w:tcPr>
            <w:tcW w:type="dxa" w:w="9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Status</w:t>
            </w:r>
          </w:p>
        </w:tc>
        <w:tc>
          <w:tcPr>
            <w:tcW w:type="dxa" w:w="506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Result</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Overall response rate</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81.2%</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Response rate gap by department</w:t>
            </w:r>
          </w:p>
        </w:tc>
        <w:tc>
          <w:tcPr>
            <w:tcW w:type="dxa" w:w="9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Sales 79.4% vs Customer Service 81.6% (gap 2.2%)</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Response rate gap by role_level</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Senior 81.1% vs Individual contributor 81.3% (gap 0.2%)</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Response rate gap by pay_band</w:t>
            </w:r>
          </w:p>
        </w:tc>
        <w:tc>
          <w:tcPr>
            <w:tcW w:type="dxa" w:w="9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B3 81.2% vs B2 81.3% (gap 0.1%)</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Response rate gap by shift_type</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Night 81.2% vs Evening 81.3% (gap 0.1%)</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Response rate gap by tenure_band</w:t>
            </w:r>
          </w:p>
        </w:tc>
        <w:tc>
          <w:tcPr>
            <w:tcW w:type="dxa" w:w="9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&lt;2y 80.1% vs 2-5y 81.8% (gap 1.7%)</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Respondents vs non-respondents: tenure_years</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SMD +0.032</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Respondents vs non-respondents: unplanned_absence_days_6m</w:t>
            </w:r>
          </w:p>
        </w:tc>
        <w:tc>
          <w:tcPr>
            <w:tcW w:type="dxa" w:w="9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WARN</w:t>
            </w:r>
          </w:p>
        </w:tc>
        <w:tc>
          <w:tcPr>
            <w:tcW w:type="dxa" w:w="50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SMD -0.200</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Respondents vs non-respondents: performance_rating</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WARN</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SMD +0.103</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Respondents vs non-respondents: prior_performance_rating</w:t>
            </w:r>
          </w:p>
        </w:tc>
        <w:tc>
          <w:tcPr>
            <w:tcW w:type="dxa" w:w="9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SMD +0.001</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Leavers vs stayers response rate</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WARN</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Leavers 60.0% vs stayers 86.0%, and non-respondents have more absence or lower ratings. Turnover effects are likely understated; raise response rates in high-risk groups.</w:t>
            </w:r>
          </w:p>
        </w:tc>
      </w:tr>
    </w:tbl>
    <w:p>
      <w:pPr>
        <w:spacing w:after="60"/>
      </w:pPr>
    </w:p>
    <w:p>
      <w:pPr>
        <w:spacing w:after="100"/>
      </w:pPr>
      <w:r>
        <w:rPr>
          <w:b/>
          <w:bCs/>
        </w:rPr>
        <w:t xml:space="preserve">Leaver message by evidence (fix for the fixed-text warning)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1300"/>
        <w:gridCol w:w="4460"/>
      </w:tblGrid>
      <w:tr>
        <w:trPr>
          <w:tblHeader/>
        </w:trPr>
        <w:tc>
          <w:tcPr>
            <w:tcW w:type="dxa" w:w="36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Situation</w:t>
            </w:r>
          </w:p>
        </w:tc>
        <w:tc>
          <w:tcPr>
            <w:tcW w:type="dxa" w:w="13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Status</w:t>
            </w:r>
          </w:p>
        </w:tc>
        <w:tc>
          <w:tcPr>
            <w:tcW w:type="dxa" w:w="446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Message</w:t>
            </w:r>
          </w:p>
        </w:tc>
      </w:tr>
      <w:tr>
        <w:tc>
          <w:tcPr>
            <w:tcW w:type="dxa" w:w="36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Leaver and stayer response rates within 5 points</w:t>
            </w:r>
          </w:p>
        </w:tc>
        <w:tc>
          <w:tcPr>
            <w:tcW w:type="dxa" w:w="13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PASS</w:t>
            </w:r>
          </w:p>
        </w:tc>
        <w:tc>
          <w:tcPr>
            <w:tcW w:type="dxa" w:w="44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Nonresponse has little effect on turnover analysis.</w:t>
            </w:r>
          </w:p>
        </w:tc>
      </w:tr>
      <w:tr>
        <w:tc>
          <w:tcPr>
            <w:tcW w:type="dxa" w:w="36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Leavers answer less, no other sign</w:t>
            </w:r>
          </w:p>
        </w:tc>
        <w:tc>
          <w:tcPr>
            <w:tcW w:type="dxa" w:w="13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WARN</w:t>
            </w:r>
          </w:p>
        </w:tc>
        <w:tc>
          <w:tcPr>
            <w:tcW w:type="dxa" w:w="44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Respondents may look more positive; turnover effects may be understated.</w:t>
            </w:r>
          </w:p>
        </w:tc>
      </w:tr>
      <w:tr>
        <w:tc>
          <w:tcPr>
            <w:tcW w:type="dxa" w:w="36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Leavers answer less, and non-respondents have more absence or lower ratings</w:t>
            </w:r>
          </w:p>
        </w:tc>
        <w:tc>
          <w:tcPr>
            <w:tcW w:type="dxa" w:w="13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WARN (strong)</w:t>
            </w:r>
          </w:p>
        </w:tc>
        <w:tc>
          <w:tcPr>
            <w:tcW w:type="dxa" w:w="44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Turnover effects are likely understated; raise response rates in high-risk groups.</w:t>
            </w:r>
          </w:p>
        </w:tc>
      </w:tr>
      <w:tr>
        <w:tc>
          <w:tcPr>
            <w:tcW w:type="dxa" w:w="36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Leavers answer more</w:t>
            </w:r>
          </w:p>
        </w:tc>
        <w:tc>
          <w:tcPr>
            <w:tcW w:type="dxa" w:w="13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WARN</w:t>
            </w:r>
          </w:p>
        </w:tc>
        <w:tc>
          <w:tcPr>
            <w:tcW w:type="dxa" w:w="44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Reverse of the usual pattern; effects may be overstated; check survey distribution.</w:t>
            </w:r>
          </w:p>
        </w:tc>
      </w:tr>
    </w:tbl>
    <w:p>
      <w:pPr>
        <w:pStyle w:val="Heading1"/>
      </w:pPr>
      <w:r>
        <w:t xml:space="preserve">Step 4. Response-style bias</w:t>
      </w:r>
    </w:p>
    <w:p>
      <w:pPr>
        <w:spacing w:after="100"/>
      </w:pPr>
      <w:r>
        <w:rPr>
          <w:b/>
          <w:bCs/>
        </w:rPr>
        <w:t xml:space="preserve">What it checks: </w:t>
      </w:r>
      <w:r>
        <w:t xml:space="preserve">Straight-lining, extreme responding, ceiling effects and acquiescence.</w:t>
      </w:r>
    </w:p>
    <w:p>
      <w:pPr>
        <w:spacing w:after="100"/>
      </w:pPr>
      <w:r>
        <w:rPr>
          <w:b/>
          <w:bCs/>
        </w:rPr>
        <w:t xml:space="preserve">Why it matters: </w:t>
      </w:r>
      <w:r>
        <w:t xml:space="preserve">These patterns reflect how people answer, not how engaged they are.</w:t>
      </w:r>
    </w:p>
    <w:p>
      <w:pPr>
        <w:spacing w:after="100"/>
      </w:pPr>
      <w:r>
        <w:rPr>
          <w:b/>
          <w:bCs/>
        </w:rPr>
        <w:t xml:space="preserve">Rule: </w:t>
      </w:r>
      <w:r>
        <w:t xml:space="preserve">Warn when more than 5% straight-line or answer mostly at the extremes, or an item has more than 50% top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Check</w:t>
            </w:r>
          </w:p>
        </w:tc>
        <w:tc>
          <w:tcPr>
            <w:tcW w:type="dxa" w:w="9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Status</w:t>
            </w:r>
          </w:p>
        </w:tc>
        <w:tc>
          <w:tcPr>
            <w:tcW w:type="dxa" w:w="506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Result</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Straight-lining (same answer to all 12)</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2.0% of respondents</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Extreme responding (&gt;80% of answers are 1 or 5)</w:t>
            </w:r>
          </w:p>
        </w:tc>
        <w:tc>
          <w:tcPr>
            <w:tcW w:type="dxa" w:w="9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WARN</w:t>
            </w:r>
          </w:p>
        </w:tc>
        <w:tc>
          <w:tcPr>
            <w:tcW w:type="dxa" w:w="50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7.8% of respondents</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Ceiling effect (item with most 5s)</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Q08 39.0% answered 5</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Acquiescence (share agree/strongly agree)</w:t>
            </w:r>
          </w:p>
        </w:tc>
        <w:tc>
          <w:tcPr>
            <w:tcW w:type="dxa" w:w="9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58.8%</w:t>
            </w:r>
          </w:p>
        </w:tc>
      </w:tr>
    </w:tbl>
    <w:p>
      <w:pPr>
        <w:pStyle w:val="Heading1"/>
      </w:pPr>
      <w:r>
        <w:t xml:space="preserve">Step 5. Measurement bias</w:t>
      </w:r>
    </w:p>
    <w:p>
      <w:pPr>
        <w:spacing w:after="100"/>
      </w:pPr>
      <w:r>
        <w:rPr>
          <w:b/>
          <w:bCs/>
        </w:rPr>
        <w:t xml:space="preserve">What it checks: </w:t>
      </w:r>
      <w:r>
        <w:t xml:space="preserve">Reliability (Cronbach's alpha) overall and per group, plus a screen for items that score differently in one department compared with the typical item in that department (DIF).</w:t>
      </w:r>
    </w:p>
    <w:p>
      <w:pPr>
        <w:spacing w:after="100"/>
      </w:pPr>
      <w:r>
        <w:rPr>
          <w:b/>
          <w:bCs/>
        </w:rPr>
        <w:t xml:space="preserve">Why it matters: </w:t>
      </w:r>
      <w:r>
        <w:t xml:space="preserve">If an item means something different in one group, comparing groups on that item is unfair.</w:t>
      </w:r>
    </w:p>
    <w:p>
      <w:pPr>
        <w:spacing w:after="100"/>
      </w:pPr>
      <w:r>
        <w:rPr>
          <w:b/>
          <w:bCs/>
        </w:rPr>
        <w:t xml:space="preserve">Rule: </w:t>
      </w:r>
      <w:r>
        <w:t xml:space="preserve">Alpha of 0.70 or higher. Warn when alpha varies by more than 0.05 across groups or an item's department gap exceeds 0.3 SD; then add department as a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Check</w:t>
            </w:r>
          </w:p>
        </w:tc>
        <w:tc>
          <w:tcPr>
            <w:tcW w:type="dxa" w:w="9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Status</w:t>
            </w:r>
          </w:p>
        </w:tc>
        <w:tc>
          <w:tcPr>
            <w:tcW w:type="dxa" w:w="506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Result</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Reliability (Cronbach's alpha), all</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alpha 0.93</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Reliability consistent across department</w:t>
            </w:r>
          </w:p>
        </w:tc>
        <w:tc>
          <w:tcPr>
            <w:tcW w:type="dxa" w:w="9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alpha 0.93 (Sales) to 0.93 (Finance)</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Reliability consistent across role_level</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alpha 0.93 (Individual contributor) to 0.93 (Manager)</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Reliability consistent across tenure_band</w:t>
            </w:r>
          </w:p>
        </w:tc>
        <w:tc>
          <w:tcPr>
            <w:tcW w:type="dxa" w:w="9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alpha 0.92 (&lt;2y) to 0.93 (2-5y)</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Item bias by department (DIF screen)</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WARN</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Items behave differently by department: Q02, Q07</w:t>
            </w:r>
          </w:p>
        </w:tc>
      </w:tr>
    </w:tbl>
    <w:p>
      <w:pPr>
        <w:pStyle w:val="Heading1"/>
      </w:pPr>
      <w:r>
        <w:t xml:space="preserve">Step 6. Outcome label bias</w:t>
      </w:r>
    </w:p>
    <w:p>
      <w:pPr>
        <w:spacing w:after="100"/>
      </w:pPr>
      <w:r>
        <w:rPr>
          <w:b/>
          <w:bCs/>
        </w:rPr>
        <w:t xml:space="preserve">What it checks: </w:t>
      </w:r>
      <w:r>
        <w:t xml:space="preserve">Whether performance ratings and turnover differ sharply by role, pay band or department, and how strongly this year's rating tracks last year's.</w:t>
      </w:r>
    </w:p>
    <w:p>
      <w:pPr>
        <w:spacing w:after="100"/>
      </w:pPr>
      <w:r>
        <w:rPr>
          <w:b/>
          <w:bCs/>
        </w:rPr>
        <w:t xml:space="preserve">Why it matters: </w:t>
      </w:r>
      <w:r>
        <w:t xml:space="preserve">A department that rates generously distorts the outcome the agent analyzes.</w:t>
      </w:r>
    </w:p>
    <w:p>
      <w:pPr>
        <w:spacing w:after="100"/>
      </w:pPr>
      <w:r>
        <w:rPr>
          <w:b/>
          <w:bCs/>
        </w:rPr>
        <w:t xml:space="preserve">Rule: </w:t>
      </w:r>
      <w:r>
        <w:t xml:space="preserve">Warn when rating gaps exceed 0.2 SD or turnover gaps exceed 5 points. Department and prior rating are required controls for performance.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Check</w:t>
            </w:r>
          </w:p>
        </w:tc>
        <w:tc>
          <w:tcPr>
            <w:tcW w:type="dxa" w:w="9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Status</w:t>
            </w:r>
          </w:p>
        </w:tc>
        <w:tc>
          <w:tcPr>
            <w:tcW w:type="dxa" w:w="506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Result</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Performance rating gap by role_level</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Manager 3.52 vs Individual contributor 3.53 (0.01 SD)</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Turnover rate gap by role_level</w:t>
            </w:r>
          </w:p>
        </w:tc>
        <w:tc>
          <w:tcPr>
            <w:tcW w:type="dxa" w:w="9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Senior 18.4% vs Manager 18.5%</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Performance rating gap by pay_band</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B4 3.53 vs B3 3.53 (0.00 SD)</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Turnover rate gap by pay_band</w:t>
            </w:r>
          </w:p>
        </w:tc>
        <w:tc>
          <w:tcPr>
            <w:tcW w:type="dxa" w:w="9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B4 18.4% vs B1 18.5%</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Performance rating gap by department</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WARN</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Logistics 2.27 vs Sales 4.60 (1.95 SD)</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Turnover rate gap by department</w:t>
            </w:r>
          </w:p>
        </w:tc>
        <w:tc>
          <w:tcPr>
            <w:tcW w:type="dxa" w:w="9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WARN</w:t>
            </w:r>
          </w:p>
        </w:tc>
        <w:tc>
          <w:tcPr>
            <w:tcW w:type="dxa" w:w="50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Logistics 16.6% vs Sales 29.7%</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Rating tracks prior rating</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WARN</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r = 0.36</w:t>
            </w:r>
          </w:p>
        </w:tc>
      </w:tr>
    </w:tbl>
    <w:p>
      <w:pPr>
        <w:pStyle w:val="Heading1"/>
      </w:pPr>
      <w:r>
        <w:t xml:space="preserve">Step 7. Survivorship bias across waves</w:t>
      </w:r>
    </w:p>
    <w:p>
      <w:pPr>
        <w:spacing w:after="100"/>
      </w:pPr>
      <w:r>
        <w:rPr>
          <w:b/>
          <w:bCs/>
        </w:rPr>
        <w:t xml:space="preserve">What it checks: </w:t>
      </w:r>
      <w:r>
        <w:t xml:space="preserve">How much of wave 2 is made up of wave 1 stayers, and whether leavers were less engaged.</w:t>
      </w:r>
    </w:p>
    <w:p>
      <w:pPr>
        <w:spacing w:after="100"/>
      </w:pPr>
      <w:r>
        <w:rPr>
          <w:b/>
          <w:bCs/>
        </w:rPr>
        <w:t xml:space="preserve">Why it matters: </w:t>
      </w:r>
      <w:r>
        <w:t xml:space="preserve">Year-over-year “improvement” can be an illusion caused by disengaged people leaving.</w:t>
      </w:r>
    </w:p>
    <w:p>
      <w:pPr>
        <w:spacing w:after="100"/>
      </w:pPr>
      <w:r>
        <w:rPr>
          <w:b/>
          <w:bCs/>
        </w:rPr>
        <w:t xml:space="preserve">Rule: </w:t>
      </w:r>
      <w:r>
        <w:t xml:space="preserve">Warn when leavers and stayers differ by SMD above 0.10. Compare waves on the same employees 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Check</w:t>
            </w:r>
          </w:p>
        </w:tc>
        <w:tc>
          <w:tcPr>
            <w:tcW w:type="dxa" w:w="9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Status</w:t>
            </w:r>
          </w:p>
        </w:tc>
        <w:tc>
          <w:tcPr>
            <w:tcW w:type="dxa" w:w="506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Result</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Wave 2 made of wave 1 stayers</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WARN</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81.6% stayers, 18.4% new hires</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Leavers were less engaged (wave 2 over-represents engaged staff)</w:t>
            </w:r>
          </w:p>
        </w:tc>
        <w:tc>
          <w:tcPr>
            <w:tcW w:type="dxa" w:w="9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WARN</w:t>
            </w:r>
          </w:p>
        </w:tc>
        <w:tc>
          <w:tcPr>
            <w:tcW w:type="dxa" w:w="50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stayers vs leavers mean score SMD +0.58</w:t>
            </w:r>
          </w:p>
        </w:tc>
      </w:tr>
    </w:tbl>
    <w:p>
      <w:pPr>
        <w:pStyle w:val="Heading1"/>
      </w:pPr>
      <w:r>
        <w:t xml:space="preserve">Step 8. Aggregation bias (Simpson's paradox)</w:t>
      </w:r>
    </w:p>
    <w:p>
      <w:pPr>
        <w:spacing w:after="100"/>
      </w:pPr>
      <w:r>
        <w:rPr>
          <w:b/>
          <w:bCs/>
        </w:rPr>
        <w:t xml:space="preserve">What it checks: </w:t>
      </w:r>
      <w:r>
        <w:t xml:space="preserve">For every item × outcome pair, the direction of the overall correlation versus the direction within departments.</w:t>
      </w:r>
    </w:p>
    <w:p>
      <w:pPr>
        <w:spacing w:after="100"/>
      </w:pPr>
      <w:r>
        <w:rPr>
          <w:b/>
          <w:bCs/>
        </w:rPr>
        <w:t xml:space="preserve">Why it matters: </w:t>
      </w:r>
      <w:r>
        <w:t xml:space="preserve">A company-wide pattern can reverse inside every department.</w:t>
      </w:r>
    </w:p>
    <w:p>
      <w:pPr>
        <w:spacing w:after="100"/>
      </w:pPr>
      <w:r>
        <w:rPr>
          <w:b/>
          <w:bCs/>
        </w:rPr>
        <w:t xml:space="preserve">Rule: </w:t>
      </w:r>
      <w:r>
        <w:t xml:space="preserve">Any direction flip is a WARN; the agent must report the within-department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Check</w:t>
            </w:r>
          </w:p>
        </w:tc>
        <w:tc>
          <w:tcPr>
            <w:tcW w:type="dxa" w:w="9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Status</w:t>
            </w:r>
          </w:p>
        </w:tc>
        <w:tc>
          <w:tcPr>
            <w:tcW w:type="dxa" w:w="506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Result</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Pooled vs within-department direction flips</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WARN</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Q07 x performance_rating (pooled -0.12, within-department +0.20)</w:t>
            </w:r>
          </w:p>
        </w:tc>
      </w:tr>
    </w:tbl>
    <w:p>
      <w:pPr>
        <w:pStyle w:val="Heading1"/>
      </w:pPr>
      <w:r>
        <w:t xml:space="preserve">Step 9. Time order and leakage</w:t>
      </w:r>
    </w:p>
    <w:p>
      <w:pPr>
        <w:spacing w:after="100"/>
      </w:pPr>
      <w:r>
        <w:rPr>
          <w:b/>
          <w:bCs/>
        </w:rPr>
        <w:t xml:space="preserve">What it checks: </w:t>
      </w:r>
      <w:r>
        <w:t xml:space="preserve">Each outcome's window end date is compared with the survey date, row by row; and the survey file is screened for outcome columns.</w:t>
      </w:r>
    </w:p>
    <w:p>
      <w:pPr>
        <w:spacing w:after="100"/>
      </w:pPr>
      <w:r>
        <w:rPr>
          <w:b/>
          <w:bCs/>
        </w:rPr>
        <w:t xml:space="preserve">Why it matters: </w:t>
      </w:r>
      <w:r>
        <w:t xml:space="preserve">If an outcome is measured before the survey, the analysis cannot say which came first. In v1 this check always printed PASS without looking at dates.</w:t>
      </w:r>
    </w:p>
    <w:p>
      <w:pPr>
        <w:spacing w:after="100"/>
      </w:pPr>
      <w:r>
        <w:rPr>
          <w:b/>
          <w:bCs/>
        </w:rPr>
        <w:t xml:space="preserve">Rule: </w:t>
      </w:r>
      <w:r>
        <w:t xml:space="preserve">Any outcome dated on or before the survey is a FAIL that blocks that outcome only. A missing date column is a WARN, never a PASS. An outcome column inside the survey file blocks every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900"/>
        <w:gridCol w:w="5060"/>
      </w:tblGrid>
      <w:tr>
        <w:trPr>
          <w:tblHeader/>
        </w:trPr>
        <w:tc>
          <w:tcPr>
            <w:tcW w:type="dxa" w:w="34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Check</w:t>
            </w:r>
          </w:p>
        </w:tc>
        <w:tc>
          <w:tcPr>
            <w:tcW w:type="dxa" w:w="9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Status</w:t>
            </w:r>
          </w:p>
        </w:tc>
        <w:tc>
          <w:tcPr>
            <w:tcW w:type="dxa" w:w="506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Result</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Turnover measured after the survey</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all 2,000,000 rows: turnover_window_end is after the survey date</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Absence measured after the survey</w:t>
            </w:r>
          </w:p>
        </w:tc>
        <w:tc>
          <w:tcPr>
            <w:tcW w:type="dxa" w:w="9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all 2,000,000 rows: absence_window_end is after the survey date</w:t>
            </w:r>
          </w:p>
        </w:tc>
      </w:tr>
      <w:tr>
        <w:tc>
          <w:tcPr>
            <w:tcW w:type="dxa" w:w="34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Performance measured after the survey</w:t>
            </w:r>
          </w:p>
        </w:tc>
        <w:tc>
          <w:tcPr>
            <w:tcW w:type="dxa" w:w="9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all 2,000,000 rows: performance_review_date is after the survey date</w:t>
            </w:r>
          </w:p>
        </w:tc>
      </w:tr>
      <w:tr>
        <w:tc>
          <w:tcPr>
            <w:tcW w:type="dxa" w:w="34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No outcome columns inside the survey file</w:t>
            </w:r>
          </w:p>
        </w:tc>
        <w:tc>
          <w:tcPr>
            <w:tcW w:type="dxa" w:w="9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PASS</w:t>
            </w:r>
          </w:p>
        </w:tc>
        <w:tc>
          <w:tcPr>
            <w:tcW w:type="dxa" w:w="50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none found</w:t>
            </w:r>
          </w:p>
        </w:tc>
      </w:tr>
    </w:tbl>
    <w:p>
      <w:pPr>
        <w:pStyle w:val="Heading1"/>
      </w:pPr>
      <w:r>
        <w:t xml:space="preserve">What the bias checks caught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600"/>
        <w:gridCol w:w="3260"/>
      </w:tblGrid>
      <w:tr>
        <w:trPr>
          <w:tblHeader/>
        </w:trPr>
        <w:tc>
          <w:tcPr>
            <w:tcW w:type="dxa" w:w="35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Warning</w:t>
            </w:r>
          </w:p>
        </w:tc>
        <w:tc>
          <w:tcPr>
            <w:tcW w:type="dxa" w:w="26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Planted trap it matches</w:t>
            </w:r>
          </w:p>
        </w:tc>
        <w:tc>
          <w:tcPr>
            <w:tcW w:type="dxa" w:w="326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What the agent must do</w:t>
            </w:r>
          </w:p>
        </w:tc>
      </w:tr>
      <w:tr>
        <w:tc>
          <w:tcPr>
            <w:tcW w:type="dxa" w:w="35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Teams below n = 5 (Step 2)</w:t>
            </w:r>
          </w:p>
        </w:tc>
        <w:tc>
          <w:tcPr>
            <w:tcW w:type="dxa" w:w="26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X8 Small groups</w:t>
            </w:r>
          </w:p>
        </w:tc>
        <w:tc>
          <w:tcPr>
            <w:tcW w:type="dxa" w:w="32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Suppress team-level results for these teams.</w:t>
            </w:r>
          </w:p>
        </w:tc>
      </w:tr>
      <w:tr>
        <w:tc>
          <w:tcPr>
            <w:tcW w:type="dxa" w:w="35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Leavers answer less; non-respondents have more absence (Step 3)</w:t>
            </w:r>
          </w:p>
        </w:tc>
        <w:tc>
          <w:tcPr>
            <w:tcW w:type="dxa" w:w="26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X7 Nonresponse</w:t>
            </w:r>
          </w:p>
        </w:tc>
        <w:tc>
          <w:tcPr>
            <w:tcW w:type="dxa" w:w="32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State that turnover effects are likely understated.</w:t>
            </w:r>
          </w:p>
        </w:tc>
      </w:tr>
      <w:tr>
        <w:tc>
          <w:tcPr>
            <w:tcW w:type="dxa" w:w="35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Q02 and Q07 behave differently by department (Step 5)</w:t>
            </w:r>
          </w:p>
        </w:tc>
        <w:tc>
          <w:tcPr>
            <w:tcW w:type="dxa" w:w="26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X1 Confounding; X6</w:t>
            </w:r>
          </w:p>
        </w:tc>
        <w:tc>
          <w:tcPr>
            <w:tcW w:type="dxa" w:w="32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Control for department before linking Q02 to turnover.</w:t>
            </w:r>
          </w:p>
        </w:tc>
      </w:tr>
      <w:tr>
        <w:tc>
          <w:tcPr>
            <w:tcW w:type="dxa" w:w="35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Turnover and ratings differ by department (Step 6)</w:t>
            </w:r>
          </w:p>
        </w:tc>
        <w:tc>
          <w:tcPr>
            <w:tcW w:type="dxa" w:w="26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X1 / X6 department effects</w:t>
            </w:r>
          </w:p>
        </w:tc>
        <w:tc>
          <w:tcPr>
            <w:tcW w:type="dxa" w:w="32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Department is a required control in every model.</w:t>
            </w:r>
          </w:p>
        </w:tc>
      </w:tr>
      <w:tr>
        <w:tc>
          <w:tcPr>
            <w:tcW w:type="dxa" w:w="35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Q07 × performance flips direction (Step 8)</w:t>
            </w:r>
          </w:p>
        </w:tc>
        <w:tc>
          <w:tcPr>
            <w:tcW w:type="dxa" w:w="26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X6 Simpson's paradox</w:t>
            </w:r>
          </w:p>
        </w:tc>
        <w:tc>
          <w:tcPr>
            <w:tcW w:type="dxa" w:w="32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Report the within-department (positive) result.</w:t>
            </w:r>
          </w:p>
        </w:tc>
      </w:tr>
      <w:tr>
        <w:tc>
          <w:tcPr>
            <w:tcW w:type="dxa" w:w="35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Rating tracks prior rating (Step 6)</w:t>
            </w:r>
          </w:p>
        </w:tc>
        <w:tc>
          <w:tcPr>
            <w:tcW w:type="dxa" w:w="26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Supports X2</w:t>
            </w:r>
          </w:p>
        </w:tc>
        <w:tc>
          <w:tcPr>
            <w:tcW w:type="dxa" w:w="32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Control for prior rating in every performance model.</w:t>
            </w:r>
          </w:p>
        </w:tc>
      </w:tr>
      <w:tr>
        <w:tc>
          <w:tcPr>
            <w:tcW w:type="dxa" w:w="35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Leavers less engaged; wave 2 is 82% stayers (Step 7)</w:t>
            </w:r>
          </w:p>
        </w:tc>
        <w:tc>
          <w:tcPr>
            <w:tcW w:type="dxa" w:w="26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Built into the two-wave design</w:t>
            </w:r>
          </w:p>
        </w:tc>
        <w:tc>
          <w:tcPr>
            <w:tcW w:type="dxa" w:w="32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Compare waves on the same employees only.</w:t>
            </w:r>
          </w:p>
        </w:tc>
      </w:tr>
      <w:tr>
        <w:tc>
          <w:tcPr>
            <w:tcW w:type="dxa" w:w="35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Extreme responding (Step 4)</w:t>
            </w:r>
          </w:p>
        </w:tc>
        <w:tc>
          <w:tcPr>
            <w:tcW w:type="dxa" w:w="26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Not planted: side effect of the generator</w:t>
            </w:r>
          </w:p>
        </w:tc>
        <w:tc>
          <w:tcPr>
            <w:tcW w:type="dxa" w:w="32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Likely lower in real data; recheck there.</w:t>
            </w:r>
          </w:p>
        </w:tc>
      </w:tr>
    </w:tbl>
    <w:p>
      <w:pPr>
        <w:pStyle w:val="Heading1"/>
      </w:pPr>
      <w:r>
        <w:t xml:space="preserve">What these checks cannot catch</w:t>
      </w:r>
    </w:p>
    <w:p>
      <w:pPr>
        <w:spacing w:after="100"/>
      </w:pPr>
      <w:r>
        <w:t xml:space="preserve">Data-level checks find bias in who answered and how. They cannot find problems in cause and effect. These four traps are handled by modeling steps that the agent runs every time:</w:t>
      </w:r>
    </w:p>
    <w:p>
      <w:pPr>
        <w:pStyle w:val="ListParagraph"/>
        <w:numPr>
          <w:ilvl w:val="0"/>
          <w:numId w:val="2"/>
        </w:numPr>
        <w:spacing w:after="60"/>
      </w:pPr>
      <w:r>
        <w:rPr>
          <w:b/>
          <w:bCs/>
        </w:rPr>
        <w:t xml:space="preserve">X2 Reverse causality: </w:t>
      </w:r>
      <w:r>
        <w:t xml:space="preserve">Q11 looks predictive of performance only because past performance shaped Q11. Control for prior rating.</w:t>
      </w:r>
    </w:p>
    <w:p>
      <w:pPr>
        <w:pStyle w:val="ListParagraph"/>
        <w:numPr>
          <w:ilvl w:val="0"/>
          <w:numId w:val="2"/>
        </w:numPr>
        <w:spacing w:after="60"/>
      </w:pPr>
      <w:r>
        <w:rPr>
          <w:b/>
          <w:bCs/>
        </w:rPr>
        <w:t xml:space="preserve">X3 Hidden confounder: </w:t>
      </w:r>
      <w:r>
        <w:t xml:space="preserve">manager quality is not in the data. Check whether effects shrink within teams and whether absence clusters by team; disclose the limitation.</w:t>
      </w:r>
    </w:p>
    <w:p>
      <w:pPr>
        <w:pStyle w:val="ListParagraph"/>
        <w:numPr>
          <w:ilvl w:val="0"/>
          <w:numId w:val="2"/>
        </w:numPr>
        <w:spacing w:after="60"/>
      </w:pPr>
      <w:r>
        <w:rPr>
          <w:b/>
          <w:bCs/>
        </w:rPr>
        <w:t xml:space="preserve">X4 Threshold: </w:t>
      </w:r>
      <w:r>
        <w:t xml:space="preserve">Q01 matters for absence only below 3. Test a below-3 indicator, not only a straight line.</w:t>
      </w:r>
    </w:p>
    <w:p>
      <w:pPr>
        <w:pStyle w:val="ListParagraph"/>
        <w:numPr>
          <w:ilvl w:val="0"/>
          <w:numId w:val="2"/>
        </w:numPr>
        <w:spacing w:after="60"/>
      </w:pPr>
      <w:r>
        <w:rPr>
          <w:b/>
          <w:bCs/>
        </w:rPr>
        <w:t xml:space="preserve">X5 Subgroup: </w:t>
      </w:r>
      <w:r>
        <w:t xml:space="preserve">recognition matters more for tenure under 2 years. Test the tenure interaction.</w:t>
      </w:r>
    </w:p>
    <w:p>
      <w:pPr>
        <w:pStyle w:val="Heading1"/>
      </w:pPr>
      <w:r>
        <w:t xml:space="preserve">Testing the health check itself</w:t>
      </w:r>
    </w:p>
    <w:p>
      <w:pPr>
        <w:spacing w:after="100"/>
      </w:pPr>
      <w:r>
        <w:t xml:space="preserve">In v1, no check had ever returned FAIL, so nobody knew whether errors would be stopped. Three dirty test sets now contain known errors, each listed in answer_key/error_log.csv. validate_synthetic_data.py compares that log with the health report, error by error.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2860"/>
        <w:gridCol w:w="1700"/>
      </w:tblGrid>
      <w:tr>
        <w:trPr>
          <w:tblHeader/>
        </w:trPr>
        <w:tc>
          <w:tcPr>
            <w:tcW w:type="dxa" w:w="15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Test set</w:t>
            </w:r>
          </w:p>
        </w:tc>
        <w:tc>
          <w:tcPr>
            <w:tcW w:type="dxa" w:w="33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What it contains</w:t>
            </w:r>
          </w:p>
        </w:tc>
        <w:tc>
          <w:tcPr>
            <w:tcW w:type="dxa" w:w="286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Health check result</w:t>
            </w:r>
          </w:p>
        </w:tc>
        <w:tc>
          <w:tcPr>
            <w:tcW w:type="dxa" w:w="1700"/>
            <w:tcBorders>
              <w:top w:val="single" w:color="D5DCE4" w:sz="4"/>
              <w:left w:val="single" w:color="D5DCE4" w:sz="4"/>
              <w:bottom w:val="single" w:color="D5DCE4" w:sz="4"/>
              <w:right w:val="single" w:color="D5DCE4" w:sz="4"/>
            </w:tcBorders>
            <w:shd w:fill="14213D" w:val="clear"/>
            <w:tcMar>
              <w:top w:type="dxa" w:w="60"/>
              <w:left w:type="dxa" w:w="100"/>
              <w:bottom w:type="dxa" w:w="60"/>
              <w:right w:type="dxa" w:w="100"/>
            </w:tcMar>
          </w:tcPr>
          <w:p>
            <w:r>
              <w:rPr>
                <w:b/>
                <w:bCs/>
                <w:color w:val="FFFFFF"/>
                <w:sz w:val="19"/>
                <w:szCs w:val="19"/>
              </w:rPr>
              <w:t xml:space="preserve">Error log matched</w:t>
            </w:r>
          </w:p>
        </w:tc>
      </w:tr>
      <w:tr>
        <w:tc>
          <w:tcPr>
            <w:tcW w:type="dxa" w:w="15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dirty_A</w:t>
            </w:r>
          </w:p>
        </w:tc>
        <w:tc>
          <w:tcPr>
            <w:tcW w:type="dxa" w:w="33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One error of each type</w:t>
            </w:r>
          </w:p>
        </w:tc>
        <w:tc>
          <w:tcPr>
            <w:tcW w:type="dxa" w:w="28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7 FAIL, 14 WARN; blocked: all</w:t>
            </w:r>
          </w:p>
        </w:tc>
        <w:tc>
          <w:tcPr>
            <w:tcW w:type="dxa" w:w="17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10 of 10 checks</w:t>
            </w:r>
          </w:p>
        </w:tc>
      </w:tr>
      <w:tr>
        <w:tc>
          <w:tcPr>
            <w:tcW w:type="dxa" w:w="15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dirty_B</w:t>
            </w:r>
          </w:p>
        </w:tc>
        <w:tc>
          <w:tcPr>
            <w:tcW w:type="dxa" w:w="33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Many overlapping errors and a missing date column</w:t>
            </w:r>
          </w:p>
        </w:tc>
        <w:tc>
          <w:tcPr>
            <w:tcW w:type="dxa" w:w="286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6 FAIL, 18 WARN; blocked: all</w:t>
            </w:r>
          </w:p>
        </w:tc>
        <w:tc>
          <w:tcPr>
            <w:tcW w:type="dxa" w:w="1700"/>
            <w:tcBorders>
              <w:top w:val="single" w:color="D5DCE4" w:sz="4"/>
              <w:left w:val="single" w:color="D5DCE4" w:sz="4"/>
              <w:bottom w:val="single" w:color="D5DCE4" w:sz="4"/>
              <w:right w:val="single" w:color="D5DCE4" w:sz="4"/>
            </w:tcBorders>
            <w:shd w:fill="EDF1F5" w:val="clear"/>
            <w:tcMar>
              <w:top w:type="dxa" w:w="60"/>
              <w:left w:type="dxa" w:w="100"/>
              <w:bottom w:type="dxa" w:w="60"/>
              <w:right w:type="dxa" w:w="100"/>
            </w:tcMar>
          </w:tcPr>
          <w:p>
            <w:r>
              <w:rPr>
                <w:b w:val="false"/>
                <w:bCs w:val="false"/>
                <w:sz w:val="19"/>
                <w:szCs w:val="19"/>
              </w:rPr>
              <w:t xml:space="preserve">10 of 10 checks</w:t>
            </w:r>
          </w:p>
        </w:tc>
      </w:tr>
      <w:tr>
        <w:tc>
          <w:tcPr>
            <w:tcW w:type="dxa" w:w="15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dirty_C</w:t>
            </w:r>
          </w:p>
        </w:tc>
        <w:tc>
          <w:tcPr>
            <w:tcW w:type="dxa" w:w="33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Boundary values: valid edges and just-invalid values</w:t>
            </w:r>
          </w:p>
        </w:tc>
        <w:tc>
          <w:tcPr>
            <w:tcW w:type="dxa" w:w="286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3 FAIL, 13 WARN; blocked: all</w:t>
            </w:r>
          </w:p>
        </w:tc>
        <w:tc>
          <w:tcPr>
            <w:tcW w:type="dxa" w:w="1700"/>
            <w:tcBorders>
              <w:top w:val="single" w:color="D5DCE4" w:sz="4"/>
              <w:left w:val="single" w:color="D5DCE4" w:sz="4"/>
              <w:bottom w:val="single" w:color="D5DCE4" w:sz="4"/>
              <w:right w:val="single" w:color="D5DCE4" w:sz="4"/>
            </w:tcBorders>
            <w:tcMar>
              <w:top w:type="dxa" w:w="60"/>
              <w:left w:type="dxa" w:w="100"/>
              <w:bottom w:type="dxa" w:w="60"/>
              <w:right w:type="dxa" w:w="100"/>
            </w:tcMar>
          </w:tcPr>
          <w:p>
            <w:r>
              <w:rPr>
                <w:b w:val="false"/>
                <w:bCs w:val="false"/>
                <w:sz w:val="19"/>
                <w:szCs w:val="19"/>
              </w:rPr>
              <w:t xml:space="preserve">5 of 5 checks</w:t>
            </w:r>
          </w:p>
        </w:tc>
      </w:tr>
    </w:tbl>
    <w:p>
      <w:pPr>
        <w:spacing w:after="60"/>
      </w:pPr>
    </w:p>
    <w:p>
      <w:pPr>
        <w:spacing w:after="100"/>
      </w:pPr>
      <w:r>
        <w:t xml:space="preserve">Clean data (5K, 2M and all other test sets) returns no FAIL. A date error on its own blocks only its own outcome; the dirty sets also contain integrity errors, so they block every analysis.</w:t>
      </w:r>
    </w:p>
    <w:p>
      <w:pPr>
        <w:pStyle w:val="Heading1"/>
      </w:pPr>
      <w:r>
        <w:t xml:space="preserve">Checklist before the agent reports any finding</w:t>
      </w:r>
    </w:p>
    <w:p>
      <w:pPr>
        <w:pStyle w:val="ListParagraph"/>
        <w:numPr>
          <w:ilvl w:val="0"/>
          <w:numId w:val="4"/>
        </w:numPr>
        <w:spacing w:after="60"/>
      </w:pPr>
      <w:r>
        <w:t xml:space="preserve">No FAIL in the health report for the outcome being analyzed.</w:t>
      </w:r>
    </w:p>
    <w:p>
      <w:pPr>
        <w:pStyle w:val="ListParagraph"/>
        <w:numPr>
          <w:ilvl w:val="0"/>
          <w:numId w:val="4"/>
        </w:numPr>
        <w:spacing w:after="60"/>
      </w:pPr>
      <w:r>
        <w:t xml:space="preserve">Groups under n = 5 suppressed.</w:t>
      </w:r>
    </w:p>
    <w:p>
      <w:pPr>
        <w:pStyle w:val="ListParagraph"/>
        <w:numPr>
          <w:ilvl w:val="0"/>
          <w:numId w:val="4"/>
        </w:numPr>
        <w:spacing w:after="60"/>
      </w:pPr>
      <w:r>
        <w:t xml:space="preserve">Department included as a control in every model, and prior rating for performance.</w:t>
      </w:r>
    </w:p>
    <w:p>
      <w:pPr>
        <w:pStyle w:val="ListParagraph"/>
        <w:numPr>
          <w:ilvl w:val="0"/>
          <w:numId w:val="4"/>
        </w:numPr>
        <w:spacing w:after="60"/>
      </w:pPr>
      <w:r>
        <w:t xml:space="preserve">Result checked within departments when Step 8 flagged that pair.</w:t>
      </w:r>
    </w:p>
    <w:p>
      <w:pPr>
        <w:pStyle w:val="ListParagraph"/>
        <w:numPr>
          <w:ilvl w:val="0"/>
          <w:numId w:val="4"/>
        </w:numPr>
        <w:spacing w:after="60"/>
      </w:pPr>
      <w:r>
        <w:t xml:space="preserve">Nonresponse and survivorship caveats attached to turnover and trend findings.</w:t>
      </w:r>
    </w:p>
    <w:p>
      <w:pPr>
        <w:pStyle w:val="ListParagraph"/>
        <w:numPr>
          <w:ilvl w:val="0"/>
          <w:numId w:val="4"/>
        </w:numPr>
        <w:spacing w:after="60"/>
      </w:pPr>
      <w:r>
        <w:t xml:space="preserve">Standard errors clustered by team; false discovery rate correction applied across items.</w:t>
      </w:r>
    </w:p>
    <w:p>
      <w:pPr>
        <w:pStyle w:val="ListParagraph"/>
        <w:numPr>
          <w:ilvl w:val="0"/>
          <w:numId w:val="4"/>
        </w:numPr>
        <w:spacing w:after="60"/>
      </w:pPr>
      <w:r>
        <w:t xml:space="preserve">Effect sizes reported against the meaningful-effect band (odds or rate ratio outside 0.91–1.10; |β| of 0.05 or more), not only p-values.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5B6575"/>
        <w:sz w:val="16"/>
        <w:szCs w:val="16"/>
      </w:rPr>
      <w:t xml:space="preserve">Data_Validation_Bias_Checks_v2 · </w:t>
    </w:r>
    <w:r>
      <w:rPr>
        <w:color w:val="5B657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bullet"/>
      <w:lvlText w:val="–"/>
      <w:lvlJc w:val="left"/>
      <w:pPr>
        <w:ind w:left="540" w:hanging="27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pPr>
    <w:rPr>
      <w:b/>
      <w:bCs/>
      <w:color w:val="14213D"/>
      <w:sz w:val="36"/>
      <w:szCs w:val="36"/>
    </w:rPr>
  </w:style>
  <w:style w:type="paragraph" w:styleId="Heading1">
    <w:name w:val="Heading 1"/>
    <w:basedOn w:val="Normal"/>
    <w:next w:val="Normal"/>
    <w:qFormat/>
    <w:pPr>
      <w:spacing w:after="100" w:before="280"/>
      <w:outlineLvl w:val="0"/>
    </w:pPr>
    <w:rPr>
      <w:b/>
      <w:bCs/>
      <w:color w:val="14213D"/>
      <w:sz w:val="26"/>
      <w:szCs w:val="26"/>
    </w:rPr>
  </w:style>
  <w:style w:type="paragraph" w:styleId="Heading2">
    <w:name w:val="Heading 2"/>
    <w:basedOn w:val="Normal"/>
    <w:next w:val="Normal"/>
    <w:qFormat/>
    <w:pPr>
      <w:spacing w:after="80" w:before="200"/>
      <w:outlineLvl w:val="1"/>
    </w:pPr>
    <w:rPr>
      <w:b/>
      <w:bCs/>
      <w:color w:val="1F6F8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2026-10-07T23:45:11.247Z</dcterms:created>
  <dcterms:modified xsi:type="dcterms:W3CDTF">2026-10-07T23:45:11.258Z</dcterms:modified>
</cp:coreProperties>
</file>

<file path=docProps/custom.xml><?xml version="1.0" encoding="utf-8"?>
<Properties xmlns="http://schemas.openxmlformats.org/officeDocument/2006/custom-properties" xmlns:vt="http://schemas.openxmlformats.org/officeDocument/2006/docPropsVTypes"/>
</file>