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C4B28" w:sz="12" w:space="1"/>
        </w:pBdr>
        <w:spacing w:after="60"/>
      </w:pPr>
      <w:r>
        <w:rPr>
          <w:rFonts w:ascii="Arial" w:cs="Arial" w:eastAsia="Arial" w:hAnsi="Arial"/>
          <w:b/>
          <w:bCs/>
          <w:color w:val="172C46"/>
          <w:spacing w:val="80"/>
          <w:sz w:val="36"/>
          <w:szCs w:val="36"/>
        </w:rPr>
        <w:t xml:space="preserve">RODDY TECHNICAL SERVICES</w:t>
      </w:r>
    </w:p>
    <w:p>
      <w:pPr>
        <w:spacing w:after="40"/>
      </w:pPr>
      <w:r>
        <w:rPr>
          <w:rFonts w:ascii="Arial" w:cs="Arial" w:eastAsia="Arial" w:hAnsi="Arial"/>
          <w:color w:val="8C4B28"/>
          <w:sz w:val="22"/>
          <w:szCs w:val="22"/>
        </w:rPr>
        <w:t xml:space="preserve">Fiber, communications, and cabling</w:t>
      </w:r>
    </w:p>
    <w:p>
      <w:pPr>
        <w:spacing w:after="20"/>
      </w:pPr>
      <w:r>
        <w:rPr>
          <w:rFonts w:ascii="Arial" w:cs="Arial" w:eastAsia="Arial" w:hAnsi="Arial"/>
          <w:color w:val="172C46"/>
          <w:sz w:val="20"/>
          <w:szCs w:val="20"/>
        </w:rPr>
        <w:t xml:space="preserve">James Weeks</w:t>
      </w:r>
      <w:r>
        <w:rPr>
          <w:rFonts w:ascii="Arial" w:cs="Arial" w:eastAsia="Arial" w:hAnsi="Arial"/>
          <w:color w:val="5C6B7A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72C46"/>
          <w:sz w:val="20"/>
          <w:szCs w:val="20"/>
        </w:rPr>
        <w:t xml:space="preserve">(307) 212-2648</w:t>
      </w:r>
      <w:r>
        <w:rPr>
          <w:rFonts w:ascii="Arial" w:cs="Arial" w:eastAsia="Arial" w:hAnsi="Arial"/>
          <w:color w:val="5C6B7A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72C46"/>
          <w:sz w:val="20"/>
          <w:szCs w:val="20"/>
        </w:rPr>
        <w:t xml:space="preserve">jamesmweeksjr@gmail.com</w:t>
      </w:r>
    </w:p>
    <w:p>
      <w:pPr>
        <w:spacing w:after="140"/>
      </w:pPr>
      <w:r>
        <w:rPr>
          <w:rFonts w:ascii="Arial" w:cs="Arial" w:eastAsia="Arial" w:hAnsi="Arial"/>
          <w:color w:val="8C4B28"/>
          <w:sz w:val="20"/>
          <w:szCs w:val="20"/>
        </w:rPr>
        <w:t xml:space="preserve">https://lionsarmor.github.io/jobbies/roddy.html</w:t>
      </w:r>
    </w:p>
    <w:p>
      <w:pPr>
        <w:spacing w:after="80"/>
      </w:pPr>
      <w:r>
        <w:rPr>
          <w:rFonts w:ascii="Arial" w:cs="Arial" w:eastAsia="Arial" w:hAnsi="Arial"/>
          <w:color w:val="172C46"/>
          <w:sz w:val="21"/>
          <w:szCs w:val="21"/>
        </w:rPr>
        <w:t xml:space="preserve">James Weeks’s field shop for communications and fiber work. He installs, splices, tests, and supports live cutovers, including FAA communications work and hyperscale data-center fiber. The shop takes 1099 and corp-to-corp projects and travels nationwide. This sheet does not claim a crew, a bond, an insurance limit, a SAM.gov registration, or a certified data-destruction program.</w:t>
      </w:r>
    </w:p>
    <w:p>
      <w:pPr>
        <w:pStyle w:val="Heading1"/>
        <w:pBdr>
          <w:bottom w:val="single" w:color="D9DEE5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72C46"/>
          <w:spacing w:val="120"/>
          <w:sz w:val="22"/>
          <w:szCs w:val="22"/>
        </w:rPr>
        <w:t xml:space="preserve">SERVICES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color w:val="172C46"/>
          <w:sz w:val="21"/>
          <w:szCs w:val="21"/>
        </w:rPr>
        <w:t xml:space="preserve">Fiber installation and fusion splicing for single-mode and ribbon fiber.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color w:val="172C46"/>
          <w:sz w:val="21"/>
          <w:szCs w:val="21"/>
        </w:rPr>
        <w:t xml:space="preserve">OTDR and optical power meter testing, fault isolation, and service restoration.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color w:val="172C46"/>
          <w:sz w:val="21"/>
          <w:szCs w:val="21"/>
        </w:rPr>
        <w:t xml:space="preserve">Copper termination, structured cabling, racks, patch panels, and MTP/MPO systems.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color w:val="172C46"/>
          <w:sz w:val="21"/>
          <w:szCs w:val="21"/>
        </w:rPr>
        <w:t xml:space="preserve">Communications equipment installation, integration, acceptance testing, and live cutover support.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color w:val="172C46"/>
          <w:sz w:val="21"/>
          <w:szCs w:val="21"/>
        </w:rPr>
        <w:t xml:space="preserve">Data-center backbone and distribution fiber.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color w:val="172C46"/>
          <w:sz w:val="21"/>
          <w:szCs w:val="21"/>
        </w:rPr>
        <w:t xml:space="preserve">Long-haul and metro fiber maintenance and emergency splicing.</w:t>
      </w:r>
    </w:p>
    <w:p>
      <w:pPr>
        <w:pStyle w:val="Heading1"/>
        <w:pBdr>
          <w:bottom w:val="single" w:color="D9DEE5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72C46"/>
          <w:spacing w:val="120"/>
          <w:sz w:val="22"/>
          <w:szCs w:val="22"/>
        </w:rPr>
        <w:t xml:space="preserve">FIELD EXPERIENCE</w:t>
      </w:r>
    </w:p>
    <w:p>
      <w:pPr>
        <w:pStyle w:val="ListParagraph"/>
        <w:numPr>
          <w:ilvl w:val="0"/>
          <w:numId w:val="3"/>
        </w:numPr>
        <w:spacing w:after="40" w:line="230"/>
      </w:pPr>
      <w:r>
        <w:rPr>
          <w:rFonts w:ascii="Arial" w:cs="Arial" w:eastAsia="Arial" w:hAnsi="Arial"/>
          <w:color w:val="172C46"/>
          <w:sz w:val="21"/>
          <w:szCs w:val="21"/>
        </w:rPr>
        <w:t xml:space="preserve">Jan 2026 – Oct 2026, contract assignments. FAA communications installation, testing, and live cutovers through Parsons projects and ESPO Engineering Corporation. Hyperscale data-center fiber splicing, OTDR testing, and MTP/MPO backbone work through AFL / Oracle.</w:t>
      </w:r>
    </w:p>
    <w:p>
      <w:pPr>
        <w:pStyle w:val="ListParagraph"/>
        <w:numPr>
          <w:ilvl w:val="0"/>
          <w:numId w:val="3"/>
        </w:numPr>
        <w:spacing w:after="40" w:line="230"/>
      </w:pPr>
      <w:r>
        <w:rPr>
          <w:rFonts w:ascii="Arial" w:cs="Arial" w:eastAsia="Arial" w:hAnsi="Arial"/>
          <w:color w:val="172C46"/>
          <w:sz w:val="21"/>
          <w:szCs w:val="21"/>
        </w:rPr>
        <w:t xml:space="preserve">Sep 2024 – Jan 2026, Cogent Communications. Long-haul and metro fiber maintenance, route inspections, regeneration sites, emergency splicing, fault isolation, and restoration. Python tools that read OTDR traces and estimate fault distance.</w:t>
      </w:r>
    </w:p>
    <w:p>
      <w:pPr>
        <w:pStyle w:val="ListParagraph"/>
        <w:numPr>
          <w:ilvl w:val="0"/>
          <w:numId w:val="3"/>
        </w:numPr>
        <w:spacing w:after="40" w:line="230"/>
      </w:pPr>
      <w:r>
        <w:rPr>
          <w:rFonts w:ascii="Arial" w:cs="Arial" w:eastAsia="Arial" w:hAnsi="Arial"/>
          <w:color w:val="172C46"/>
          <w:sz w:val="21"/>
          <w:szCs w:val="21"/>
        </w:rPr>
        <w:t xml:space="preserve">2010 – 2018, infrastructure installation. Installed, terminated, tested, and documented CAT5/6, fiber, and coax. Built MDF/IDF rooms, equipment racks, patch panels, and enclosures from drawings and floor plans.</w:t>
      </w:r>
    </w:p>
    <w:p>
      <w:pPr>
        <w:pStyle w:val="Heading1"/>
        <w:pBdr>
          <w:bottom w:val="single" w:color="D9DEE5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72C46"/>
          <w:spacing w:val="120"/>
          <w:sz w:val="22"/>
          <w:szCs w:val="22"/>
        </w:rPr>
        <w:t xml:space="preserve">TOOLS</w:t>
      </w:r>
    </w:p>
    <w:p>
      <w:pPr>
        <w:spacing w:after="80" w:line="240"/>
      </w:pPr>
      <w:r>
        <w:rPr>
          <w:rFonts w:ascii="Arial" w:cs="Arial" w:eastAsia="Arial" w:hAnsi="Arial"/>
          <w:color w:val="172C46"/>
          <w:sz w:val="21"/>
          <w:szCs w:val="21"/>
        </w:rPr>
        <w:t xml:space="preserve">Fusion splicing, OTDR, optical power meters, copper termination, engineering drawings, wiring diagrams, and installation records. Python and Bash for optical diagnostics. Linux for field troubleshooting.</w:t>
      </w:r>
    </w:p>
    <w:p>
      <w:pPr>
        <w:pStyle w:val="Heading1"/>
        <w:pBdr>
          <w:bottom w:val="single" w:color="D9DEE5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72C46"/>
          <w:spacing w:val="120"/>
          <w:sz w:val="22"/>
          <w:szCs w:val="22"/>
        </w:rPr>
        <w:t xml:space="preserve">HOW WORK IS TAKEN</w:t>
      </w:r>
    </w:p>
    <w:p>
      <w:pPr>
        <w:spacing w:after="80" w:line="240"/>
      </w:pPr>
      <w:r>
        <w:rPr>
          <w:rFonts w:ascii="Arial" w:cs="Arial" w:eastAsia="Arial" w:hAnsi="Arial"/>
          <w:color w:val="172C46"/>
          <w:sz w:val="21"/>
          <w:szCs w:val="21"/>
        </w:rPr>
        <w:t xml:space="preserve">1099 and corp-to-corp. Nationwide travel from Azle, Texas; Rock Springs, Wyoming; and Casper, Wyoming. Those are available work bases, not a street address and not a headquarters. Schedule and price are agreed after the scope is clear.</w:t>
      </w:r>
    </w:p>
    <w:p>
      <w:pPr>
        <w:spacing w:after="80" w:line="240"/>
      </w:pPr>
      <w:r>
        <w:rPr>
          <w:rFonts w:ascii="Arial" w:cs="Arial" w:eastAsia="Arial" w:hAnsi="Arial"/>
          <w:i/>
          <w:iCs/>
          <w:color w:val="5C6B7A"/>
          <w:sz w:val="21"/>
          <w:szCs w:val="21"/>
        </w:rPr>
        <w:t xml:space="preserve">Education: Information Technology coursework, Bristol Community College, Fall River, Massachusetts. No degree is claimed.</w:t>
      </w:r>
    </w:p>
    <w:p>
      <w:pPr>
        <w:spacing w:before="80" w:after="0"/>
      </w:pPr>
      <w:r>
        <w:rPr>
          <w:rFonts w:ascii="Arial" w:cs="Arial" w:eastAsia="Arial" w:hAnsi="Arial"/>
          <w:color w:val="5C6B7A"/>
          <w:sz w:val="18"/>
          <w:szCs w:val="18"/>
        </w:rPr>
        <w:t xml:space="preserve">Separate software portfolio: https://roddy.world</w:t>
      </w:r>
    </w:p>
    <w:sectPr>
      <w:footerReference w:type="default" r:id="rId6"/>
      <w:pgSz w:w="12240" w:h="15840" w:orient="portrait"/>
      <w:pgMar w:top="720" w:right="780" w:bottom="68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5" w:sz="6" w:space="1"/>
      </w:pBdr>
      <w:spacing w:before="80"/>
    </w:pPr>
    <w:r>
      <w:rPr>
        <w:rFonts w:ascii="Arial" w:cs="Arial" w:eastAsia="Arial" w:hAnsi="Arial"/>
        <w:i/>
        <w:iCs/>
        <w:color w:val="5C6B7A"/>
        <w:sz w:val="16"/>
        <w:szCs w:val="16"/>
      </w:rPr>
      <w:t xml:space="preserve">Capability resume. Experience is James Weeks’s. Rates, insurance, bonding, and registrations are confirmed per project and are not stated here.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C4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80"/>
      <w:outlineLvl w:val="0"/>
    </w:pPr>
    <w:rPr>
      <w:rFonts w:ascii="Arial" w:cs="Arial" w:eastAsia="Arial" w:hAnsi="Arial"/>
      <w:b/>
      <w:bCs/>
      <w:color w:val="172C4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2026-10-26T12:35:10.844Z</dcterms:created>
  <dcterms:modified xsi:type="dcterms:W3CDTF">2026-10-26T12:35:10.844Z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