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真题长难句解析</w:t>
      </w:r>
      <w:r>
        <w:rPr>
          <w:rFonts w:hint="eastAsia"/>
          <w:b/>
          <w:lang w:val="en-US" w:eastAsia="zh-CN"/>
        </w:rPr>
        <w:t>做题</w:t>
      </w:r>
      <w:r>
        <w:rPr>
          <w:rFonts w:hint="eastAsia"/>
          <w:b/>
        </w:rPr>
        <w:t>demo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解析步骤：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词汇（重点词汇/难词）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背诵文中标红的核心词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语法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分析划线句子，分析形式如下</w:t>
      </w:r>
    </w:p>
    <w:p>
      <w:r>
        <w:rPr>
          <w:rFonts w:hint="eastAsia"/>
        </w:rPr>
        <w:t>（1）谓语动词</w:t>
      </w:r>
    </w:p>
    <w:p>
      <w:r>
        <w:rPr>
          <w:rFonts w:hint="eastAsia"/>
        </w:rPr>
        <w:t>（2）从句连接词和并列连词</w:t>
      </w:r>
    </w:p>
    <w:p>
      <w:r>
        <w:rPr>
          <w:rFonts w:hint="eastAsia"/>
        </w:rPr>
        <w:t>（3）从句类型，从句本身</w:t>
      </w:r>
    </w:p>
    <w:p>
      <w:r>
        <w:rPr>
          <w:rFonts w:hint="eastAsia"/>
        </w:rPr>
        <w:t>（4）主干</w:t>
      </w:r>
    </w:p>
    <w:p>
      <w:r>
        <w:rPr>
          <w:rFonts w:hint="eastAsia"/>
        </w:rPr>
        <w:t>（5）分析其他成分，如定语、状语、同位语等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）整句翻译</w:t>
      </w:r>
    </w:p>
    <w:p/>
    <w:p/>
    <w:p>
      <w:pPr>
        <w:rPr>
          <w:b/>
        </w:rPr>
      </w:pPr>
      <w:r>
        <w:rPr>
          <w:rFonts w:hint="eastAsia"/>
          <w:b/>
        </w:rPr>
        <w:t>示例：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leaders are living proof that prevention works and that we can manage the health problems that come naturally with age.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词汇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living  </w:t>
      </w:r>
      <w:r>
        <w:rPr>
          <w:rFonts w:hint="eastAsia" w:ascii="Times New Roman" w:hAnsi="Times New Roman" w:cs="Times New Roman"/>
        </w:rPr>
        <w:t>adj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活的；活跃的；生动的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  n.</w:t>
      </w:r>
      <w:r>
        <w:rPr>
          <w:rFonts w:hint="eastAsia" w:ascii="Times New Roman" w:hAnsi="Times New Roman" w:cs="Times New Roman"/>
        </w:rPr>
        <w:t>证明，证据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语法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（1）谓语动词：are</w:t>
      </w:r>
      <w:r>
        <w:rPr>
          <w:rFonts w:ascii="Times New Roman" w:hAnsi="Times New Roman" w:cs="Times New Roman"/>
        </w:rPr>
        <w:t xml:space="preserve"> living; works; can manage; come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（2）从句连接词：</w:t>
      </w:r>
      <w:r>
        <w:rPr>
          <w:rFonts w:ascii="Times New Roman" w:hAnsi="Times New Roman" w:cs="Times New Roman"/>
        </w:rPr>
        <w:t>that; that; that</w:t>
      </w:r>
    </w:p>
    <w:p>
      <w:pPr>
        <w:ind w:firstLine="525" w:firstLineChars="2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并列连词：and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（3）从句一同位语从句：that</w:t>
      </w:r>
      <w:r>
        <w:rPr>
          <w:rFonts w:ascii="Times New Roman" w:hAnsi="Times New Roman" w:cs="Times New Roman"/>
        </w:rPr>
        <w:t xml:space="preserve"> prevention works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</w:rPr>
        <w:t>从句二同位语从句：that</w:t>
      </w:r>
      <w:r>
        <w:rPr>
          <w:rFonts w:ascii="Times New Roman" w:hAnsi="Times New Roman" w:cs="Times New Roman"/>
        </w:rPr>
        <w:t xml:space="preserve"> we can manage the health problems that come naturally with age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</w:rPr>
        <w:t>从句三定语从句：t</w:t>
      </w:r>
      <w:r>
        <w:rPr>
          <w:rFonts w:ascii="Times New Roman" w:hAnsi="Times New Roman" w:cs="Times New Roman"/>
        </w:rPr>
        <w:t>hat come naturally with age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（4）主干：</w:t>
      </w:r>
      <w:r>
        <w:rPr>
          <w:rFonts w:ascii="Times New Roman" w:hAnsi="Times New Roman" w:cs="Times New Roman"/>
        </w:rPr>
        <w:t>These leaders are living proof.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</w:rPr>
        <w:t>翻译：这些领导人就是活生生的证据。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（5）定语：l</w:t>
      </w:r>
      <w:r>
        <w:rPr>
          <w:rFonts w:ascii="Times New Roman" w:hAnsi="Times New Roman" w:cs="Times New Roman"/>
        </w:rPr>
        <w:t>iving</w:t>
      </w:r>
      <w:r>
        <w:rPr>
          <w:rFonts w:hint="eastAsia" w:ascii="Times New Roman" w:hAnsi="Times New Roman" w:cs="Times New Roman"/>
        </w:rPr>
        <w:t>是形容词作前置定语修饰proof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</w:rPr>
        <w:t>状语：naturally</w:t>
      </w:r>
      <w:r>
        <w:rPr>
          <w:rFonts w:ascii="Times New Roman" w:hAnsi="Times New Roman" w:cs="Times New Roman"/>
        </w:rPr>
        <w:t xml:space="preserve"> with age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整句翻译：</w:t>
      </w:r>
      <w:r>
        <w:rPr>
          <w:rFonts w:ascii="Times New Roman" w:hAnsi="Times New Roman" w:cs="Times New Roman"/>
        </w:rPr>
        <w:t>这些领导者就是活生生的证据，证明预防能够起作用，也证明了我们能够对付</w:t>
      </w:r>
      <w:r>
        <w:rPr>
          <w:rFonts w:hint="eastAsia" w:ascii="Times New Roman" w:hAnsi="Times New Roman" w:cs="Times New Roman"/>
        </w:rPr>
        <w:t>随着年龄自然而来</w:t>
      </w:r>
      <w:r>
        <w:rPr>
          <w:rFonts w:ascii="Times New Roman" w:hAnsi="Times New Roman" w:cs="Times New Roman"/>
        </w:rPr>
        <w:t>的健康问题。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以下，看完删：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 w:eastAsiaTheme="minorEastAsia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</w:rPr>
        <w:t>建议布置时间：周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二</w:t>
      </w:r>
      <w:r>
        <w:rPr>
          <w:rFonts w:hint="eastAsia" w:ascii="Times New Roman" w:hAnsi="Times New Roman" w:cs="Times New Roman"/>
          <w:color w:val="FF0000"/>
        </w:rPr>
        <w:t>、周四、周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学生作业要求：可参考“学员作业要求demo”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①词汇：背诵文中标红色的考研核心词；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②语法：分析划线句。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跟盯动作：</w:t>
      </w:r>
      <w:bookmarkStart w:id="0" w:name="_GoBack"/>
      <w:bookmarkEnd w:id="0"/>
      <w:r>
        <w:rPr>
          <w:rFonts w:hint="eastAsia" w:ascii="Times New Roman" w:hAnsi="Times New Roman" w:cs="Times New Roman"/>
          <w:color w:val="FF0000"/>
        </w:rPr>
        <w:t>每周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二</w:t>
      </w:r>
      <w:r>
        <w:rPr>
          <w:rFonts w:hint="eastAsia" w:ascii="Times New Roman" w:hAnsi="Times New Roman" w:cs="Times New Roman"/>
          <w:color w:val="FF0000"/>
        </w:rPr>
        <w:t>、周四、周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六</w:t>
      </w:r>
      <w:r>
        <w:rPr>
          <w:rFonts w:hint="eastAsia" w:ascii="Times New Roman" w:hAnsi="Times New Roman" w:cs="Times New Roman"/>
          <w:color w:val="FF0000"/>
        </w:rPr>
        <w:t>要求学生提交作业</w:t>
      </w:r>
      <w:r>
        <w:rPr>
          <w:rFonts w:hint="eastAsia" w:ascii="Times New Roman" w:hAnsi="Times New Roman" w:cs="Times New Roman"/>
          <w:color w:val="FF0000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群拍照打卡）</w:t>
      </w:r>
      <w:r>
        <w:rPr>
          <w:rFonts w:hint="eastAsia" w:ascii="Times New Roman" w:hAnsi="Times New Roman" w:cs="Times New Roman"/>
          <w:color w:val="FF0000"/>
        </w:rPr>
        <w:t>，周日提供教师讲解视频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链接</w:t>
      </w:r>
      <w:r>
        <w:rPr>
          <w:rFonts w:hint="eastAsia" w:ascii="Times New Roman" w:hAnsi="Times New Roman" w:cs="Times New Roman"/>
          <w:color w:val="FF0000"/>
        </w:rPr>
        <w:t>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BED75"/>
    <w:multiLevelType w:val="singleLevel"/>
    <w:tmpl w:val="E7EBED75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97569D"/>
    <w:rsid w:val="000D3E7B"/>
    <w:rsid w:val="00122622"/>
    <w:rsid w:val="0028092A"/>
    <w:rsid w:val="0029024A"/>
    <w:rsid w:val="003554E7"/>
    <w:rsid w:val="003C27A2"/>
    <w:rsid w:val="003E7B53"/>
    <w:rsid w:val="00413409"/>
    <w:rsid w:val="004241F6"/>
    <w:rsid w:val="00471D62"/>
    <w:rsid w:val="00491FE3"/>
    <w:rsid w:val="004B6734"/>
    <w:rsid w:val="007631E8"/>
    <w:rsid w:val="0080193B"/>
    <w:rsid w:val="008170BB"/>
    <w:rsid w:val="008456A2"/>
    <w:rsid w:val="0097569D"/>
    <w:rsid w:val="00B34FCF"/>
    <w:rsid w:val="00C8122F"/>
    <w:rsid w:val="00CE4DD0"/>
    <w:rsid w:val="00D923DA"/>
    <w:rsid w:val="00E8533B"/>
    <w:rsid w:val="00E9294F"/>
    <w:rsid w:val="00F57E55"/>
    <w:rsid w:val="26A00FE3"/>
    <w:rsid w:val="3B3D6073"/>
    <w:rsid w:val="40143BD8"/>
    <w:rsid w:val="4F9F566B"/>
    <w:rsid w:val="5D944AD4"/>
    <w:rsid w:val="5FF11EF4"/>
    <w:rsid w:val="776C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599</Characters>
  <Lines>4</Lines>
  <Paragraphs>1</Paragraphs>
  <TotalTime>0</TotalTime>
  <ScaleCrop>false</ScaleCrop>
  <LinksUpToDate>false</LinksUpToDate>
  <CharactersWithSpaces>702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2020-12-30T03:02:00Z</dcterms:created>
  <dc:creator>jwja</dc:creator>
  <cp:lastModifiedBy>天才雅</cp:lastModifiedBy>
  <dcterms:modified xsi:type="dcterms:W3CDTF">2022-05-31T08:05:06Z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CA09CF924DBD4AFBA8BA25363423C1A6</vt:lpwstr>
  </property>
</Properties>
</file>