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52F99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rPr>
          <w:rFonts w:ascii="Times New Roman" w:hAnsi="Times New Roman" w:cs="Times New Roman"/>
          <w:b/>
          <w:bCs/>
          <w:color w:val="000000"/>
          <w:kern w:val="0"/>
        </w:rPr>
      </w:pPr>
      <w:r w:rsidRPr="000B2690">
        <w:rPr>
          <w:rFonts w:ascii="Times New Roman" w:hAnsi="Times New Roman" w:cs="Times New Roman"/>
          <w:b/>
          <w:bCs/>
          <w:color w:val="000000"/>
          <w:kern w:val="0"/>
        </w:rPr>
        <w:t>1997-</w:t>
      </w:r>
      <w:r w:rsidR="00E11B2F" w:rsidRPr="000B2690">
        <w:rPr>
          <w:rFonts w:ascii="Times New Roman" w:hAnsi="Times New Roman" w:cs="Times New Roman"/>
          <w:b/>
          <w:bCs/>
          <w:color w:val="000000"/>
          <w:kern w:val="0"/>
        </w:rPr>
        <w:t>Passage 5</w:t>
      </w:r>
    </w:p>
    <w:p w14:paraId="4639A55D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</w:p>
    <w:p w14:paraId="1B64ABE4" w14:textId="43123E02" w:rsidR="00E11B2F" w:rsidRPr="000B2690" w:rsidRDefault="000B2690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eastAsia="Songti TC" w:hAnsi="Times New Roman" w:cs="Times New Roman" w:hint="eastAsia"/>
          <w:color w:val="000000"/>
          <w:kern w:val="0"/>
          <w:u w:val="single"/>
          <w:lang w:eastAsia="zh-CN"/>
        </w:rPr>
        <w:t>①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Much of the language used to describe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  <w:u w:val="single"/>
        </w:rPr>
        <w:t>monetary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 policy, such as “steering the economy to a soft landing” or “a touch on the brakes”, makes it sound like a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  <w:u w:val="single"/>
        </w:rPr>
        <w:t>precise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 science.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</w:rPr>
        <w:t xml:space="preserve"> Nothing could be further from the truth. The link between interest rates and inflation is uncertain. And there are long,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</w:rPr>
        <w:t xml:space="preserve">variable lags 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</w:rPr>
        <w:t xml:space="preserve">before policy changes have any effect on the economy. </w:t>
      </w:r>
      <w:r>
        <w:rPr>
          <w:rFonts w:ascii="Times New Roman" w:eastAsia="Songti TC" w:hAnsi="Times New Roman" w:cs="Times New Roman" w:hint="eastAsia"/>
          <w:color w:val="000000"/>
          <w:kern w:val="0"/>
          <w:lang w:eastAsia="zh-CN"/>
        </w:rPr>
        <w:t>②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Hence the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  <w:u w:val="single"/>
        </w:rPr>
        <w:t>analogy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 that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  <w:u w:val="single"/>
        </w:rPr>
        <w:t>likens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 the conduct of monetary policy to driving a car with a blackened windscreen, a cracked rear-view mirror and a </w:t>
      </w:r>
      <w:r w:rsidR="00E11B2F" w:rsidRPr="000B2690">
        <w:rPr>
          <w:rFonts w:ascii="Times New Roman" w:eastAsia="Songti TC" w:hAnsi="Times New Roman" w:cs="Times New Roman"/>
          <w:color w:val="FB0207"/>
          <w:kern w:val="0"/>
          <w:u w:val="single"/>
        </w:rPr>
        <w:t>faulty</w:t>
      </w:r>
      <w:r w:rsidR="00E11B2F"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 steering wheel.</w:t>
      </w:r>
    </w:p>
    <w:p w14:paraId="3B2F693E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</w:p>
    <w:p w14:paraId="0023028E" w14:textId="2D54AEB3" w:rsidR="00E11B2F" w:rsidRPr="000B2690" w:rsidRDefault="00E11B2F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Given all these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disadvantages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, central bankers seem to have had much to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 xml:space="preserve">boast 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about of late. </w:t>
      </w:r>
      <w:r w:rsidR="000B2690">
        <w:rPr>
          <w:rFonts w:ascii="Times New Roman" w:eastAsia="Songti TC" w:hAnsi="Times New Roman" w:cs="Times New Roman" w:hint="eastAsia"/>
          <w:color w:val="000000"/>
          <w:kern w:val="0"/>
          <w:lang w:eastAsia="zh-CN"/>
        </w:rPr>
        <w:t>③</w:t>
      </w:r>
      <w:r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>Average inflation in the big seven industrial economies fell to a mere 2.3% last year, close to its lowest level in 30 years, before rising slightly to 2.5% this July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>. This is a long way below the double-digit rates which many countries experienced in the 1970s and early 1980s.</w:t>
      </w:r>
    </w:p>
    <w:p w14:paraId="0CC334DF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</w:p>
    <w:p w14:paraId="5A25A1F4" w14:textId="24E5538E" w:rsidR="00E11B2F" w:rsidRPr="000B2690" w:rsidRDefault="00E11B2F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It is also less than most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forecasters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 had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predicted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. In late 1994 the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panel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 of economists which The Economist polls each month said that America’s inflation rate would average 3.5% in 1995. In fact, it fell to 2.6% in August, and is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expected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 to average only about 3% for the year as a whole. In Britain and Japan inflation is running half a percentage point below the rate predicted at the end of last year. This is no flash in the pan; over the past couple of years, inflation has been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>consistently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 lower than expected in Britain and America.</w:t>
      </w:r>
    </w:p>
    <w:p w14:paraId="4429EDFE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</w:rPr>
      </w:pPr>
    </w:p>
    <w:p w14:paraId="70C2F976" w14:textId="4345A9D7" w:rsidR="00E11B2F" w:rsidRPr="000B2690" w:rsidRDefault="00E11B2F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  <w:u w:color="000000"/>
        </w:rPr>
      </w:pP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Economists have been particularly surprised by </w:t>
      </w:r>
      <w:proofErr w:type="spellStart"/>
      <w:r w:rsidRPr="000B2690">
        <w:rPr>
          <w:rFonts w:ascii="Times New Roman" w:eastAsia="Songti TC" w:hAnsi="Times New Roman" w:cs="Times New Roman"/>
          <w:color w:val="000000"/>
          <w:kern w:val="0"/>
        </w:rPr>
        <w:t>favourable</w:t>
      </w:r>
      <w:proofErr w:type="spellEnd"/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 inflation figures in Britain and the United States, since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 xml:space="preserve">conventional 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measures suggest that both economies, and especially America’s, have little </w:t>
      </w:r>
      <w:r w:rsidRPr="000B2690">
        <w:rPr>
          <w:rFonts w:ascii="Times New Roman" w:eastAsia="Songti TC" w:hAnsi="Times New Roman" w:cs="Times New Roman"/>
          <w:color w:val="FB0207"/>
          <w:kern w:val="0"/>
        </w:rPr>
        <w:t xml:space="preserve">productive </w:t>
      </w:r>
      <w:r w:rsidRPr="000B2690">
        <w:rPr>
          <w:rFonts w:ascii="Times New Roman" w:eastAsia="Songti TC" w:hAnsi="Times New Roman" w:cs="Times New Roman"/>
          <w:color w:val="000000"/>
          <w:kern w:val="0"/>
        </w:rPr>
        <w:t xml:space="preserve">slack. </w:t>
      </w:r>
      <w:r w:rsidR="000B2690">
        <w:rPr>
          <w:rFonts w:ascii="Times New Roman" w:eastAsia="Songti TC" w:hAnsi="Times New Roman" w:cs="Times New Roman" w:hint="eastAsia"/>
          <w:color w:val="000000"/>
          <w:kern w:val="0"/>
          <w:lang w:eastAsia="zh-CN"/>
        </w:rPr>
        <w:t>④</w:t>
      </w:r>
      <w:r w:rsidRPr="000B2690">
        <w:rPr>
          <w:rFonts w:ascii="Times New Roman" w:eastAsia="Songti TC" w:hAnsi="Times New Roman" w:cs="Times New Roman"/>
          <w:color w:val="000000"/>
          <w:kern w:val="0"/>
          <w:u w:val="single"/>
        </w:rPr>
        <w:t xml:space="preserve">America’s </w:t>
      </w:r>
      <w:r w:rsidRPr="000B2690">
        <w:rPr>
          <w:rFonts w:ascii="Times New Roman" w:eastAsia="Songti TC" w:hAnsi="Times New Roman" w:cs="Times New Roman"/>
          <w:color w:val="FB0207"/>
          <w:kern w:val="0"/>
          <w:u w:val="single" w:color="FB0207"/>
        </w:rPr>
        <w:t>capacity utilization</w:t>
      </w:r>
      <w:r w:rsidRPr="000B2690">
        <w:rPr>
          <w:rFonts w:ascii="Times New Roman" w:eastAsia="Songti TC" w:hAnsi="Times New Roman" w:cs="Times New Roman"/>
          <w:color w:val="000000"/>
          <w:kern w:val="0"/>
          <w:u w:val="single" w:color="000000"/>
        </w:rPr>
        <w:t>, for example, hit historically high levels earlier this year, and its jobless rate (5.6% in August) has fallen below most estimates of the natural rate of unemployment—the rate below which inflation has taken off in the past.</w:t>
      </w:r>
    </w:p>
    <w:p w14:paraId="580AB761" w14:textId="77777777" w:rsidR="00C61ED8" w:rsidRPr="000B2690" w:rsidRDefault="00C61ED8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  <w:u w:color="000000"/>
        </w:rPr>
      </w:pPr>
    </w:p>
    <w:p w14:paraId="02E91AB5" w14:textId="23F36E2C" w:rsidR="00E11B2F" w:rsidRPr="000B2690" w:rsidRDefault="00E11B2F" w:rsidP="00C61ED8">
      <w:pPr>
        <w:widowControl/>
        <w:autoSpaceDE w:val="0"/>
        <w:autoSpaceDN w:val="0"/>
        <w:adjustRightInd w:val="0"/>
        <w:spacing w:line="320" w:lineRule="exact"/>
        <w:ind w:firstLineChars="200" w:firstLine="480"/>
        <w:jc w:val="both"/>
        <w:rPr>
          <w:rFonts w:ascii="Times New Roman" w:eastAsia="Songti TC" w:hAnsi="Times New Roman" w:cs="Times New Roman"/>
          <w:color w:val="000000"/>
          <w:kern w:val="0"/>
          <w:u w:val="single" w:color="000000"/>
        </w:rPr>
      </w:pPr>
      <w:r w:rsidRPr="000B2690">
        <w:rPr>
          <w:rFonts w:ascii="Times New Roman" w:eastAsia="Songti TC" w:hAnsi="Times New Roman" w:cs="Times New Roman"/>
          <w:color w:val="000000"/>
          <w:kern w:val="0"/>
          <w:u w:color="000000"/>
        </w:rPr>
        <w:t xml:space="preserve">Why has inflation proved so </w:t>
      </w:r>
      <w:r w:rsidRPr="000B2690">
        <w:rPr>
          <w:rFonts w:ascii="Times New Roman" w:eastAsia="Songti TC" w:hAnsi="Times New Roman" w:cs="Times New Roman"/>
          <w:color w:val="FB0207"/>
          <w:kern w:val="0"/>
          <w:u w:color="000000"/>
        </w:rPr>
        <w:t>mild</w:t>
      </w:r>
      <w:r w:rsidRPr="000B2690">
        <w:rPr>
          <w:rFonts w:ascii="Times New Roman" w:eastAsia="Songti TC" w:hAnsi="Times New Roman" w:cs="Times New Roman"/>
          <w:color w:val="000000"/>
          <w:kern w:val="0"/>
          <w:u w:color="000000"/>
        </w:rPr>
        <w:t xml:space="preserve">? The most thrilling explanation is, unfortunately, a little defective. </w:t>
      </w:r>
      <w:r w:rsidR="000B2690">
        <w:rPr>
          <w:rFonts w:ascii="Times New Roman" w:eastAsia="Songti TC" w:hAnsi="Times New Roman" w:cs="Times New Roman" w:hint="eastAsia"/>
          <w:color w:val="000000"/>
          <w:kern w:val="0"/>
          <w:u w:color="000000"/>
          <w:lang w:eastAsia="zh-CN"/>
        </w:rPr>
        <w:t>⑤</w:t>
      </w:r>
      <w:r w:rsidRPr="000B2690">
        <w:rPr>
          <w:rFonts w:ascii="Times New Roman" w:eastAsia="Songti TC" w:hAnsi="Times New Roman" w:cs="Times New Roman"/>
          <w:color w:val="000000"/>
          <w:kern w:val="0"/>
          <w:u w:val="single" w:color="000000"/>
        </w:rPr>
        <w:t>Some economists argue that powerful structural changes in the world have upended the old economic models that were based upon the historical link between growth and inflation.</w:t>
      </w:r>
    </w:p>
    <w:p w14:paraId="43B24887" w14:textId="77777777" w:rsidR="00897EDC" w:rsidRPr="000B2690" w:rsidRDefault="004F7224" w:rsidP="00C61ED8">
      <w:pPr>
        <w:spacing w:line="320" w:lineRule="exact"/>
        <w:ind w:firstLineChars="200" w:firstLine="480"/>
        <w:jc w:val="both"/>
      </w:pPr>
    </w:p>
    <w:sectPr w:rsidR="00897EDC" w:rsidRPr="000B2690" w:rsidSect="00C443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34087" w14:textId="77777777" w:rsidR="004F7224" w:rsidRDefault="004F7224" w:rsidP="00023773">
      <w:r>
        <w:separator/>
      </w:r>
    </w:p>
  </w:endnote>
  <w:endnote w:type="continuationSeparator" w:id="0">
    <w:p w14:paraId="65EFE6EE" w14:textId="77777777" w:rsidR="004F7224" w:rsidRDefault="004F7224" w:rsidP="0002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altName w:val="﷽﷽﷽﷽﷽﷽﷽﷽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FE28B" w14:textId="77777777" w:rsidR="00023773" w:rsidRDefault="000237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2A36F" w14:textId="77777777" w:rsidR="00023773" w:rsidRDefault="000237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0E4F9" w14:textId="77777777" w:rsidR="00023773" w:rsidRDefault="000237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64511" w14:textId="77777777" w:rsidR="004F7224" w:rsidRDefault="004F7224" w:rsidP="00023773">
      <w:r>
        <w:separator/>
      </w:r>
    </w:p>
  </w:footnote>
  <w:footnote w:type="continuationSeparator" w:id="0">
    <w:p w14:paraId="7AE7439C" w14:textId="77777777" w:rsidR="004F7224" w:rsidRDefault="004F7224" w:rsidP="00023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81DEC" w14:textId="77777777" w:rsidR="00023773" w:rsidRDefault="000237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5A466" w14:textId="41C2AE92" w:rsidR="00023773" w:rsidRDefault="00023773">
    <w:pPr>
      <w:pStyle w:val="a3"/>
    </w:pPr>
  </w:p>
  <w:p w14:paraId="64AFF080" w14:textId="4CAA5A0E" w:rsidR="00023773" w:rsidRDefault="00023773" w:rsidP="00023773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3E4DB915" wp14:editId="46C226FB">
          <wp:extent cx="1949450" cy="265759"/>
          <wp:effectExtent l="0" t="0" r="0" b="1270"/>
          <wp:docPr id="4" name="图片 4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A0D60" w14:textId="77777777" w:rsidR="00023773" w:rsidRDefault="000237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2F"/>
    <w:rsid w:val="00023773"/>
    <w:rsid w:val="000B2690"/>
    <w:rsid w:val="004F7224"/>
    <w:rsid w:val="006B3A9E"/>
    <w:rsid w:val="007D3EDB"/>
    <w:rsid w:val="00C03781"/>
    <w:rsid w:val="00C61ED8"/>
    <w:rsid w:val="00E1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4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7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thfk</dc:creator>
  <cp:keywords/>
  <dc:description/>
  <cp:lastModifiedBy>jwja</cp:lastModifiedBy>
  <cp:revision>5</cp:revision>
  <dcterms:created xsi:type="dcterms:W3CDTF">2022-05-26T06:55:00Z</dcterms:created>
  <dcterms:modified xsi:type="dcterms:W3CDTF">2022-06-10T06:14:00Z</dcterms:modified>
</cp:coreProperties>
</file>