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AE4FB" w14:textId="77777777" w:rsidR="0030646E" w:rsidRPr="00A86121" w:rsidRDefault="00AF7500" w:rsidP="00AF7500">
      <w:pPr>
        <w:pStyle w:val="Ttulo1"/>
        <w:rPr>
          <w:lang w:val="en-GB"/>
        </w:rPr>
      </w:pPr>
      <w:r w:rsidRPr="00A86121">
        <w:rPr>
          <w:lang w:val="en-GB"/>
        </w:rPr>
        <w:t xml:space="preserve">Translate </w:t>
      </w:r>
      <w:r w:rsidRPr="00AF7500">
        <w:rPr>
          <w:lang w:val="en-US"/>
        </w:rPr>
        <w:t>questionaries</w:t>
      </w:r>
    </w:p>
    <w:p w14:paraId="465F6685" w14:textId="77777777" w:rsidR="00AF7500" w:rsidRPr="00A86121" w:rsidRDefault="00AF7500" w:rsidP="00AF7500">
      <w:pPr>
        <w:rPr>
          <w:lang w:val="en-GB"/>
        </w:rPr>
      </w:pPr>
    </w:p>
    <w:p w14:paraId="54ECE763" w14:textId="77777777" w:rsidR="00AF7500" w:rsidRDefault="00AF7500" w:rsidP="00AF7500">
      <w:pPr>
        <w:rPr>
          <w:lang w:val="en-US"/>
        </w:rPr>
      </w:pPr>
      <w:r w:rsidRPr="00AF7500">
        <w:rPr>
          <w:lang w:val="en-US"/>
        </w:rPr>
        <w:t>The script has three main secti</w:t>
      </w:r>
      <w:r>
        <w:rPr>
          <w:lang w:val="en-US"/>
        </w:rPr>
        <w:t>ons: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loggin</w:t>
      </w:r>
      <w:proofErr w:type="spellEnd"/>
      <w:r>
        <w:rPr>
          <w:lang w:val="en-US"/>
        </w:rPr>
        <w:t xml:space="preserve"> in, (ii) extract information from the questionary, and (iii) pass the extracted information into the translate interface in the </w:t>
      </w:r>
      <w:proofErr w:type="spellStart"/>
      <w:r>
        <w:rPr>
          <w:lang w:val="en-US"/>
        </w:rPr>
        <w:t>webside</w:t>
      </w:r>
      <w:proofErr w:type="spellEnd"/>
    </w:p>
    <w:p w14:paraId="1F75B076" w14:textId="77777777" w:rsidR="00AF7500" w:rsidRDefault="00AF7500" w:rsidP="00AF7500">
      <w:pPr>
        <w:rPr>
          <w:lang w:val="en-US"/>
        </w:rPr>
      </w:pPr>
    </w:p>
    <w:p w14:paraId="00FF5D23" w14:textId="77777777" w:rsidR="00AF7500" w:rsidRDefault="00AF7500" w:rsidP="00AF7500">
      <w:pPr>
        <w:rPr>
          <w:lang w:val="en-US"/>
        </w:rPr>
      </w:pPr>
      <w:r w:rsidRPr="00AF7500">
        <w:rPr>
          <w:lang w:val="en-US"/>
        </w:rPr>
        <w:t>1.</w:t>
      </w:r>
      <w:r>
        <w:rPr>
          <w:lang w:val="en-US"/>
        </w:rPr>
        <w:t xml:space="preserve"> </w:t>
      </w:r>
      <w:r w:rsidRPr="00AF7500">
        <w:rPr>
          <w:lang w:val="en-US"/>
        </w:rPr>
        <w:t>Loggin in</w:t>
      </w:r>
      <w:r>
        <w:rPr>
          <w:lang w:val="en-US"/>
        </w:rPr>
        <w:t>:</w:t>
      </w:r>
    </w:p>
    <w:p w14:paraId="5FA4B904" w14:textId="77777777" w:rsidR="00AF7500" w:rsidRDefault="00AF7500" w:rsidP="00AF7500">
      <w:pPr>
        <w:rPr>
          <w:lang w:val="en-US"/>
        </w:rPr>
      </w:pPr>
    </w:p>
    <w:p w14:paraId="4D5ABC39" w14:textId="77777777" w:rsidR="00AF7500" w:rsidRDefault="00AF7500" w:rsidP="00AF7500">
      <w:pPr>
        <w:rPr>
          <w:lang w:val="en-US"/>
        </w:rPr>
      </w:pPr>
      <w:r>
        <w:rPr>
          <w:lang w:val="en-US"/>
        </w:rPr>
        <w:t xml:space="preserve">Use the </w:t>
      </w:r>
      <w:r w:rsidRPr="00AF7500">
        <w:rPr>
          <w:b/>
          <w:bCs/>
          <w:i/>
          <w:iCs/>
          <w:lang w:val="en-US"/>
        </w:rPr>
        <w:t>species</w:t>
      </w:r>
      <w:r>
        <w:rPr>
          <w:lang w:val="en-US"/>
        </w:rPr>
        <w:t xml:space="preserve"> to fill the respective species questionary, </w:t>
      </w:r>
      <w:r w:rsidRPr="00AF7500">
        <w:rPr>
          <w:b/>
          <w:bCs/>
          <w:lang w:val="en-US"/>
        </w:rPr>
        <w:t>status</w:t>
      </w:r>
      <w:r>
        <w:rPr>
          <w:lang w:val="en-US"/>
        </w:rPr>
        <w:t xml:space="preserve"> if there is more than one version of the questionary like old or new, and use </w:t>
      </w:r>
      <w:r w:rsidRPr="00AF7500">
        <w:rPr>
          <w:b/>
          <w:bCs/>
          <w:lang w:val="en-US"/>
        </w:rPr>
        <w:t>username and password</w:t>
      </w:r>
      <w:r>
        <w:rPr>
          <w:lang w:val="en-US"/>
        </w:rPr>
        <w:t xml:space="preserve"> in the first section to use an </w:t>
      </w:r>
      <w:proofErr w:type="spellStart"/>
      <w:r w:rsidRPr="00AF7500">
        <w:rPr>
          <w:b/>
          <w:bCs/>
          <w:lang w:val="en-US"/>
        </w:rPr>
        <w:t>apitest</w:t>
      </w:r>
      <w:proofErr w:type="spellEnd"/>
      <w:r w:rsidRPr="00AF7500">
        <w:rPr>
          <w:b/>
          <w:bCs/>
          <w:lang w:val="en-US"/>
        </w:rPr>
        <w:t xml:space="preserve"> interface</w:t>
      </w:r>
      <w:r>
        <w:rPr>
          <w:lang w:val="en-US"/>
        </w:rPr>
        <w:t xml:space="preserve"> </w:t>
      </w:r>
    </w:p>
    <w:p w14:paraId="2CF3BFFC" w14:textId="77777777" w:rsidR="00706A17" w:rsidRDefault="00706A17" w:rsidP="00AF7500">
      <w:pPr>
        <w:rPr>
          <w:lang w:val="en-US"/>
        </w:rPr>
      </w:pPr>
    </w:p>
    <w:p w14:paraId="1E18E1E4" w14:textId="77777777"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8EE73B" wp14:editId="2F497FCD">
            <wp:extent cx="5595257" cy="3452800"/>
            <wp:effectExtent l="0" t="0" r="5715" b="1905"/>
            <wp:docPr id="271592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92846" name="Imagen 2715928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28" cy="34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BC46" w14:textId="77777777" w:rsidR="00706A17" w:rsidRDefault="00706A17" w:rsidP="00AF7500">
      <w:pPr>
        <w:rPr>
          <w:lang w:val="en-US"/>
        </w:rPr>
      </w:pPr>
    </w:p>
    <w:p w14:paraId="53A9981B" w14:textId="77777777" w:rsidR="00706A17" w:rsidRDefault="00706A17" w:rsidP="00AF7500">
      <w:pPr>
        <w:rPr>
          <w:lang w:val="en-US"/>
        </w:rPr>
      </w:pPr>
      <w:r>
        <w:rPr>
          <w:lang w:val="en-US"/>
        </w:rPr>
        <w:t xml:space="preserve">If a non-test interface is required then fill credentials in username and </w:t>
      </w:r>
      <w:proofErr w:type="spellStart"/>
      <w:r>
        <w:rPr>
          <w:lang w:val="en-US"/>
        </w:rPr>
        <w:t>pasword</w:t>
      </w:r>
      <w:proofErr w:type="spellEnd"/>
      <w:r>
        <w:rPr>
          <w:lang w:val="en-US"/>
        </w:rPr>
        <w:t>:</w:t>
      </w:r>
    </w:p>
    <w:p w14:paraId="2C3D1302" w14:textId="77777777" w:rsidR="00706A17" w:rsidRDefault="00706A17" w:rsidP="00AF7500">
      <w:pPr>
        <w:rPr>
          <w:lang w:val="en-US"/>
        </w:rPr>
      </w:pPr>
    </w:p>
    <w:p w14:paraId="3E0F0D57" w14:textId="77777777"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B8AC3F" wp14:editId="14B4BF63">
            <wp:extent cx="5943600" cy="1789430"/>
            <wp:effectExtent l="0" t="0" r="0" b="1270"/>
            <wp:docPr id="206055138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51389" name="Imagen 20605513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A5BC" w14:textId="77777777" w:rsidR="00706A17" w:rsidRDefault="00706A17" w:rsidP="00AF7500">
      <w:pPr>
        <w:rPr>
          <w:lang w:val="en-US"/>
        </w:rPr>
      </w:pPr>
      <w:r>
        <w:rPr>
          <w:lang w:val="en-US"/>
        </w:rPr>
        <w:lastRenderedPageBreak/>
        <w:t>2. Extract information from the questionary</w:t>
      </w:r>
    </w:p>
    <w:p w14:paraId="5606030C" w14:textId="77777777" w:rsidR="00706A17" w:rsidRDefault="00706A17" w:rsidP="00AF7500">
      <w:pPr>
        <w:rPr>
          <w:lang w:val="en-US"/>
        </w:rPr>
      </w:pPr>
      <w:r>
        <w:rPr>
          <w:lang w:val="en-US"/>
        </w:rPr>
        <w:t>-Identify a path where the word questionary is saved and copy it in the path:</w:t>
      </w:r>
    </w:p>
    <w:p w14:paraId="3FAFD6D3" w14:textId="77777777" w:rsidR="00706A17" w:rsidRDefault="00706A17" w:rsidP="00AF7500">
      <w:pPr>
        <w:rPr>
          <w:lang w:val="en-US"/>
        </w:rPr>
      </w:pPr>
    </w:p>
    <w:p w14:paraId="57D132F8" w14:textId="77777777"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EEBEA" wp14:editId="4E3C3EA6">
            <wp:extent cx="5943600" cy="238125"/>
            <wp:effectExtent l="0" t="0" r="0" b="3175"/>
            <wp:docPr id="2732270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27019" name="Imagen 2732270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3787" w14:textId="77777777" w:rsidR="00706A17" w:rsidRDefault="00706A17" w:rsidP="00AF7500">
      <w:pPr>
        <w:rPr>
          <w:lang w:val="en-US"/>
        </w:rPr>
      </w:pPr>
    </w:p>
    <w:p w14:paraId="1D67EAF2" w14:textId="65B576A2" w:rsidR="00706A17" w:rsidRDefault="00706A17" w:rsidP="00AF7500">
      <w:pPr>
        <w:rPr>
          <w:lang w:val="en-US"/>
        </w:rPr>
      </w:pPr>
      <w:r>
        <w:rPr>
          <w:lang w:val="en-US"/>
        </w:rPr>
        <w:t>-Define a redirect pattern by looking the first part of the sentences according to the language (for example for Dutch “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, ga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>”, and define help text markers</w:t>
      </w:r>
      <w:r w:rsidR="00A86121">
        <w:rPr>
          <w:lang w:val="en-US"/>
        </w:rPr>
        <w:t xml:space="preserve">. Change redirect pattern (If such answers pass to question number…) </w:t>
      </w:r>
    </w:p>
    <w:p w14:paraId="36AD0288" w14:textId="77777777" w:rsidR="00706A17" w:rsidRDefault="00706A17" w:rsidP="00AF7500">
      <w:pPr>
        <w:rPr>
          <w:lang w:val="en-US"/>
        </w:rPr>
      </w:pPr>
    </w:p>
    <w:p w14:paraId="2646F339" w14:textId="77777777" w:rsidR="00706A17" w:rsidRDefault="00706A17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0DB970" wp14:editId="52778528">
            <wp:extent cx="5943600" cy="731520"/>
            <wp:effectExtent l="0" t="0" r="0" b="5080"/>
            <wp:docPr id="190792920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29201" name="Imagen 19079292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A70E" w14:textId="77777777" w:rsidR="00AF7500" w:rsidRDefault="00AF7500" w:rsidP="00AF7500">
      <w:pPr>
        <w:rPr>
          <w:lang w:val="en-US"/>
        </w:rPr>
      </w:pPr>
    </w:p>
    <w:p w14:paraId="5A2E734A" w14:textId="77777777" w:rsidR="00AF7500" w:rsidRDefault="003974DB" w:rsidP="00AF7500">
      <w:pPr>
        <w:rPr>
          <w:lang w:val="en-US"/>
        </w:rPr>
      </w:pPr>
      <w:r>
        <w:rPr>
          <w:lang w:val="en-US"/>
        </w:rPr>
        <w:t>3. Pass the extracted information</w:t>
      </w:r>
    </w:p>
    <w:p w14:paraId="4309C85B" w14:textId="77777777" w:rsidR="003974DB" w:rsidRDefault="003974DB" w:rsidP="00AF7500">
      <w:pPr>
        <w:rPr>
          <w:lang w:val="en-US"/>
        </w:rPr>
      </w:pPr>
      <w:r>
        <w:rPr>
          <w:lang w:val="en-US"/>
        </w:rPr>
        <w:t xml:space="preserve">The script has three counting parameters, </w:t>
      </w:r>
      <w:proofErr w:type="spellStart"/>
      <w:r>
        <w:rPr>
          <w:lang w:val="en-US"/>
        </w:rPr>
        <w:t>item_index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category_counter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question_counter</w:t>
      </w:r>
      <w:proofErr w:type="spellEnd"/>
      <w:r>
        <w:rPr>
          <w:lang w:val="en-US"/>
        </w:rPr>
        <w:t xml:space="preserve">. The starting point will be 0, meaning that the process will start from the first item (in the interface of the </w:t>
      </w:r>
      <w:proofErr w:type="spellStart"/>
      <w:r>
        <w:rPr>
          <w:lang w:val="en-US"/>
        </w:rPr>
        <w:t>webside</w:t>
      </w:r>
      <w:proofErr w:type="spellEnd"/>
      <w:r>
        <w:rPr>
          <w:lang w:val="en-US"/>
        </w:rPr>
        <w:t xml:space="preserve">), the first category, and the first question in the first category. The item, category and questions, can be stetted to continue if the script doesn’t run from starting to end. </w:t>
      </w:r>
    </w:p>
    <w:p w14:paraId="6958292B" w14:textId="77777777" w:rsidR="003974DB" w:rsidRDefault="003974DB" w:rsidP="00AF7500">
      <w:pPr>
        <w:rPr>
          <w:lang w:val="en-US"/>
        </w:rPr>
      </w:pPr>
    </w:p>
    <w:p w14:paraId="763035DA" w14:textId="77777777" w:rsidR="003974DB" w:rsidRDefault="003974DB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355442" wp14:editId="6F8EC063">
            <wp:extent cx="5943600" cy="1793240"/>
            <wp:effectExtent l="0" t="0" r="0" b="0"/>
            <wp:docPr id="80784201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42010" name="Imagen 8078420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63CB" w14:textId="77777777" w:rsidR="00A86121" w:rsidRDefault="00A86121" w:rsidP="00AF7500">
      <w:pPr>
        <w:rPr>
          <w:lang w:val="en-US"/>
        </w:rPr>
      </w:pPr>
    </w:p>
    <w:p w14:paraId="71AC8E90" w14:textId="6AF5603B" w:rsidR="00A86121" w:rsidRDefault="00A86121" w:rsidP="00AF7500">
      <w:pPr>
        <w:rPr>
          <w:lang w:val="en-US"/>
        </w:rPr>
      </w:pPr>
      <w:r>
        <w:rPr>
          <w:lang w:val="en-US"/>
        </w:rPr>
        <w:t xml:space="preserve">5. Change the required field to be deleted according </w:t>
      </w:r>
      <w:proofErr w:type="spellStart"/>
      <w:r>
        <w:rPr>
          <w:lang w:val="en-US"/>
        </w:rPr>
        <w:t>wth</w:t>
      </w:r>
      <w:proofErr w:type="spellEnd"/>
      <w:r>
        <w:rPr>
          <w:lang w:val="en-US"/>
        </w:rPr>
        <w:t xml:space="preserve"> the desired language:</w:t>
      </w:r>
    </w:p>
    <w:p w14:paraId="64ECED93" w14:textId="03E626C6" w:rsidR="00A86121" w:rsidRDefault="00A86121" w:rsidP="00AF75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B0BC7A" wp14:editId="713B63F7">
            <wp:extent cx="4610100" cy="596900"/>
            <wp:effectExtent l="0" t="0" r="0" b="0"/>
            <wp:docPr id="14130797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079763" name="Imagen 14130797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70DA6D4E" w14:textId="77777777" w:rsidR="00A86121" w:rsidRDefault="00A86121" w:rsidP="00AF7500">
      <w:pPr>
        <w:rPr>
          <w:lang w:val="en-US"/>
        </w:rPr>
      </w:pPr>
    </w:p>
    <w:p w14:paraId="4A804F81" w14:textId="27F14FCA" w:rsidR="00A86121" w:rsidRDefault="00A86121" w:rsidP="00AF7500">
      <w:pPr>
        <w:rPr>
          <w:lang w:val="en-US"/>
        </w:rPr>
      </w:pPr>
      <w:r>
        <w:rPr>
          <w:lang w:val="en-US"/>
        </w:rPr>
        <w:lastRenderedPageBreak/>
        <w:t>6. Change the desired language (see row 382):</w:t>
      </w:r>
      <w:r>
        <w:rPr>
          <w:noProof/>
          <w:lang w:val="en-US"/>
        </w:rPr>
        <w:drawing>
          <wp:inline distT="0" distB="0" distL="0" distR="0" wp14:anchorId="001F705F" wp14:editId="53360EAD">
            <wp:extent cx="5168900" cy="2552700"/>
            <wp:effectExtent l="0" t="0" r="0" b="0"/>
            <wp:docPr id="14044874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87462" name="Imagen 14044874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: </w:t>
      </w:r>
    </w:p>
    <w:sectPr w:rsidR="00A86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9531B"/>
    <w:multiLevelType w:val="hybridMultilevel"/>
    <w:tmpl w:val="872E52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05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00"/>
    <w:rsid w:val="0030646E"/>
    <w:rsid w:val="003974DB"/>
    <w:rsid w:val="0049582D"/>
    <w:rsid w:val="00706A17"/>
    <w:rsid w:val="007234D9"/>
    <w:rsid w:val="007F122E"/>
    <w:rsid w:val="007F6372"/>
    <w:rsid w:val="008F2CAE"/>
    <w:rsid w:val="00A86121"/>
    <w:rsid w:val="00AF7500"/>
    <w:rsid w:val="00B800D5"/>
    <w:rsid w:val="00DE44E2"/>
    <w:rsid w:val="00E620B6"/>
    <w:rsid w:val="00F9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895F57"/>
  <w15:chartTrackingRefBased/>
  <w15:docId w15:val="{B8EE9114-99AA-774E-A1C1-FBC2733D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5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7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F7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vargas</dc:creator>
  <cp:keywords/>
  <dc:description/>
  <cp:lastModifiedBy>leonardo vargas</cp:lastModifiedBy>
  <cp:revision>2</cp:revision>
  <dcterms:created xsi:type="dcterms:W3CDTF">2025-07-21T20:11:00Z</dcterms:created>
  <dcterms:modified xsi:type="dcterms:W3CDTF">2025-07-21T20:11:00Z</dcterms:modified>
</cp:coreProperties>
</file>