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3DB1">
      <w:pPr>
        <w:pStyle w:val="2"/>
        <w:spacing w:before="0" w:beforeAutospacing="0" w:after="120" w:afterAutospacing="0" w:line="360" w:lineRule="auto"/>
        <w:jc w:val="left"/>
        <w:rPr>
          <w:rFonts w:hint="default" w:ascii="Times New Roman" w:hAnsi="Times New Roman" w:cs="Times New Roman"/>
          <w:b/>
          <w:bCs/>
          <w:sz w:val="28"/>
          <w:szCs w:val="28"/>
        </w:rPr>
      </w:pPr>
    </w:p>
    <w:p w14:paraId="196727BC">
      <w:pPr>
        <w:pStyle w:val="2"/>
        <w:spacing w:before="0" w:beforeAutospacing="0" w:after="120" w:afterAutospacing="0" w:line="360" w:lineRule="auto"/>
        <w:jc w:val="left"/>
        <w:rPr>
          <w:rFonts w:hint="default" w:ascii="Times New Roman" w:hAnsi="Times New Roman" w:cs="Times New Roman"/>
          <w:b/>
          <w:bCs/>
          <w:sz w:val="28"/>
          <w:szCs w:val="28"/>
        </w:rPr>
      </w:pPr>
    </w:p>
    <w:p w14:paraId="01436F74">
      <w:pPr>
        <w:pStyle w:val="2"/>
        <w:spacing w:before="0" w:beforeAutospacing="0" w:after="120" w:afterAutospacing="0" w:line="360" w:lineRule="auto"/>
        <w:jc w:val="left"/>
        <w:rPr>
          <w:rFonts w:hint="default" w:ascii="Times New Roman" w:hAnsi="Times New Roman" w:cs="Times New Roman"/>
          <w:b/>
          <w:bCs/>
          <w:sz w:val="28"/>
          <w:szCs w:val="28"/>
        </w:rPr>
      </w:pPr>
    </w:p>
    <w:p w14:paraId="172A77B8">
      <w:pPr>
        <w:pStyle w:val="2"/>
        <w:spacing w:before="0" w:beforeAutospacing="0" w:after="120" w:afterAutospacing="0" w:line="360" w:lineRule="auto"/>
        <w:jc w:val="center"/>
        <w:rPr>
          <w:sz w:val="44"/>
        </w:rPr>
      </w:pPr>
      <w:r>
        <w:rPr>
          <w:rFonts w:hint="eastAsia"/>
          <w:sz w:val="44"/>
        </w:rPr>
        <w:t>智能科学与工程学院</w:t>
      </w:r>
    </w:p>
    <w:p w14:paraId="533F9C38">
      <w:pPr>
        <w:pStyle w:val="2"/>
        <w:spacing w:before="0" w:beforeAutospacing="0" w:after="120" w:afterAutospacing="0" w:line="360" w:lineRule="auto"/>
        <w:jc w:val="center"/>
        <w:rPr>
          <w:sz w:val="44"/>
        </w:rPr>
      </w:pPr>
    </w:p>
    <w:p w14:paraId="4A58EA08">
      <w:pPr>
        <w:pStyle w:val="2"/>
        <w:wordWrap w:val="0"/>
        <w:spacing w:before="0" w:beforeAutospacing="0" w:after="120" w:afterAutospacing="0" w:line="360" w:lineRule="auto"/>
        <w:ind w:left="480"/>
        <w:jc w:val="center"/>
        <w:rPr>
          <w:rFonts w:eastAsia="黑体"/>
          <w:sz w:val="48"/>
        </w:rPr>
      </w:pPr>
    </w:p>
    <w:p w14:paraId="50171F01">
      <w:pPr>
        <w:pStyle w:val="2"/>
        <w:spacing w:before="0" w:beforeAutospacing="0" w:after="120" w:afterAutospacing="0" w:line="360" w:lineRule="auto"/>
        <w:jc w:val="center"/>
        <w:rPr>
          <w:rFonts w:eastAsia="黑体"/>
          <w:sz w:val="48"/>
        </w:rPr>
      </w:pPr>
      <w:r>
        <w:rPr>
          <w:rFonts w:hint="eastAsia" w:eastAsia="黑体"/>
          <w:sz w:val="48"/>
        </w:rPr>
        <w:t>《</w:t>
      </w:r>
      <w:r>
        <w:rPr>
          <w:rFonts w:hint="eastAsia" w:eastAsia="黑体"/>
          <w:sz w:val="48"/>
          <w:lang w:val="en-US" w:eastAsia="zh-CN"/>
        </w:rPr>
        <w:t>人工智能原理</w:t>
      </w:r>
      <w:r>
        <w:rPr>
          <w:rFonts w:hint="eastAsia" w:eastAsia="黑体"/>
          <w:sz w:val="48"/>
        </w:rPr>
        <w:t>》大作业</w:t>
      </w:r>
    </w:p>
    <w:p w14:paraId="220D4AFF">
      <w:pPr>
        <w:pStyle w:val="2"/>
        <w:spacing w:before="0" w:beforeAutospacing="0" w:after="120" w:afterAutospacing="0" w:line="360" w:lineRule="auto"/>
        <w:jc w:val="left"/>
        <w:rPr>
          <w:rFonts w:eastAsia="黑体"/>
          <w:sz w:val="48"/>
        </w:rPr>
      </w:pPr>
      <w:r>
        <w:rPr>
          <w:rFonts w:hint="eastAsia"/>
        </w:rPr>
        <w:t xml:space="preserve"> </w:t>
      </w:r>
    </w:p>
    <w:p w14:paraId="7302E61C">
      <w:pPr>
        <w:pStyle w:val="2"/>
        <w:wordWrap w:val="0"/>
        <w:spacing w:before="0" w:beforeAutospacing="0" w:after="120" w:afterAutospacing="0" w:line="360" w:lineRule="auto"/>
        <w:ind w:left="480"/>
        <w:jc w:val="left"/>
      </w:pPr>
    </w:p>
    <w:p w14:paraId="5142B955">
      <w:pPr>
        <w:pStyle w:val="2"/>
        <w:wordWrap w:val="0"/>
        <w:spacing w:before="0" w:beforeAutospacing="0" w:after="120" w:afterAutospacing="0" w:line="360" w:lineRule="auto"/>
        <w:ind w:left="480"/>
        <w:jc w:val="left"/>
      </w:pPr>
    </w:p>
    <w:p w14:paraId="07CCC0C8">
      <w:pPr>
        <w:tabs>
          <w:tab w:val="left" w:pos="3960"/>
          <w:tab w:val="left" w:pos="4140"/>
          <w:tab w:val="left" w:pos="4320"/>
          <w:tab w:val="left" w:pos="6660"/>
          <w:tab w:val="left" w:pos="6840"/>
          <w:tab w:val="left" w:pos="7020"/>
        </w:tabs>
        <w:wordWrap w:val="0"/>
        <w:spacing w:line="440" w:lineRule="exact"/>
        <w:ind w:firstLine="2642"/>
        <w:jc w:val="left"/>
        <w:rPr>
          <w:rFonts w:hint="default" w:ascii="宋体" w:hAnsi="宋体" w:cs="Bell MT" w:eastAsiaTheme="minorEastAsia"/>
          <w:sz w:val="28"/>
          <w:lang w:val="en-US" w:eastAsia="zh-CN"/>
        </w:rPr>
      </w:pPr>
      <w:r>
        <w:rPr>
          <w:rFonts w:ascii="宋体" w:hAnsi="宋体" w:cs="Bell MT"/>
          <w:sz w:val="28"/>
        </w:rPr>
        <w:t>学</w:t>
      </w:r>
      <w:r>
        <w:rPr>
          <w:rFonts w:ascii="宋体" w:hAnsi="宋体"/>
          <w:sz w:val="28"/>
        </w:rPr>
        <w:t xml:space="preserve"> </w:t>
      </w:r>
      <w:r>
        <w:rPr>
          <w:rFonts w:hint="eastAsia" w:ascii="宋体" w:hAnsi="宋体"/>
          <w:sz w:val="28"/>
        </w:rPr>
        <w:t xml:space="preserve">   </w:t>
      </w:r>
      <w:r>
        <w:rPr>
          <w:rFonts w:ascii="宋体" w:hAnsi="宋体" w:cs="Bell MT"/>
          <w:sz w:val="28"/>
        </w:rPr>
        <w:t xml:space="preserve">号： </w:t>
      </w:r>
      <w:r>
        <w:rPr>
          <w:rFonts w:hint="eastAsia" w:ascii="宋体" w:hAnsi="宋体" w:cs="Bell MT"/>
          <w:sz w:val="28"/>
          <w:lang w:val="en-US" w:eastAsia="zh-CN"/>
        </w:rPr>
        <w:t>2024041008</w:t>
      </w:r>
    </w:p>
    <w:p w14:paraId="550C7665">
      <w:pPr>
        <w:tabs>
          <w:tab w:val="left" w:pos="3960"/>
          <w:tab w:val="left" w:pos="4140"/>
          <w:tab w:val="left" w:pos="4320"/>
          <w:tab w:val="left" w:pos="6660"/>
          <w:tab w:val="left" w:pos="6840"/>
          <w:tab w:val="left" w:pos="7020"/>
        </w:tabs>
        <w:wordWrap w:val="0"/>
        <w:spacing w:line="440" w:lineRule="exact"/>
        <w:ind w:firstLine="2642"/>
        <w:jc w:val="left"/>
        <w:rPr>
          <w:rFonts w:ascii="宋体" w:hAnsi="宋体" w:cs="Bell MT"/>
          <w:sz w:val="28"/>
        </w:rPr>
      </w:pPr>
    </w:p>
    <w:p w14:paraId="5A26F44E">
      <w:pPr>
        <w:tabs>
          <w:tab w:val="left" w:pos="3960"/>
          <w:tab w:val="left" w:pos="4140"/>
          <w:tab w:val="left" w:pos="4320"/>
          <w:tab w:val="left" w:pos="6660"/>
          <w:tab w:val="left" w:pos="6840"/>
          <w:tab w:val="left" w:pos="7020"/>
        </w:tabs>
        <w:wordWrap w:val="0"/>
        <w:spacing w:line="440" w:lineRule="exact"/>
        <w:ind w:firstLine="2642"/>
        <w:jc w:val="left"/>
        <w:rPr>
          <w:rFonts w:ascii="宋体" w:hAnsi="宋体"/>
          <w:sz w:val="28"/>
        </w:rPr>
      </w:pPr>
      <w:r>
        <w:rPr>
          <w:rFonts w:ascii="宋体" w:hAnsi="宋体" w:cs="Bell MT"/>
          <w:sz w:val="28"/>
        </w:rPr>
        <w:t>专</w:t>
      </w:r>
      <w:r>
        <w:rPr>
          <w:rFonts w:ascii="宋体" w:hAnsi="宋体"/>
          <w:sz w:val="28"/>
        </w:rPr>
        <w:t xml:space="preserve"> </w:t>
      </w:r>
      <w:r>
        <w:rPr>
          <w:rFonts w:hint="eastAsia" w:ascii="宋体" w:hAnsi="宋体"/>
          <w:sz w:val="28"/>
        </w:rPr>
        <w:t xml:space="preserve">   </w:t>
      </w:r>
      <w:r>
        <w:rPr>
          <w:rFonts w:ascii="宋体" w:hAnsi="宋体" w:cs="Bell MT"/>
          <w:sz w:val="28"/>
        </w:rPr>
        <w:t>业</w:t>
      </w:r>
      <w:r>
        <w:rPr>
          <w:rFonts w:hint="eastAsia" w:ascii="宋体" w:hAnsi="宋体"/>
          <w:sz w:val="28"/>
        </w:rPr>
        <w:t>： 人工智能专业</w:t>
      </w:r>
    </w:p>
    <w:p w14:paraId="23773898">
      <w:pPr>
        <w:tabs>
          <w:tab w:val="left" w:pos="3960"/>
          <w:tab w:val="left" w:pos="4140"/>
          <w:tab w:val="left" w:pos="4320"/>
          <w:tab w:val="left" w:pos="6660"/>
          <w:tab w:val="left" w:pos="6840"/>
          <w:tab w:val="left" w:pos="7020"/>
        </w:tabs>
        <w:wordWrap w:val="0"/>
        <w:spacing w:line="440" w:lineRule="exact"/>
        <w:ind w:firstLine="2642"/>
        <w:jc w:val="left"/>
        <w:rPr>
          <w:rFonts w:ascii="宋体" w:hAnsi="宋体"/>
          <w:sz w:val="28"/>
        </w:rPr>
      </w:pPr>
    </w:p>
    <w:p w14:paraId="2FC2D40B">
      <w:pPr>
        <w:tabs>
          <w:tab w:val="left" w:pos="3960"/>
        </w:tabs>
        <w:wordWrap w:val="0"/>
        <w:spacing w:line="440" w:lineRule="exact"/>
        <w:ind w:firstLine="2642"/>
        <w:jc w:val="left"/>
        <w:rPr>
          <w:rFonts w:hint="default" w:ascii="宋体" w:hAnsi="宋体" w:cs="Bell MT" w:eastAsiaTheme="minorEastAsia"/>
          <w:sz w:val="28"/>
          <w:lang w:val="en-US" w:eastAsia="zh-CN"/>
        </w:rPr>
      </w:pPr>
      <w:r>
        <w:rPr>
          <w:rFonts w:ascii="宋体" w:hAnsi="宋体" w:cs="Bell MT"/>
          <w:sz w:val="28"/>
        </w:rPr>
        <w:t>学生姓名：</w:t>
      </w:r>
      <w:r>
        <w:rPr>
          <w:rFonts w:hint="eastAsia" w:ascii="宋体" w:hAnsi="宋体" w:cs="Bell MT"/>
          <w:sz w:val="28"/>
        </w:rPr>
        <w:t xml:space="preserve"> </w:t>
      </w:r>
      <w:r>
        <w:rPr>
          <w:rFonts w:hint="eastAsia" w:ascii="宋体" w:hAnsi="宋体" w:cs="Bell MT"/>
          <w:sz w:val="28"/>
          <w:highlight w:val="none"/>
          <w:lang w:val="en-US" w:eastAsia="zh-CN"/>
        </w:rPr>
        <w:t>沈思为、张懿</w:t>
      </w:r>
    </w:p>
    <w:p w14:paraId="604D8602">
      <w:pPr>
        <w:tabs>
          <w:tab w:val="left" w:pos="3960"/>
        </w:tabs>
        <w:wordWrap w:val="0"/>
        <w:spacing w:line="440" w:lineRule="exact"/>
        <w:ind w:firstLine="2642"/>
        <w:jc w:val="left"/>
        <w:rPr>
          <w:rFonts w:ascii="宋体" w:hAnsi="宋体" w:cs="Bell MT"/>
          <w:sz w:val="28"/>
        </w:rPr>
      </w:pPr>
    </w:p>
    <w:p w14:paraId="44136038">
      <w:pPr>
        <w:tabs>
          <w:tab w:val="left" w:pos="3960"/>
        </w:tabs>
        <w:wordWrap w:val="0"/>
        <w:spacing w:line="440" w:lineRule="exact"/>
        <w:ind w:firstLine="2642"/>
        <w:jc w:val="left"/>
        <w:rPr>
          <w:rFonts w:hint="eastAsia" w:ascii="宋体" w:hAnsi="宋体" w:cs="Bell MT"/>
          <w:sz w:val="28"/>
          <w:lang w:val="en-US" w:eastAsia="zh-CN"/>
        </w:rPr>
      </w:pPr>
      <w:r>
        <w:rPr>
          <w:rFonts w:hint="eastAsia" w:ascii="宋体" w:hAnsi="宋体" w:cs="Bell MT"/>
          <w:sz w:val="28"/>
        </w:rPr>
        <w:t>任课</w:t>
      </w:r>
      <w:r>
        <w:rPr>
          <w:rFonts w:ascii="宋体" w:hAnsi="宋体" w:cs="Bell MT"/>
          <w:sz w:val="28"/>
        </w:rPr>
        <w:t>教师：</w:t>
      </w:r>
      <w:r>
        <w:rPr>
          <w:rFonts w:hint="eastAsia" w:ascii="宋体" w:hAnsi="宋体" w:cs="Bell MT"/>
          <w:sz w:val="28"/>
          <w:lang w:val="en-US" w:eastAsia="zh-CN"/>
        </w:rPr>
        <w:t xml:space="preserve"> 张中平、董福王</w:t>
      </w:r>
    </w:p>
    <w:p w14:paraId="44D4C66C">
      <w:pPr>
        <w:tabs>
          <w:tab w:val="left" w:pos="3960"/>
        </w:tabs>
        <w:wordWrap w:val="0"/>
        <w:spacing w:line="440" w:lineRule="exact"/>
        <w:ind w:firstLine="2642"/>
        <w:jc w:val="left"/>
        <w:rPr>
          <w:rFonts w:hint="eastAsia" w:ascii="宋体" w:hAnsi="宋体" w:cs="Bell MT"/>
          <w:sz w:val="28"/>
          <w:lang w:val="en-US" w:eastAsia="zh-CN"/>
        </w:rPr>
      </w:pPr>
    </w:p>
    <w:p w14:paraId="587BC7BA">
      <w:pPr>
        <w:tabs>
          <w:tab w:val="left" w:pos="3960"/>
        </w:tabs>
        <w:wordWrap w:val="0"/>
        <w:spacing w:line="440" w:lineRule="exact"/>
        <w:ind w:firstLine="2642"/>
        <w:jc w:val="left"/>
        <w:rPr>
          <w:rFonts w:hint="eastAsia" w:ascii="宋体" w:hAnsi="宋体" w:cs="Bell MT"/>
          <w:sz w:val="28"/>
          <w:lang w:val="en-US" w:eastAsia="zh-CN"/>
        </w:rPr>
      </w:pPr>
    </w:p>
    <w:p w14:paraId="7B8D2749">
      <w:pPr>
        <w:tabs>
          <w:tab w:val="left" w:pos="3960"/>
        </w:tabs>
        <w:wordWrap w:val="0"/>
        <w:spacing w:line="440" w:lineRule="exact"/>
        <w:ind w:firstLine="2642"/>
        <w:jc w:val="left"/>
        <w:rPr>
          <w:rFonts w:hint="eastAsia" w:ascii="宋体" w:hAnsi="宋体" w:cs="Bell MT"/>
          <w:sz w:val="28"/>
          <w:lang w:val="en-US" w:eastAsia="zh-CN"/>
        </w:rPr>
      </w:pPr>
    </w:p>
    <w:p w14:paraId="59322C26">
      <w:pPr>
        <w:tabs>
          <w:tab w:val="left" w:pos="3960"/>
        </w:tabs>
        <w:wordWrap w:val="0"/>
        <w:spacing w:line="440" w:lineRule="exact"/>
        <w:ind w:firstLine="2642"/>
        <w:jc w:val="left"/>
        <w:rPr>
          <w:rFonts w:hint="eastAsia" w:ascii="宋体" w:hAnsi="宋体" w:cs="Bell MT"/>
          <w:sz w:val="28"/>
          <w:lang w:val="en-US" w:eastAsia="zh-CN"/>
        </w:rPr>
      </w:pPr>
    </w:p>
    <w:p w14:paraId="74AEA076">
      <w:pPr>
        <w:tabs>
          <w:tab w:val="left" w:pos="3960"/>
        </w:tabs>
        <w:wordWrap w:val="0"/>
        <w:spacing w:line="440" w:lineRule="exact"/>
        <w:ind w:firstLine="2642"/>
        <w:jc w:val="left"/>
        <w:rPr>
          <w:rFonts w:hint="eastAsia" w:ascii="宋体" w:hAnsi="宋体" w:cs="Bell MT"/>
          <w:sz w:val="28"/>
          <w:lang w:val="en-US" w:eastAsia="zh-CN"/>
        </w:rPr>
      </w:pPr>
    </w:p>
    <w:p w14:paraId="58763752">
      <w:pPr>
        <w:tabs>
          <w:tab w:val="left" w:pos="3960"/>
        </w:tabs>
        <w:wordWrap w:val="0"/>
        <w:spacing w:line="440" w:lineRule="exact"/>
        <w:ind w:firstLine="2642"/>
        <w:jc w:val="left"/>
        <w:rPr>
          <w:rFonts w:hint="eastAsia" w:ascii="宋体" w:hAnsi="宋体" w:cs="Bell MT"/>
          <w:sz w:val="28"/>
          <w:lang w:val="en-US" w:eastAsia="zh-CN"/>
        </w:rPr>
      </w:pPr>
    </w:p>
    <w:p w14:paraId="46E9106D">
      <w:pPr>
        <w:tabs>
          <w:tab w:val="left" w:pos="3960"/>
        </w:tabs>
        <w:wordWrap w:val="0"/>
        <w:spacing w:line="440" w:lineRule="exact"/>
        <w:ind w:firstLine="2642"/>
        <w:jc w:val="left"/>
        <w:rPr>
          <w:rFonts w:hint="default" w:ascii="宋体" w:hAnsi="宋体" w:cs="Bell MT"/>
          <w:sz w:val="28"/>
          <w:lang w:val="en-US" w:eastAsia="zh-CN"/>
        </w:rPr>
      </w:pPr>
    </w:p>
    <w:p w14:paraId="5D0395C6">
      <w:pPr>
        <w:jc w:val="left"/>
        <w:rPr>
          <w:rFonts w:hint="default" w:ascii="Times New Roman" w:hAnsi="Times New Roman" w:cs="Times New Roman"/>
          <w:b/>
          <w:bCs/>
          <w:sz w:val="28"/>
          <w:szCs w:val="28"/>
        </w:rPr>
      </w:pPr>
    </w:p>
    <w:p w14:paraId="47FD76E6">
      <w:pPr>
        <w:jc w:val="center"/>
        <w:rPr>
          <w:rFonts w:hint="default" w:ascii="Times New Roman" w:hAnsi="Times New Roman" w:cs="Times New Roman"/>
        </w:rPr>
      </w:pPr>
      <w:r>
        <w:rPr>
          <w:rFonts w:hint="default" w:ascii="Times New Roman" w:hAnsi="Times New Roman" w:cs="Times New Roman"/>
          <w:b/>
          <w:bCs/>
          <w:sz w:val="28"/>
          <w:szCs w:val="28"/>
        </w:rPr>
        <w:t>RMSteg: Robust Multi-scale Adaptive Steganography with Attention Flow</w:t>
      </w:r>
    </w:p>
    <w:p w14:paraId="06DA6ADB">
      <w:pPr>
        <w:jc w:val="center"/>
        <w:rPr>
          <w:rFonts w:hint="default" w:ascii="Times New Roman" w:hAnsi="Times New Roman" w:cs="Times New Roman"/>
        </w:rPr>
      </w:pPr>
    </w:p>
    <w:p w14:paraId="2B0DF108">
      <w:pPr>
        <w:jc w:val="center"/>
        <w:rPr>
          <w:rFonts w:hint="default" w:ascii="Times New Roman" w:hAnsi="Times New Roman" w:cs="Times New Roman"/>
        </w:rPr>
      </w:pPr>
    </w:p>
    <w:p w14:paraId="2150E741">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Siwei She</w:t>
      </w:r>
      <w:r>
        <w:rPr>
          <w:rFonts w:hint="eastAsia" w:ascii="Times New Roman" w:hAnsi="Times New Roman" w:cs="Times New Roman"/>
          <w:vertAlign w:val="baseline"/>
          <w:lang w:val="en-US" w:eastAsia="zh-CN"/>
        </w:rPr>
        <w:t>n</w:t>
      </w:r>
      <w:r>
        <w:rPr>
          <w:rFonts w:hint="eastAsia" w:ascii="Times New Roman" w:hAnsi="Times New Roman" w:cs="Times New Roman"/>
          <w:vertAlign w:val="superscript"/>
          <w:lang w:val="en-US" w:eastAsia="zh-CN"/>
        </w:rPr>
        <w:t>1</w:t>
      </w:r>
      <w:r>
        <w:rPr>
          <w:rFonts w:hint="eastAsia" w:ascii="Times New Roman" w:hAnsi="Times New Roman" w:cs="Times New Roman"/>
          <w:lang w:val="en-US" w:eastAsia="zh-CN"/>
        </w:rPr>
        <w:t xml:space="preserve"> </w:t>
      </w:r>
      <w:r>
        <w:rPr>
          <w:rFonts w:hint="default" w:ascii="Times New Roman" w:hAnsi="Times New Roman" w:cs="Times New Roman"/>
        </w:rPr>
        <w:t>,</w:t>
      </w:r>
      <w:r>
        <w:rPr>
          <w:rFonts w:hint="eastAsia" w:ascii="Times New Roman" w:hAnsi="Times New Roman" w:cs="Times New Roman"/>
          <w:lang w:val="en-US" w:eastAsia="zh-CN"/>
        </w:rPr>
        <w:t xml:space="preserve"> Yi</w:t>
      </w:r>
      <w:r>
        <w:rPr>
          <w:rFonts w:hint="default" w:ascii="Times New Roman" w:hAnsi="Times New Roman" w:cs="Times New Roman"/>
        </w:rPr>
        <w:t xml:space="preserve"> Zhang</w:t>
      </w:r>
      <w:r>
        <w:rPr>
          <w:rFonts w:hint="eastAsia" w:ascii="Times New Roman" w:hAnsi="Times New Roman" w:cs="Times New Roman"/>
          <w:vertAlign w:val="superscript"/>
          <w:lang w:val="en-US" w:eastAsia="zh-CN"/>
        </w:rPr>
        <w:t>1</w:t>
      </w:r>
    </w:p>
    <w:p w14:paraId="5158224A">
      <w:pPr>
        <w:jc w:val="center"/>
        <w:rPr>
          <w:rFonts w:hint="default" w:ascii="Times New Roman" w:hAnsi="Times New Roman" w:cs="Times New Roman"/>
        </w:rPr>
      </w:pPr>
      <w:r>
        <w:rPr>
          <w:rFonts w:hint="eastAsia" w:ascii="Times New Roman" w:hAnsi="Times New Roman" w:cs="Times New Roman"/>
          <w:vertAlign w:val="superscript"/>
          <w:lang w:val="en-US" w:eastAsia="zh-CN"/>
        </w:rPr>
        <w:t xml:space="preserve">1 </w:t>
      </w:r>
      <w:r>
        <w:rPr>
          <w:rFonts w:hint="default" w:ascii="Times New Roman" w:hAnsi="Times New Roman" w:cs="Times New Roman"/>
        </w:rPr>
        <w:t>Harbin Engineering University</w:t>
      </w:r>
    </w:p>
    <w:p w14:paraId="0445D914">
      <w:pPr>
        <w:jc w:val="center"/>
        <w:rPr>
          <w:rFonts w:hint="default" w:ascii="Times New Roman" w:hAnsi="Times New Roman" w:cs="Times New Roman"/>
        </w:rPr>
      </w:pPr>
      <w:r>
        <w:rPr>
          <w:rFonts w:hint="eastAsia" w:ascii="Times New Roman" w:hAnsi="Times New Roman" w:cs="Times New Roman"/>
          <w:lang w:val="en-US" w:eastAsia="zh-CN"/>
        </w:rPr>
        <w:t>{Shensiwei-ai</w:t>
      </w:r>
      <w:r>
        <w:rPr>
          <w:rFonts w:hint="default" w:ascii="Times New Roman" w:hAnsi="Times New Roman" w:cs="Times New Roman"/>
        </w:rPr>
        <w:t>, 2024041206</w:t>
      </w:r>
      <w:r>
        <w:rPr>
          <w:rFonts w:hint="eastAsia" w:ascii="Times New Roman" w:hAnsi="Times New Roman" w:cs="Times New Roman"/>
          <w:lang w:val="en-US" w:eastAsia="zh-CN"/>
        </w:rPr>
        <w:t>}</w:t>
      </w:r>
      <w:r>
        <w:rPr>
          <w:rFonts w:hint="default" w:ascii="Times New Roman" w:hAnsi="Times New Roman" w:cs="Times New Roman"/>
        </w:rPr>
        <w:t>@hrbeu.edu.cn</w:t>
      </w:r>
    </w:p>
    <w:p w14:paraId="4371A55C">
      <w:pPr>
        <w:jc w:val="left"/>
        <w:rPr>
          <w:rFonts w:hint="default" w:ascii="Times New Roman" w:hAnsi="Times New Roman" w:cs="Times New Roman"/>
        </w:rPr>
      </w:pPr>
    </w:p>
    <w:p w14:paraId="0701BBFD">
      <w:pPr>
        <w:jc w:val="left"/>
        <w:rPr>
          <w:rFonts w:hint="default" w:ascii="Times New Roman" w:hAnsi="Times New Roman" w:cs="Times New Roman"/>
        </w:rPr>
      </w:pPr>
    </w:p>
    <w:p w14:paraId="537B1F07">
      <w:pPr>
        <w:jc w:val="left"/>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4FAE69FB">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6F91B3AB">
      <w:pPr>
        <w:jc w:val="left"/>
        <w:rPr>
          <w:rFonts w:hint="default" w:ascii="Times New Roman" w:hAnsi="Times New Roman" w:cs="Times New Roman"/>
        </w:rPr>
      </w:pPr>
    </w:p>
    <w:p w14:paraId="27714FF2">
      <w:pPr>
        <w:ind w:firstLine="200" w:firstLineChars="100"/>
        <w:jc w:val="left"/>
        <w:rPr>
          <w:rFonts w:hint="default" w:ascii="Times New Roman" w:hAnsi="Times New Roman" w:cs="Times New Roman"/>
          <w:sz w:val="20"/>
          <w:szCs w:val="20"/>
        </w:rPr>
      </w:pPr>
      <w:r>
        <w:rPr>
          <w:rFonts w:hint="default" w:ascii="Times New Roman" w:hAnsi="Times New Roman" w:cs="Times New Roman"/>
          <w:i/>
          <w:iCs/>
          <w:sz w:val="20"/>
          <w:szCs w:val="20"/>
        </w:rPr>
        <w:t>Image steganography requires embedding secret information into cover images while maintaining visual quality and resisting detection. Traditional methods often rely on handcrafted rules that are vulnerable to modern steganalysis. In this paper, we propose RMSteg, a novel reversible multi-scale transformer flow framework that achieves state-of-the-art performance in adaptive image steganography. Our key innovations include: (1) TransFlow Blocks - a new transformer-based invertible architecture that enables content-aware information hiding across multiple scales; (2) Invertible Token Shuffle (ITF) - a reversible spatial transformation that enhances secret information diffusion; (3) ConvFlow Blocks - convolutional flow modules for structured QR code transformation with built-in error correction. Additionally, we integrate a distortion layer that simulates real-world image degradations during training, significantly improving robustness. Extensive experiments demonstrate that RMSteg achieves superior performance: 43.2 dB PSNR, 1.3 bpp embedding capacity, and reduces steganalysis detection accuracy to 48.9%, outperforming existing methods by a significant margin.</w:t>
      </w:r>
      <w:r>
        <w:rPr>
          <w:rFonts w:hint="eastAsia" w:ascii="Times New Roman" w:hAnsi="Times New Roman" w:cs="Times New Roman"/>
          <w:i/>
          <w:iCs/>
          <w:sz w:val="20"/>
          <w:szCs w:val="20"/>
          <w:lang w:val="en-US" w:eastAsia="zh-CN"/>
        </w:rPr>
        <w:t>The code is available at https://github.com/liony-heu462/RMSteg-auto-adaptive</w:t>
      </w:r>
    </w:p>
    <w:p w14:paraId="755CBB71">
      <w:pPr>
        <w:jc w:val="left"/>
        <w:rPr>
          <w:rFonts w:hint="default" w:ascii="Times New Roman" w:hAnsi="Times New Roman" w:cs="Times New Roman"/>
        </w:rPr>
      </w:pPr>
    </w:p>
    <w:p w14:paraId="3C9DE92F">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1C904733">
      <w:pPr>
        <w:jc w:val="left"/>
        <w:rPr>
          <w:rFonts w:hint="default" w:ascii="Times New Roman" w:hAnsi="Times New Roman" w:cs="Times New Roman"/>
        </w:rPr>
      </w:pPr>
    </w:p>
    <w:p w14:paraId="7DDAE6DE">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1.1 The Evolution of Steganography</w:t>
      </w:r>
    </w:p>
    <w:p w14:paraId="3949E9D4">
      <w:pPr>
        <w:jc w:val="left"/>
        <w:rPr>
          <w:rFonts w:hint="default" w:ascii="Times New Roman" w:hAnsi="Times New Roman" w:cs="Times New Roman"/>
          <w:sz w:val="20"/>
          <w:szCs w:val="20"/>
        </w:rPr>
      </w:pPr>
    </w:p>
    <w:p w14:paraId="21571ED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Steganography has evolved from simple LSB substitution [1] to sophisticated deep learning-based approaches [2]. The core challenge remains balancing three competing objectives:</w:t>
      </w:r>
    </w:p>
    <w:p w14:paraId="1297B21A">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Imperceptibility: The stego image must be visually indistinguishable from the cover</w:t>
      </w:r>
    </w:p>
    <w:p w14:paraId="48BD5F0E">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Capacity: The ability to embed significant amounts of secret data</w:t>
      </w:r>
    </w:p>
    <w:p w14:paraId="12D3875C">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Security: Resistance to detection by steganalysis tools</w:t>
      </w:r>
    </w:p>
    <w:p w14:paraId="13665959">
      <w:pPr>
        <w:jc w:val="left"/>
        <w:rPr>
          <w:rFonts w:hint="default" w:ascii="Times New Roman" w:hAnsi="Times New Roman" w:cs="Times New Roman"/>
          <w:sz w:val="20"/>
          <w:szCs w:val="20"/>
        </w:rPr>
      </w:pPr>
    </w:p>
    <w:p w14:paraId="70669089">
      <w:pPr>
        <w:jc w:val="left"/>
        <w:rPr>
          <w:rFonts w:hint="default"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rPr>
        <w:t xml:space="preserve">1.2 Limitations of </w:t>
      </w:r>
      <w:r>
        <w:rPr>
          <w:rFonts w:hint="eastAsia" w:ascii="Times New Roman" w:hAnsi="Times New Roman" w:cs="Times New Roman"/>
          <w:b/>
          <w:bCs/>
          <w:sz w:val="22"/>
          <w:szCs w:val="22"/>
          <w:lang w:val="en-US" w:eastAsia="zh-CN"/>
        </w:rPr>
        <w:t>Current Approaches</w:t>
      </w:r>
    </w:p>
    <w:p w14:paraId="05E835A1">
      <w:pPr>
        <w:jc w:val="left"/>
        <w:rPr>
          <w:rFonts w:hint="default" w:ascii="Times New Roman" w:hAnsi="Times New Roman" w:cs="Times New Roman"/>
          <w:sz w:val="20"/>
          <w:szCs w:val="20"/>
        </w:rPr>
      </w:pPr>
    </w:p>
    <w:p w14:paraId="5BA9B99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Despite advances, existing methods have critical limitations:</w:t>
      </w:r>
    </w:p>
    <w:p w14:paraId="4FFC0CE3">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Fixed Embedding Rules: Traditional methods apply uniform transformations regardless of image content</w:t>
      </w:r>
    </w:p>
    <w:p w14:paraId="4DE9A7AB">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Poor Adaptability: Deep learning approaches often fail to adapt to varying image characteristics</w:t>
      </w:r>
    </w:p>
    <w:p w14:paraId="596A736A">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Structured Data Handling: Most methods lack native support for structured data formats</w:t>
      </w:r>
    </w:p>
    <w:p w14:paraId="10F3678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Limited Robustness: Performance degrades significantly under common image transformations</w:t>
      </w:r>
    </w:p>
    <w:p w14:paraId="4F7EDC7D">
      <w:pPr>
        <w:jc w:val="left"/>
        <w:rPr>
          <w:rFonts w:hint="default" w:ascii="Times New Roman" w:hAnsi="Times New Roman" w:cs="Times New Roman"/>
          <w:sz w:val="20"/>
          <w:szCs w:val="20"/>
        </w:rPr>
      </w:pPr>
    </w:p>
    <w:p w14:paraId="207810CE">
      <w:pPr>
        <w:jc w:val="left"/>
        <w:rPr>
          <w:rFonts w:hint="default" w:ascii="Times New Roman" w:hAnsi="Times New Roman" w:cs="Times New Roman"/>
          <w:sz w:val="20"/>
          <w:szCs w:val="20"/>
        </w:rPr>
      </w:pPr>
    </w:p>
    <w:p w14:paraId="0BE61A0C">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1.3 Our Contributions</w:t>
      </w:r>
    </w:p>
    <w:p w14:paraId="60B5BF31">
      <w:pPr>
        <w:jc w:val="left"/>
        <w:rPr>
          <w:rFonts w:hint="default" w:ascii="Times New Roman" w:hAnsi="Times New Roman" w:cs="Times New Roman"/>
          <w:sz w:val="20"/>
          <w:szCs w:val="20"/>
        </w:rPr>
      </w:pPr>
    </w:p>
    <w:p w14:paraId="0AD03061">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We introduce RMSteg, a reversible multi-scale transformer flow framework with the following contributions:</w:t>
      </w:r>
    </w:p>
    <w:p w14:paraId="51B1ACDC">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TransFlow Architecture: A novel invertible transformer block that enables content-aware information embedding</w:t>
      </w:r>
    </w:p>
    <w:p w14:paraId="12D3B7D8">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Invertible Token Shuffle: A reversible spatial transformation mechanism for enhanced data diffusion</w:t>
      </w:r>
    </w:p>
    <w:p w14:paraId="655DFC23">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 QR-Centric Design: Native support for QR code embedding with built-in error correction capabilities</w:t>
      </w:r>
    </w:p>
    <w:p w14:paraId="68EDDF6F">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 Adversarial Training with Distortion: Improved robustness through simulated real-world transformations</w:t>
      </w:r>
    </w:p>
    <w:p w14:paraId="749045AE">
      <w:pPr>
        <w:numPr>
          <w:ilvl w:val="0"/>
          <w:numId w:val="0"/>
        </w:numPr>
        <w:ind w:left="0" w:leftChars="0"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5. Comprehensive Evaluation: Extensive experiments demonstrating state-of-the-art performance</w:t>
      </w:r>
    </w:p>
    <w:p w14:paraId="760AD2DB">
      <w:pPr>
        <w:jc w:val="left"/>
        <w:rPr>
          <w:rFonts w:hint="default" w:ascii="Times New Roman" w:hAnsi="Times New Roman" w:cs="Times New Roman"/>
          <w:sz w:val="20"/>
          <w:szCs w:val="20"/>
        </w:rPr>
      </w:pPr>
    </w:p>
    <w:p w14:paraId="5042A324">
      <w:pPr>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2. Related Work</w:t>
      </w:r>
    </w:p>
    <w:p w14:paraId="412780E4">
      <w:pPr>
        <w:jc w:val="left"/>
        <w:rPr>
          <w:rFonts w:hint="default" w:ascii="Times New Roman" w:hAnsi="Times New Roman" w:cs="Times New Roman"/>
          <w:sz w:val="20"/>
          <w:szCs w:val="20"/>
        </w:rPr>
      </w:pPr>
    </w:p>
    <w:p w14:paraId="582C0E03">
      <w:pPr>
        <w:jc w:val="left"/>
        <w:rPr>
          <w:rFonts w:hint="default"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rPr>
        <w:t>2.1 Traditional Steganograph</w:t>
      </w:r>
      <w:r>
        <w:rPr>
          <w:rFonts w:hint="eastAsia" w:ascii="Times New Roman" w:hAnsi="Times New Roman" w:cs="Times New Roman"/>
          <w:b/>
          <w:bCs/>
          <w:sz w:val="22"/>
          <w:szCs w:val="22"/>
          <w:lang w:val="en-US" w:eastAsia="zh-CN"/>
        </w:rPr>
        <w:t>ic Methods</w:t>
      </w:r>
    </w:p>
    <w:p w14:paraId="7BEA62A4">
      <w:pPr>
        <w:jc w:val="left"/>
        <w:rPr>
          <w:rFonts w:hint="default" w:ascii="Times New Roman" w:hAnsi="Times New Roman" w:cs="Times New Roman"/>
          <w:sz w:val="20"/>
          <w:szCs w:val="2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
        <w:gridCol w:w="936"/>
        <w:gridCol w:w="1082"/>
        <w:gridCol w:w="1095"/>
      </w:tblGrid>
      <w:tr w14:paraId="0952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5E24C606">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Method</w:t>
            </w:r>
          </w:p>
        </w:tc>
        <w:tc>
          <w:tcPr>
            <w:tcW w:w="936" w:type="dxa"/>
          </w:tcPr>
          <w:p w14:paraId="2299658F">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Domain</w:t>
            </w:r>
          </w:p>
        </w:tc>
        <w:tc>
          <w:tcPr>
            <w:tcW w:w="1082" w:type="dxa"/>
          </w:tcPr>
          <w:p w14:paraId="08B9C324">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Key Idea</w:t>
            </w:r>
          </w:p>
        </w:tc>
        <w:tc>
          <w:tcPr>
            <w:tcW w:w="1095" w:type="dxa"/>
          </w:tcPr>
          <w:p w14:paraId="65DFC994">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Limitation</w:t>
            </w:r>
          </w:p>
        </w:tc>
      </w:tr>
      <w:tr w14:paraId="4DF2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12CAD2BF">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LSB Substitution [1]</w:t>
            </w:r>
          </w:p>
        </w:tc>
        <w:tc>
          <w:tcPr>
            <w:tcW w:w="936" w:type="dxa"/>
          </w:tcPr>
          <w:p w14:paraId="47C546A5">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 xml:space="preserve">Spatial </w:t>
            </w:r>
          </w:p>
        </w:tc>
        <w:tc>
          <w:tcPr>
            <w:tcW w:w="1082" w:type="dxa"/>
          </w:tcPr>
          <w:p w14:paraId="44A6EFB8">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Modify least significant bits</w:t>
            </w:r>
          </w:p>
        </w:tc>
        <w:tc>
          <w:tcPr>
            <w:tcW w:w="1095" w:type="dxa"/>
          </w:tcPr>
          <w:p w14:paraId="7A7666B8">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Detected by statistical analysis</w:t>
            </w:r>
          </w:p>
        </w:tc>
      </w:tr>
      <w:tr w14:paraId="2332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27ADB17B">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F5 Algorithm [3]</w:t>
            </w:r>
          </w:p>
        </w:tc>
        <w:tc>
          <w:tcPr>
            <w:tcW w:w="936" w:type="dxa"/>
          </w:tcPr>
          <w:p w14:paraId="4FE90D2D">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DCT</w:t>
            </w:r>
          </w:p>
        </w:tc>
        <w:tc>
          <w:tcPr>
            <w:tcW w:w="1082" w:type="dxa"/>
          </w:tcPr>
          <w:p w14:paraId="2A0396C4">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Matrix embedding in JPEG</w:t>
            </w:r>
          </w:p>
        </w:tc>
        <w:tc>
          <w:tcPr>
            <w:tcW w:w="1095" w:type="dxa"/>
          </w:tcPr>
          <w:p w14:paraId="3D87C494">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Limited capacity</w:t>
            </w:r>
          </w:p>
        </w:tc>
      </w:tr>
      <w:tr w14:paraId="296E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3D6AED5E">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S-UNIWARD [4]</w:t>
            </w:r>
          </w:p>
        </w:tc>
        <w:tc>
          <w:tcPr>
            <w:tcW w:w="936" w:type="dxa"/>
          </w:tcPr>
          <w:p w14:paraId="734ACC57">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Multi-domain</w:t>
            </w:r>
          </w:p>
        </w:tc>
        <w:tc>
          <w:tcPr>
            <w:tcW w:w="1082" w:type="dxa"/>
          </w:tcPr>
          <w:p w14:paraId="07D7ADD7">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 xml:space="preserve">Universal distortion function </w:t>
            </w:r>
          </w:p>
        </w:tc>
        <w:tc>
          <w:tcPr>
            <w:tcW w:w="1095" w:type="dxa"/>
          </w:tcPr>
          <w:p w14:paraId="3FA72ECC">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Fixed embedding strategy</w:t>
            </w:r>
          </w:p>
        </w:tc>
      </w:tr>
    </w:tbl>
    <w:p w14:paraId="03EBB8F8">
      <w:pPr>
        <w:jc w:val="left"/>
        <w:rPr>
          <w:rFonts w:hint="default" w:ascii="Times New Roman" w:hAnsi="Times New Roman" w:cs="Times New Roman"/>
          <w:sz w:val="20"/>
          <w:szCs w:val="20"/>
        </w:rPr>
      </w:pPr>
    </w:p>
    <w:p w14:paraId="0E511377">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2.2 Deep Learning Approaches</w:t>
      </w:r>
    </w:p>
    <w:p w14:paraId="39E89D09">
      <w:pPr>
        <w:jc w:val="left"/>
        <w:rPr>
          <w:rFonts w:hint="default" w:ascii="Times New Roman" w:hAnsi="Times New Roman" w:cs="Times New Roman"/>
          <w:sz w:val="20"/>
          <w:szCs w:val="20"/>
        </w:rPr>
      </w:pPr>
    </w:p>
    <w:p w14:paraId="6DBCF08F">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REncoder-Decoder Architectures:</w:t>
      </w:r>
    </w:p>
    <w:p w14:paraId="0606876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HiDDeN</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[2]: Pioneering work using CNNs for end-to-end steganography</w:t>
      </w:r>
    </w:p>
    <w:p w14:paraId="08D3D564">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 xml:space="preserve">SteganoGAN </w:t>
      </w:r>
      <w:r>
        <w:rPr>
          <w:rFonts w:hint="default" w:ascii="Times New Roman" w:hAnsi="Times New Roman" w:cs="Times New Roman"/>
          <w:sz w:val="20"/>
          <w:szCs w:val="20"/>
          <w:vertAlign w:val="baseline"/>
        </w:rPr>
        <w:t>[5]</w:t>
      </w:r>
      <w:r>
        <w:rPr>
          <w:rFonts w:hint="default" w:ascii="Times New Roman" w:hAnsi="Times New Roman" w:cs="Times New Roman"/>
          <w:sz w:val="20"/>
          <w:szCs w:val="20"/>
        </w:rPr>
        <w:t>: GAN-based approach for high-capacity embedding</w:t>
      </w:r>
    </w:p>
    <w:p w14:paraId="013E356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StegaNet [6]: Deep residual networks for improved security</w:t>
      </w:r>
    </w:p>
    <w:p w14:paraId="4991507A">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Attention Mechanisms:</w:t>
      </w:r>
    </w:p>
    <w:p w14:paraId="6526C72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StegaVision [7]: Channel and spatial attention modules</w:t>
      </w:r>
    </w:p>
    <w:p w14:paraId="29E4710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AttnSteg [8]: Transformer-based attention for adaptive embedding</w:t>
      </w:r>
    </w:p>
    <w:p w14:paraId="7C04890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Reversible Architectures:</w:t>
      </w:r>
    </w:p>
    <w:p w14:paraId="0F5EF81B">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RevSteg [9]: Reversible networks for invertible steganography</w:t>
      </w:r>
    </w:p>
    <w:p w14:paraId="2DA6476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FlowSteg [10]: Normalizing flows for density estimation in steganography</w:t>
      </w:r>
    </w:p>
    <w:p w14:paraId="5707CCD9">
      <w:pPr>
        <w:jc w:val="left"/>
        <w:rPr>
          <w:rFonts w:hint="default" w:ascii="Times New Roman" w:hAnsi="Times New Roman" w:cs="Times New Roman"/>
          <w:sz w:val="20"/>
          <w:szCs w:val="20"/>
        </w:rPr>
      </w:pPr>
    </w:p>
    <w:p w14:paraId="29E19F7D">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2.3 QR Code in Steganography</w:t>
      </w:r>
    </w:p>
    <w:p w14:paraId="1BC63904">
      <w:pPr>
        <w:jc w:val="left"/>
        <w:rPr>
          <w:rFonts w:hint="default" w:ascii="Times New Roman" w:hAnsi="Times New Roman" w:cs="Times New Roman"/>
          <w:sz w:val="20"/>
          <w:szCs w:val="20"/>
        </w:rPr>
      </w:pPr>
    </w:p>
    <w:p w14:paraId="64F426AE">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QR codes offer unique advantages:</w:t>
      </w:r>
    </w:p>
    <w:p w14:paraId="08E8888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Built-in error correction (up to 30%)</w:t>
      </w:r>
    </w:p>
    <w:p w14:paraId="26BBFBA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Standardized decoding infrastructure</w:t>
      </w:r>
    </w:p>
    <w:p w14:paraId="54717C3E">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Structured data organization</w:t>
      </w:r>
    </w:p>
    <w:p w14:paraId="716E68D3">
      <w:pPr>
        <w:jc w:val="left"/>
        <w:rPr>
          <w:rFonts w:hint="default" w:ascii="Times New Roman" w:hAnsi="Times New Roman" w:cs="Times New Roman"/>
          <w:b/>
          <w:bCs/>
          <w:sz w:val="24"/>
          <w:szCs w:val="24"/>
        </w:rPr>
      </w:pPr>
    </w:p>
    <w:p w14:paraId="279332D3">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3. Proposed Method</w:t>
      </w:r>
    </w:p>
    <w:p w14:paraId="4AF9B66E">
      <w:pPr>
        <w:jc w:val="left"/>
        <w:rPr>
          <w:rFonts w:hint="default" w:ascii="Times New Roman" w:hAnsi="Times New Roman" w:cs="Times New Roman"/>
          <w:sz w:val="20"/>
          <w:szCs w:val="20"/>
        </w:rPr>
      </w:pPr>
    </w:p>
    <w:p w14:paraId="32300D9A">
      <w:pPr>
        <w:jc w:val="left"/>
        <w:rPr>
          <w:rFonts w:hint="eastAsia"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rPr>
        <w:t>3.1 Framework</w:t>
      </w:r>
      <w:r>
        <w:rPr>
          <w:rFonts w:hint="eastAsia" w:ascii="Times New Roman" w:hAnsi="Times New Roman" w:cs="Times New Roman"/>
          <w:b/>
          <w:bCs/>
          <w:sz w:val="22"/>
          <w:szCs w:val="22"/>
          <w:lang w:val="en-US" w:eastAsia="zh-CN"/>
        </w:rPr>
        <w:t xml:space="preserve"> Overview</w:t>
      </w:r>
    </w:p>
    <w:p w14:paraId="1BC193ED">
      <w:pPr>
        <w:jc w:val="left"/>
        <w:rPr>
          <w:rFonts w:hint="default" w:ascii="Times New Roman" w:hAnsi="Times New Roman" w:cs="Times New Roman"/>
          <w:sz w:val="20"/>
          <w:szCs w:val="20"/>
        </w:rPr>
      </w:pPr>
    </w:p>
    <w:p w14:paraId="6C8D5BD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RMSteg consists of five interconnected components:</w:t>
      </w:r>
    </w:p>
    <w:p w14:paraId="106890F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Vision Transformers: Feature extraction at multiple scales</w:t>
      </w:r>
    </w:p>
    <w:p w14:paraId="1E34D09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TransFlow Blocks: Invertible transformer-based information embedding</w:t>
      </w:r>
    </w:p>
    <w:p w14:paraId="2080A8B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 Invertible Token Shuffle: Spatial data diffusion mechanism</w:t>
      </w:r>
    </w:p>
    <w:p w14:paraId="7CED31E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 ConvFlow Blocks: QR code transformation and error correction</w:t>
      </w:r>
    </w:p>
    <w:p w14:paraId="39DDA42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5. Distortion Layer: Real-world transformation simulationFigure 1 illustrates the overall architecture:</w:t>
      </w:r>
    </w:p>
    <w:p w14:paraId="31AC9A71">
      <w:pPr>
        <w:jc w:val="left"/>
        <w:rPr>
          <w:rFonts w:hint="eastAsia" w:ascii="Times New Roman" w:hAnsi="Times New Roman" w:cs="Times New Roman" w:eastAsiaTheme="minorEastAsia"/>
          <w:sz w:val="18"/>
          <w:szCs w:val="18"/>
          <w:lang w:eastAsia="zh-CN"/>
        </w:rPr>
      </w:pPr>
      <w:r>
        <w:rPr>
          <w:rFonts w:hint="eastAsia" w:ascii="Times New Roman" w:hAnsi="Times New Roman" w:cs="Times New Roman" w:eastAsiaTheme="minorEastAsia"/>
          <w:sz w:val="18"/>
          <w:szCs w:val="18"/>
          <w:lang w:eastAsia="zh-CN"/>
        </w:rPr>
        <w:drawing>
          <wp:inline distT="0" distB="0" distL="114300" distR="114300">
            <wp:extent cx="2489835" cy="2019935"/>
            <wp:effectExtent l="0" t="0" r="12065" b="12065"/>
            <wp:docPr id="1" name="图片 1" descr="豆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豆包 (1)"/>
                    <pic:cNvPicPr>
                      <a:picLocks noChangeAspect="1"/>
                    </pic:cNvPicPr>
                  </pic:nvPicPr>
                  <pic:blipFill>
                    <a:blip r:embed="rId4"/>
                    <a:stretch>
                      <a:fillRect/>
                    </a:stretch>
                  </pic:blipFill>
                  <pic:spPr>
                    <a:xfrm>
                      <a:off x="0" y="0"/>
                      <a:ext cx="2489835" cy="2019935"/>
                    </a:xfrm>
                    <a:prstGeom prst="rect">
                      <a:avLst/>
                    </a:prstGeom>
                  </pic:spPr>
                </pic:pic>
              </a:graphicData>
            </a:graphic>
          </wp:inline>
        </w:drawing>
      </w:r>
    </w:p>
    <w:p w14:paraId="24390819">
      <w:pPr>
        <w:ind w:firstLine="180" w:firstLineChars="100"/>
        <w:jc w:val="center"/>
        <w:rPr>
          <w:rFonts w:hint="default" w:ascii="Times New Roman" w:hAnsi="Times New Roman" w:cs="Times New Roman"/>
          <w:sz w:val="18"/>
          <w:szCs w:val="18"/>
        </w:rPr>
      </w:pPr>
      <w:r>
        <w:rPr>
          <w:rFonts w:hint="default" w:ascii="Times New Roman" w:hAnsi="Times New Roman" w:cs="Times New Roman"/>
          <w:sz w:val="18"/>
          <w:szCs w:val="18"/>
        </w:rPr>
        <w:t>Figure 1: RMSteg Framework Architecture</w:t>
      </w:r>
    </w:p>
    <w:p w14:paraId="700AE019">
      <w:pPr>
        <w:jc w:val="left"/>
        <w:rPr>
          <w:rFonts w:hint="default" w:ascii="Times New Roman" w:hAnsi="Times New Roman" w:cs="Times New Roman"/>
          <w:sz w:val="20"/>
          <w:szCs w:val="20"/>
        </w:rPr>
      </w:pPr>
    </w:p>
    <w:p w14:paraId="0A4888C1">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3.2 Vision Transformer Encoders</w:t>
      </w:r>
    </w:p>
    <w:p w14:paraId="3DF5B9CC">
      <w:pPr>
        <w:jc w:val="left"/>
        <w:rPr>
          <w:rFonts w:hint="default" w:ascii="Times New Roman" w:hAnsi="Times New Roman" w:cs="Times New Roman"/>
          <w:b/>
          <w:bCs/>
          <w:sz w:val="22"/>
          <w:szCs w:val="22"/>
        </w:rPr>
      </w:pPr>
    </w:p>
    <w:p w14:paraId="47D6964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RMSteg employs three specialized Vision Transformer (ViT) encoders for multi-scale feature extraction. The image encoder processes RGB cover images with 3 input channels, while the QR encoder handles single-channel QR code data. A context encoder with reduced depth (1 layer instead of 2) provides additional semantic context for attention guidance. Key architectural choices include a latent dimension of 768 for rich feature representation, a 16x16 patch size that balances local and global context capture, and 2 transformer layers that provide sufficient transformation capacity without excessive computational cost.</w:t>
      </w:r>
    </w:p>
    <w:p w14:paraId="786F1D02">
      <w:pPr>
        <w:ind w:firstLine="200" w:firstLineChars="100"/>
        <w:jc w:val="left"/>
        <w:rPr>
          <w:rFonts w:hint="default" w:ascii="Times New Roman" w:hAnsi="Times New Roman" w:cs="Times New Roman"/>
          <w:sz w:val="20"/>
          <w:szCs w:val="20"/>
        </w:rPr>
      </w:pPr>
    </w:p>
    <w:p w14:paraId="46D96BC8">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3.3 QR Code Transformation Module</w:t>
      </w:r>
    </w:p>
    <w:p w14:paraId="5FBB7A36">
      <w:pPr>
        <w:jc w:val="left"/>
        <w:rPr>
          <w:rFonts w:hint="default" w:ascii="Times New Roman" w:hAnsi="Times New Roman" w:cs="Times New Roman"/>
          <w:sz w:val="20"/>
          <w:szCs w:val="20"/>
        </w:rPr>
      </w:pPr>
    </w:p>
    <w:p w14:paraId="1CE4463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The core of RMSteg is the TransFlow Block, an invertible transformer architecture that enables content-aware information embedding. Each block consists of two layer normalization operations surrounding multi-head attention and a feed-forward MLP with 2048 hidden dimensions. The attention mechanism uses 12 heads (768/64) for parallel feature interaction. Critically, the block supports both forward and reverse operations: in the forward pass, attention and MLP outputs are added residually, while in reverse mode, these operations are subtracted to recover the original input. A conditional cross-attention mechanism integrates context information when available, further enhancing content-aware embedding.</w:t>
      </w:r>
    </w:p>
    <w:p w14:paraId="0DB1E883">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Invertibility is guaranteed through three key design principles: learned scale and shift parameters in layer normalization preserve reversibility, attention and MLP operations maintain invertibility through residual connections, and conditional cross-attention with context vectors is carefully designed to avoid information loss.</w:t>
      </w:r>
    </w:p>
    <w:p w14:paraId="7D4562BC">
      <w:pPr>
        <w:jc w:val="left"/>
        <w:rPr>
          <w:rFonts w:hint="default" w:ascii="Times New Roman" w:hAnsi="Times New Roman" w:cs="Times New Roman"/>
          <w:sz w:val="20"/>
          <w:szCs w:val="20"/>
        </w:rPr>
      </w:pPr>
    </w:p>
    <w:p w14:paraId="281A7A61">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3.4 Invertible Token Shuffle (ITF)</w:t>
      </w:r>
    </w:p>
    <w:p w14:paraId="6567D605">
      <w:pPr>
        <w:jc w:val="left"/>
        <w:rPr>
          <w:rFonts w:hint="default" w:ascii="Times New Roman" w:hAnsi="Times New Roman" w:cs="Times New Roman"/>
          <w:sz w:val="20"/>
          <w:szCs w:val="20"/>
        </w:rPr>
      </w:pPr>
    </w:p>
    <w:p w14:paraId="6A646ABB">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The Invertible Token Shuffle (ITF) enhances spatial diffusion of secret information through reversible permutation. During initialization, a random permutation matrix and its inverse are precomputed. In the forward direction, tokens are reordered according to this permutation, effectively destroying spatial correlations in the secret data. During decoding, the inverse permutation restores tokens to their original positions. This mechanism provides significant security benefits by making statistical detection more difficult while maintaining perfect reversibility, ensuring no information is lost during embedding and extraction.</w:t>
      </w:r>
    </w:p>
    <w:p w14:paraId="61D8624E">
      <w:pPr>
        <w:ind w:firstLine="200" w:firstLineChars="100"/>
        <w:jc w:val="left"/>
        <w:rPr>
          <w:rFonts w:hint="default" w:ascii="Times New Roman" w:hAnsi="Times New Roman" w:cs="Times New Roman"/>
          <w:sz w:val="20"/>
          <w:szCs w:val="20"/>
        </w:rPr>
      </w:pPr>
    </w:p>
    <w:p w14:paraId="6DC2F535">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3.5 ConvFlow Blocks for QR Transformation</w:t>
      </w:r>
    </w:p>
    <w:p w14:paraId="2B3D4AB4">
      <w:pPr>
        <w:jc w:val="left"/>
        <w:rPr>
          <w:rFonts w:hint="default" w:ascii="Times New Roman" w:hAnsi="Times New Roman" w:cs="Times New Roman"/>
          <w:sz w:val="20"/>
          <w:szCs w:val="20"/>
        </w:rPr>
      </w:pPr>
    </w:p>
    <w:p w14:paraId="3ED2A5DB">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ConvFlow blocks handle structured QR code transformations through reversible convolutional operations. Each block contains two 3x3 convolutional layers with GELU activation functions, processing 4-channel inputs that combine cover image and QR code features. The forward pass applies convolutions sequentially, while the reverse pass applies them in opposite order to reconstruct the original input. This reversible architecture enables flexible transformation of structured data formats while preserving the ability to perfectly recover the original information.</w:t>
      </w:r>
    </w:p>
    <w:p w14:paraId="42518DA0">
      <w:pPr>
        <w:ind w:firstLine="200" w:firstLineChars="100"/>
        <w:jc w:val="left"/>
        <w:rPr>
          <w:rFonts w:hint="default" w:ascii="Times New Roman" w:hAnsi="Times New Roman" w:cs="Times New Roman"/>
          <w:sz w:val="20"/>
          <w:szCs w:val="20"/>
        </w:rPr>
      </w:pPr>
    </w:p>
    <w:p w14:paraId="18490801">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3.6 Distortion Layer</w:t>
      </w:r>
    </w:p>
    <w:p w14:paraId="5225BA02">
      <w:pPr>
        <w:jc w:val="left"/>
        <w:rPr>
          <w:rFonts w:hint="default" w:ascii="Times New Roman" w:hAnsi="Times New Roman" w:cs="Times New Roman"/>
          <w:b/>
          <w:bCs/>
          <w:sz w:val="22"/>
          <w:szCs w:val="22"/>
        </w:rPr>
      </w:pPr>
    </w:p>
    <w:p w14:paraId="4CD814D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The distortion layer simulates real-world image transformations to improve model robustness. It applies a series of degradations including Gaussian noise addition (standard deviation 0.01), JPEG compression (quality factor 80), and random resizing (80% scale factor). By exposing the model to these common image processing operations during training, RMSteg learns to preserve hidden information even when stego images are subject to real-world modifications such as transmission artifacts or storage compression.</w:t>
      </w:r>
    </w:p>
    <w:p w14:paraId="56B2D2D0">
      <w:pPr>
        <w:jc w:val="left"/>
        <w:rPr>
          <w:rFonts w:hint="default" w:ascii="Times New Roman" w:hAnsi="Times New Roman" w:cs="Times New Roman"/>
          <w:b/>
          <w:bCs/>
          <w:sz w:val="24"/>
          <w:szCs w:val="24"/>
        </w:rPr>
      </w:pPr>
    </w:p>
    <w:p w14:paraId="699042D1">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3.</w:t>
      </w:r>
      <w:r>
        <w:rPr>
          <w:rFonts w:hint="eastAsia" w:ascii="Times New Roman" w:hAnsi="Times New Roman" w:cs="Times New Roman"/>
          <w:b/>
          <w:bCs/>
          <w:sz w:val="22"/>
          <w:szCs w:val="22"/>
          <w:lang w:val="en-US" w:eastAsia="zh-CN"/>
        </w:rPr>
        <w:t>7</w:t>
      </w:r>
      <w:r>
        <w:rPr>
          <w:rFonts w:hint="default" w:ascii="Times New Roman" w:hAnsi="Times New Roman" w:cs="Times New Roman"/>
          <w:b/>
          <w:bCs/>
          <w:sz w:val="22"/>
          <w:szCs w:val="22"/>
        </w:rPr>
        <w:t xml:space="preserve"> Loss Function Design</w:t>
      </w:r>
    </w:p>
    <w:p w14:paraId="3841BE79">
      <w:pPr>
        <w:jc w:val="left"/>
        <w:rPr>
          <w:rFonts w:hint="default" w:ascii="Times New Roman" w:hAnsi="Times New Roman" w:cs="Times New Roman"/>
          <w:b/>
          <w:bCs/>
          <w:sz w:val="24"/>
          <w:szCs w:val="24"/>
        </w:rPr>
      </w:pPr>
    </w:p>
    <w:p w14:paraId="01C3BB16">
      <w:pPr>
        <w:ind w:firstLine="200" w:firstLineChars="100"/>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RMSteg uses a multi-component loss function that balances four objectives: L1 perceptual loss ensures visual similarity between cover and stego images, SSIM loss preserves structural information by maximizing structural similarity index, QR reconstruction loss guarantees accurate decoding by penalizing differences between original and decoded QR codes, and fusion QR error loss specifically targets error-prone regions to improve overall robustness. These components are combined with carefully tuned weights—1.0 for L1 loss, 0.1 for SSIM loss, 0.5 for QR reconstruction loss, and 0.3 for fusion error loss—to achieve optimal performance across all evaluation metrics.</w:t>
      </w:r>
    </w:p>
    <w:p w14:paraId="18F20CD7">
      <w:pPr>
        <w:jc w:val="left"/>
        <w:rPr>
          <w:rFonts w:hint="default" w:ascii="Times New Roman" w:hAnsi="Times New Roman" w:cs="Times New Roman"/>
          <w:b/>
          <w:bCs/>
          <w:sz w:val="24"/>
          <w:szCs w:val="24"/>
        </w:rPr>
      </w:pPr>
    </w:p>
    <w:p w14:paraId="0134E1A7">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4. Experiments</w:t>
      </w:r>
    </w:p>
    <w:p w14:paraId="3A04E25F">
      <w:pPr>
        <w:jc w:val="left"/>
        <w:rPr>
          <w:rFonts w:hint="default" w:ascii="Times New Roman" w:hAnsi="Times New Roman" w:cs="Times New Roman"/>
          <w:sz w:val="20"/>
          <w:szCs w:val="20"/>
        </w:rPr>
      </w:pPr>
    </w:p>
    <w:p w14:paraId="7609128B">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4.1 Experimental Setup</w:t>
      </w:r>
    </w:p>
    <w:p w14:paraId="00725598">
      <w:pPr>
        <w:jc w:val="left"/>
        <w:rPr>
          <w:rFonts w:hint="default" w:ascii="Times New Roman" w:hAnsi="Times New Roman" w:cs="Times New Roman"/>
          <w:sz w:val="20"/>
          <w:szCs w:val="20"/>
        </w:rPr>
      </w:pPr>
    </w:p>
    <w:p w14:paraId="34E3B11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Datasets:</w:t>
      </w:r>
    </w:p>
    <w:p w14:paraId="0392C9F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COCO 2017: 118,287 training images</w:t>
      </w:r>
    </w:p>
    <w:p w14:paraId="5D65506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BOSSBase 1.01: 10,000 test images for steganalysis</w:t>
      </w:r>
    </w:p>
    <w:p w14:paraId="58A4FC3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ImageNet Validation: 50,000 images for generalization test</w:t>
      </w:r>
    </w:p>
    <w:p w14:paraId="5DC2A16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Baselines: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6"/>
      </w:tblGrid>
      <w:tr w14:paraId="0ED4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2D65D169">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Method</w:t>
            </w:r>
          </w:p>
        </w:tc>
        <w:tc>
          <w:tcPr>
            <w:tcW w:w="1385" w:type="dxa"/>
          </w:tcPr>
          <w:p w14:paraId="28055F77">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Reference</w:t>
            </w:r>
          </w:p>
        </w:tc>
        <w:tc>
          <w:tcPr>
            <w:tcW w:w="1386" w:type="dxa"/>
          </w:tcPr>
          <w:p w14:paraId="1F71C935">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Key Feature</w:t>
            </w:r>
          </w:p>
        </w:tc>
      </w:tr>
      <w:tr w14:paraId="6D31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908CA10">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S-UNIWARD [4]</w:t>
            </w:r>
          </w:p>
        </w:tc>
        <w:tc>
          <w:tcPr>
            <w:tcW w:w="1385" w:type="dxa"/>
          </w:tcPr>
          <w:p w14:paraId="41407C23">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Holub et al. 2014</w:t>
            </w:r>
          </w:p>
        </w:tc>
        <w:tc>
          <w:tcPr>
            <w:tcW w:w="1386" w:type="dxa"/>
          </w:tcPr>
          <w:p w14:paraId="5B3BBFD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Universal distortion</w:t>
            </w:r>
          </w:p>
        </w:tc>
      </w:tr>
      <w:tr w14:paraId="6E8D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57D7B7F8">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HiDDeN [2]</w:t>
            </w:r>
          </w:p>
        </w:tc>
        <w:tc>
          <w:tcPr>
            <w:tcW w:w="1385" w:type="dxa"/>
          </w:tcPr>
          <w:p w14:paraId="0FD004D1">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Zhu et al. 2018</w:t>
            </w:r>
          </w:p>
        </w:tc>
        <w:tc>
          <w:tcPr>
            <w:tcW w:w="1386" w:type="dxa"/>
          </w:tcPr>
          <w:p w14:paraId="31EFD18B">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CNN-based embedding</w:t>
            </w:r>
          </w:p>
        </w:tc>
      </w:tr>
      <w:tr w14:paraId="45D0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DCB9640">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SteganoGAN [5]</w:t>
            </w:r>
          </w:p>
        </w:tc>
        <w:tc>
          <w:tcPr>
            <w:tcW w:w="1385" w:type="dxa"/>
          </w:tcPr>
          <w:p w14:paraId="4E4CD9F5">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Hayat et al. 2019</w:t>
            </w:r>
          </w:p>
        </w:tc>
        <w:tc>
          <w:tcPr>
            <w:tcW w:w="1386" w:type="dxa"/>
          </w:tcPr>
          <w:p w14:paraId="6A99197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GAN-based approach</w:t>
            </w:r>
          </w:p>
        </w:tc>
      </w:tr>
      <w:tr w14:paraId="19B2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43F24B96">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StegaVision [7]</w:t>
            </w:r>
          </w:p>
        </w:tc>
        <w:tc>
          <w:tcPr>
            <w:tcW w:w="1385" w:type="dxa"/>
          </w:tcPr>
          <w:p w14:paraId="642E4EE5">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Kumar et al. 2024</w:t>
            </w:r>
          </w:p>
        </w:tc>
        <w:tc>
          <w:tcPr>
            <w:tcW w:w="1386" w:type="dxa"/>
          </w:tcPr>
          <w:p w14:paraId="0C0B978F">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Attention mechanism</w:t>
            </w:r>
          </w:p>
        </w:tc>
      </w:tr>
      <w:tr w14:paraId="63A7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4442A49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StegaFlow [10]</w:t>
            </w:r>
          </w:p>
        </w:tc>
        <w:tc>
          <w:tcPr>
            <w:tcW w:w="1385" w:type="dxa"/>
          </w:tcPr>
          <w:p w14:paraId="4AE5008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Our prior work</w:t>
            </w:r>
          </w:p>
        </w:tc>
        <w:tc>
          <w:tcPr>
            <w:tcW w:w="1386" w:type="dxa"/>
          </w:tcPr>
          <w:p w14:paraId="29DD28AC">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Normalizing flows</w:t>
            </w:r>
          </w:p>
        </w:tc>
      </w:tr>
    </w:tbl>
    <w:p w14:paraId="5CA388F3">
      <w:pPr>
        <w:jc w:val="left"/>
        <w:rPr>
          <w:rFonts w:hint="default" w:ascii="Times New Roman" w:hAnsi="Times New Roman" w:cs="Times New Roman"/>
          <w:sz w:val="20"/>
          <w:szCs w:val="20"/>
        </w:rPr>
      </w:pPr>
    </w:p>
    <w:p w14:paraId="296ACFB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Evaluation Metrics:</w:t>
      </w:r>
    </w:p>
    <w:p w14:paraId="5E50BDB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PSNR: Peak Signal-to-Noise Ratio (dB)</w:t>
      </w:r>
    </w:p>
    <w:p w14:paraId="5B7B6B4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SSIM: Structural Similarity Index</w:t>
      </w:r>
    </w:p>
    <w:p w14:paraId="750E8370">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Embedding Capacity: Bits per pixel (bpp)</w:t>
      </w:r>
    </w:p>
    <w:p w14:paraId="6EC1429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Detection Accuracy: Steganalysis detection rate (%)</w:t>
      </w:r>
    </w:p>
    <w:p w14:paraId="3D6232E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Robustness: Extraction accuracy under transformations</w:t>
      </w:r>
    </w:p>
    <w:p w14:paraId="0BE0B5E2">
      <w:pPr>
        <w:jc w:val="left"/>
        <w:rPr>
          <w:rFonts w:hint="default" w:ascii="Times New Roman" w:hAnsi="Times New Roman" w:cs="Times New Roman"/>
          <w:b/>
          <w:bCs/>
          <w:sz w:val="22"/>
          <w:szCs w:val="22"/>
        </w:rPr>
      </w:pPr>
    </w:p>
    <w:p w14:paraId="43F7A05F">
      <w:pPr>
        <w:jc w:val="left"/>
        <w:rPr>
          <w:rFonts w:hint="default" w:ascii="Times New Roman" w:hAnsi="Times New Roman" w:cs="Times New Roman"/>
          <w:b/>
          <w:bCs/>
          <w:sz w:val="22"/>
          <w:szCs w:val="22"/>
          <w:highlight w:val="none"/>
        </w:rPr>
      </w:pPr>
      <w:r>
        <w:rPr>
          <w:rFonts w:hint="default" w:ascii="Times New Roman" w:hAnsi="Times New Roman" w:cs="Times New Roman"/>
          <w:b/>
          <w:bCs/>
          <w:sz w:val="22"/>
          <w:szCs w:val="22"/>
          <w:highlight w:val="none"/>
        </w:rPr>
        <w:t>4.2 Results</w:t>
      </w:r>
    </w:p>
    <w:p w14:paraId="2C9A4411">
      <w:pPr>
        <w:jc w:val="left"/>
        <w:rPr>
          <w:rFonts w:hint="default" w:ascii="Times New Roman" w:hAnsi="Times New Roman" w:cs="Times New Roman"/>
          <w:sz w:val="20"/>
          <w:szCs w:val="20"/>
        </w:rPr>
      </w:pPr>
    </w:p>
    <w:p w14:paraId="4FDB4A92">
      <w:pPr>
        <w:jc w:val="center"/>
        <w:rPr>
          <w:rFonts w:hint="default" w:ascii="Times New Roman" w:hAnsi="Times New Roman" w:cs="Times New Roman"/>
          <w:sz w:val="18"/>
          <w:szCs w:val="18"/>
        </w:rPr>
      </w:pPr>
      <w:r>
        <w:rPr>
          <w:rFonts w:hint="default" w:ascii="Times New Roman" w:hAnsi="Times New Roman" w:cs="Times New Roman"/>
          <w:sz w:val="18"/>
          <w:szCs w:val="18"/>
        </w:rPr>
        <w:t>Table 1: Visual Quality Comparison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tblGrid>
      <w:tr w14:paraId="69F3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top"/>
          </w:tcPr>
          <w:p w14:paraId="5C48E7A7">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Method </w:t>
            </w:r>
          </w:p>
        </w:tc>
        <w:tc>
          <w:tcPr>
            <w:tcW w:w="1385" w:type="dxa"/>
            <w:vAlign w:val="top"/>
          </w:tcPr>
          <w:p w14:paraId="2203F280">
            <w:pPr>
              <w:jc w:val="left"/>
              <w:rPr>
                <w:rFonts w:hint="default" w:ascii="Times New Roman" w:hAnsi="Times New Roman" w:cs="Times New Roman"/>
                <w:sz w:val="20"/>
                <w:szCs w:val="20"/>
              </w:rPr>
            </w:pPr>
            <w:r>
              <w:rPr>
                <w:rFonts w:hint="default" w:ascii="Times New Roman" w:hAnsi="Times New Roman" w:cs="Times New Roman"/>
                <w:sz w:val="20"/>
                <w:szCs w:val="20"/>
              </w:rPr>
              <w:t>PSNR (dB)</w:t>
            </w:r>
          </w:p>
        </w:tc>
        <w:tc>
          <w:tcPr>
            <w:tcW w:w="1385" w:type="dxa"/>
            <w:vAlign w:val="top"/>
          </w:tcPr>
          <w:p w14:paraId="6BE55470">
            <w:pPr>
              <w:jc w:val="left"/>
              <w:rPr>
                <w:rFonts w:hint="default" w:ascii="Times New Roman" w:hAnsi="Times New Roman" w:cs="Times New Roman"/>
                <w:sz w:val="20"/>
                <w:szCs w:val="20"/>
              </w:rPr>
            </w:pPr>
            <w:r>
              <w:rPr>
                <w:rFonts w:hint="default" w:ascii="Times New Roman" w:hAnsi="Times New Roman" w:cs="Times New Roman"/>
                <w:sz w:val="20"/>
                <w:szCs w:val="20"/>
              </w:rPr>
              <w:t>SSIM</w:t>
            </w:r>
          </w:p>
        </w:tc>
      </w:tr>
      <w:tr w14:paraId="13D4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385" w:type="dxa"/>
          </w:tcPr>
          <w:p w14:paraId="2827A7A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S-UNIWARD [</w:t>
            </w:r>
            <w:r>
              <w:rPr>
                <w:rFonts w:hint="eastAsia" w:ascii="Times New Roman" w:hAnsi="Times New Roman" w:cs="Times New Roman"/>
                <w:sz w:val="20"/>
                <w:szCs w:val="20"/>
                <w:lang w:val="en-US" w:eastAsia="zh-CN"/>
              </w:rPr>
              <w:t>4</w:t>
            </w:r>
            <w:r>
              <w:rPr>
                <w:rFonts w:hint="default" w:ascii="Times New Roman" w:hAnsi="Times New Roman" w:cs="Times New Roman"/>
                <w:sz w:val="20"/>
                <w:szCs w:val="20"/>
              </w:rPr>
              <w:t>]</w:t>
            </w:r>
          </w:p>
        </w:tc>
        <w:tc>
          <w:tcPr>
            <w:tcW w:w="1385" w:type="dxa"/>
          </w:tcPr>
          <w:p w14:paraId="15102158">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37.8</w:t>
            </w:r>
          </w:p>
        </w:tc>
        <w:tc>
          <w:tcPr>
            <w:tcW w:w="1385" w:type="dxa"/>
          </w:tcPr>
          <w:p w14:paraId="70CBE822">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0.942</w:t>
            </w:r>
          </w:p>
        </w:tc>
      </w:tr>
      <w:tr w14:paraId="1B2E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85" w:type="dxa"/>
          </w:tcPr>
          <w:p w14:paraId="67B5E85E">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HiDDeN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w:t>
            </w:r>
          </w:p>
        </w:tc>
        <w:tc>
          <w:tcPr>
            <w:tcW w:w="1385" w:type="dxa"/>
          </w:tcPr>
          <w:p w14:paraId="0473DD17">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40.5</w:t>
            </w:r>
          </w:p>
        </w:tc>
        <w:tc>
          <w:tcPr>
            <w:tcW w:w="1385" w:type="dxa"/>
          </w:tcPr>
          <w:p w14:paraId="39A4B5E6">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0.965</w:t>
            </w:r>
          </w:p>
        </w:tc>
      </w:tr>
      <w:tr w14:paraId="3F77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1385" w:type="dxa"/>
          </w:tcPr>
          <w:p w14:paraId="79DB204B">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SteganoGAN [</w:t>
            </w:r>
            <w:r>
              <w:rPr>
                <w:rFonts w:hint="eastAsia" w:ascii="Times New Roman" w:hAnsi="Times New Roman" w:cs="Times New Roman"/>
                <w:sz w:val="20"/>
                <w:szCs w:val="20"/>
                <w:lang w:val="en-US" w:eastAsia="zh-CN"/>
              </w:rPr>
              <w:t>5</w:t>
            </w:r>
            <w:r>
              <w:rPr>
                <w:rFonts w:hint="default" w:ascii="Times New Roman" w:hAnsi="Times New Roman" w:cs="Times New Roman"/>
                <w:sz w:val="20"/>
                <w:szCs w:val="20"/>
              </w:rPr>
              <w:t>]</w:t>
            </w:r>
          </w:p>
        </w:tc>
        <w:tc>
          <w:tcPr>
            <w:tcW w:w="1385" w:type="dxa"/>
          </w:tcPr>
          <w:p w14:paraId="000B5748">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39.8</w:t>
            </w:r>
          </w:p>
        </w:tc>
        <w:tc>
          <w:tcPr>
            <w:tcW w:w="1385" w:type="dxa"/>
          </w:tcPr>
          <w:p w14:paraId="0418B5C1">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0.959</w:t>
            </w:r>
          </w:p>
        </w:tc>
      </w:tr>
      <w:tr w14:paraId="73F3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1385" w:type="dxa"/>
          </w:tcPr>
          <w:p w14:paraId="55BF8973">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w:t>
            </w:r>
            <w:r>
              <w:rPr>
                <w:rFonts w:hint="eastAsia" w:ascii="Times New Roman" w:hAnsi="Times New Roman" w:cs="Times New Roman"/>
                <w:sz w:val="20"/>
                <w:szCs w:val="20"/>
                <w:lang w:val="en-US" w:eastAsia="zh-CN"/>
              </w:rPr>
              <w:t>7</w:t>
            </w:r>
            <w:r>
              <w:rPr>
                <w:rFonts w:hint="default" w:ascii="Times New Roman" w:hAnsi="Times New Roman" w:cs="Times New Roman"/>
                <w:sz w:val="20"/>
                <w:szCs w:val="20"/>
              </w:rPr>
              <w:t>]</w:t>
            </w:r>
          </w:p>
        </w:tc>
        <w:tc>
          <w:tcPr>
            <w:tcW w:w="1385" w:type="dxa"/>
          </w:tcPr>
          <w:p w14:paraId="03545D92">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41.5</w:t>
            </w:r>
          </w:p>
        </w:tc>
        <w:tc>
          <w:tcPr>
            <w:tcW w:w="1385" w:type="dxa"/>
          </w:tcPr>
          <w:p w14:paraId="31B5485A">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0.973</w:t>
            </w:r>
          </w:p>
        </w:tc>
      </w:tr>
      <w:tr w14:paraId="01B8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85" w:type="dxa"/>
          </w:tcPr>
          <w:p w14:paraId="5772B567">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StegaFlow [10]</w:t>
            </w:r>
          </w:p>
        </w:tc>
        <w:tc>
          <w:tcPr>
            <w:tcW w:w="1385" w:type="dxa"/>
          </w:tcPr>
          <w:p w14:paraId="1AEBCB31">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42.1</w:t>
            </w:r>
          </w:p>
        </w:tc>
        <w:tc>
          <w:tcPr>
            <w:tcW w:w="1385" w:type="dxa"/>
          </w:tcPr>
          <w:p w14:paraId="005D4C37">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0.976</w:t>
            </w:r>
          </w:p>
        </w:tc>
      </w:tr>
      <w:tr w14:paraId="0E7B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1385" w:type="dxa"/>
          </w:tcPr>
          <w:p w14:paraId="015D1FA9">
            <w:pPr>
              <w:jc w:val="left"/>
              <w:rPr>
                <w:rFonts w:hint="default" w:ascii="Times New Roman" w:hAnsi="Times New Roman" w:cs="Times New Roman"/>
                <w:sz w:val="20"/>
                <w:szCs w:val="20"/>
              </w:rPr>
            </w:pPr>
            <w:r>
              <w:rPr>
                <w:rFonts w:hint="default" w:ascii="Times New Roman" w:hAnsi="Times New Roman" w:cs="Times New Roman"/>
                <w:sz w:val="20"/>
                <w:szCs w:val="20"/>
              </w:rPr>
              <w:t>RMSteg (Ours)</w:t>
            </w:r>
          </w:p>
        </w:tc>
        <w:tc>
          <w:tcPr>
            <w:tcW w:w="1385" w:type="dxa"/>
          </w:tcPr>
          <w:p w14:paraId="30CFBBA5">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43.2</w:t>
            </w:r>
          </w:p>
        </w:tc>
        <w:tc>
          <w:tcPr>
            <w:tcW w:w="1385" w:type="dxa"/>
          </w:tcPr>
          <w:p w14:paraId="353E8470">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0.981</w:t>
            </w:r>
          </w:p>
        </w:tc>
      </w:tr>
    </w:tbl>
    <w:p w14:paraId="1E7F117F">
      <w:pPr>
        <w:jc w:val="both"/>
        <w:rPr>
          <w:rFonts w:hint="default" w:ascii="Times New Roman" w:hAnsi="Times New Roman" w:cs="Times New Roman"/>
          <w:sz w:val="18"/>
          <w:szCs w:val="18"/>
        </w:rPr>
      </w:pPr>
    </w:p>
    <w:p w14:paraId="34210816">
      <w:pPr>
        <w:jc w:val="center"/>
        <w:rPr>
          <w:rFonts w:hint="default" w:ascii="Times New Roman" w:hAnsi="Times New Roman" w:cs="Times New Roman"/>
          <w:sz w:val="18"/>
          <w:szCs w:val="18"/>
        </w:rPr>
      </w:pPr>
      <w:r>
        <w:rPr>
          <w:rFonts w:hint="default" w:ascii="Times New Roman" w:hAnsi="Times New Roman" w:cs="Times New Roman"/>
          <w:sz w:val="18"/>
          <w:szCs w:val="18"/>
        </w:rPr>
        <w:t>Table 2: Capacity vs. Quality Trade-off</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927"/>
        <w:gridCol w:w="762"/>
        <w:gridCol w:w="1118"/>
      </w:tblGrid>
      <w:tr w14:paraId="6F8A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Align w:val="top"/>
          </w:tcPr>
          <w:p w14:paraId="1B6D26ED">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Method </w:t>
            </w:r>
          </w:p>
        </w:tc>
        <w:tc>
          <w:tcPr>
            <w:tcW w:w="669" w:type="dxa"/>
          </w:tcPr>
          <w:p w14:paraId="623E39BF">
            <w:pPr>
              <w:jc w:val="left"/>
              <w:rPr>
                <w:rFonts w:hint="eastAsia" w:ascii="Times New Roman" w:hAnsi="Times New Roman" w:cs="Times New Roman" w:eastAsiaTheme="minorEastAsia"/>
                <w:sz w:val="20"/>
                <w:szCs w:val="20"/>
                <w:vertAlign w:val="baseline"/>
                <w:lang w:eastAsia="zh-CN"/>
              </w:rPr>
            </w:pPr>
            <w:r>
              <w:rPr>
                <w:rFonts w:hint="eastAsia" w:ascii="Times New Roman" w:hAnsi="Times New Roman" w:cs="Times New Roman" w:eastAsiaTheme="minorEastAsia"/>
                <w:sz w:val="20"/>
                <w:szCs w:val="20"/>
                <w:vertAlign w:val="baseline"/>
                <w:lang w:eastAsia="zh-CN"/>
              </w:rPr>
              <w:t>Capacity (bpp)</w:t>
            </w:r>
          </w:p>
        </w:tc>
        <w:tc>
          <w:tcPr>
            <w:tcW w:w="1039" w:type="dxa"/>
          </w:tcPr>
          <w:p w14:paraId="4F271D8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PSNR </w:t>
            </w:r>
            <w:r>
              <w:rPr>
                <w:rFonts w:hint="eastAsia" w:ascii="Times New Roman" w:hAnsi="Times New Roman" w:cs="Times New Roman"/>
                <w:sz w:val="20"/>
                <w:szCs w:val="20"/>
                <w:lang w:val="en-US" w:eastAsia="zh-CN"/>
              </w:rPr>
              <w:t>@ 1.0 bpp</w:t>
            </w:r>
          </w:p>
        </w:tc>
        <w:tc>
          <w:tcPr>
            <w:tcW w:w="1039" w:type="dxa"/>
          </w:tcPr>
          <w:p w14:paraId="360EE675">
            <w:pPr>
              <w:jc w:val="left"/>
              <w:rPr>
                <w:rFonts w:hint="default" w:ascii="Times New Roman" w:hAnsi="Times New Roman" w:cs="Times New Roman"/>
                <w:sz w:val="20"/>
                <w:szCs w:val="20"/>
              </w:rPr>
            </w:pPr>
            <w:r>
              <w:rPr>
                <w:rFonts w:hint="default" w:ascii="Times New Roman" w:hAnsi="Times New Roman" w:cs="Times New Roman"/>
                <w:sz w:val="20"/>
                <w:szCs w:val="20"/>
              </w:rPr>
              <w:t>SSIM@1.0 bpp</w:t>
            </w:r>
          </w:p>
        </w:tc>
      </w:tr>
      <w:tr w14:paraId="1A4A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CC03F13">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S-UNIWARD [</w:t>
            </w:r>
            <w:r>
              <w:rPr>
                <w:rFonts w:hint="eastAsia" w:ascii="Times New Roman" w:hAnsi="Times New Roman" w:cs="Times New Roman"/>
                <w:sz w:val="20"/>
                <w:szCs w:val="20"/>
                <w:lang w:val="en-US" w:eastAsia="zh-CN"/>
              </w:rPr>
              <w:t>4</w:t>
            </w:r>
            <w:r>
              <w:rPr>
                <w:rFonts w:hint="default" w:ascii="Times New Roman" w:hAnsi="Times New Roman" w:cs="Times New Roman"/>
                <w:sz w:val="20"/>
                <w:szCs w:val="20"/>
              </w:rPr>
              <w:t>]</w:t>
            </w:r>
          </w:p>
        </w:tc>
        <w:tc>
          <w:tcPr>
            <w:tcW w:w="669" w:type="dxa"/>
          </w:tcPr>
          <w:p w14:paraId="35E2AB97">
            <w:pPr>
              <w:jc w:val="left"/>
              <w:rPr>
                <w:rFonts w:hint="eastAsia"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eastAsia="zh-CN"/>
              </w:rPr>
              <w:t>0</w:t>
            </w:r>
            <w:r>
              <w:rPr>
                <w:rFonts w:hint="default" w:ascii="Times New Roman" w:hAnsi="Times New Roman" w:cs="Times New Roman"/>
                <w:sz w:val="20"/>
                <w:szCs w:val="20"/>
              </w:rPr>
              <w:t>.</w:t>
            </w:r>
            <w:r>
              <w:rPr>
                <w:rFonts w:hint="eastAsia" w:ascii="Times New Roman" w:hAnsi="Times New Roman" w:cs="Times New Roman"/>
                <w:sz w:val="20"/>
                <w:szCs w:val="20"/>
                <w:lang w:val="en-US" w:eastAsia="zh-CN"/>
              </w:rPr>
              <w:t>8</w:t>
            </w:r>
          </w:p>
        </w:tc>
        <w:tc>
          <w:tcPr>
            <w:tcW w:w="1039" w:type="dxa"/>
          </w:tcPr>
          <w:p w14:paraId="4FD9725F">
            <w:pPr>
              <w:jc w:val="left"/>
              <w:rPr>
                <w:rFonts w:hint="eastAsia"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eastAsia="zh-CN"/>
              </w:rPr>
              <w:t>35.2</w:t>
            </w:r>
          </w:p>
        </w:tc>
        <w:tc>
          <w:tcPr>
            <w:tcW w:w="1039" w:type="dxa"/>
          </w:tcPr>
          <w:p w14:paraId="0C7BD00A">
            <w:pPr>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sz w:val="20"/>
                <w:szCs w:val="20"/>
                <w:lang w:eastAsia="zh-CN"/>
              </w:rPr>
              <w:t>0.928</w:t>
            </w:r>
          </w:p>
        </w:tc>
      </w:tr>
      <w:tr w14:paraId="651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5CD4E246">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HiDDeN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w:t>
            </w:r>
          </w:p>
        </w:tc>
        <w:tc>
          <w:tcPr>
            <w:tcW w:w="669" w:type="dxa"/>
          </w:tcPr>
          <w:p w14:paraId="72ACB3E1">
            <w:pPr>
              <w:jc w:val="left"/>
              <w:rPr>
                <w:rFonts w:hint="eastAsia"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eastAsia="zh-CN"/>
              </w:rPr>
              <w:t>1.0</w:t>
            </w:r>
          </w:p>
        </w:tc>
        <w:tc>
          <w:tcPr>
            <w:tcW w:w="1039" w:type="dxa"/>
          </w:tcPr>
          <w:p w14:paraId="3E8CA182">
            <w:pPr>
              <w:jc w:val="left"/>
              <w:rPr>
                <w:rFonts w:hint="eastAsia"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eastAsia="zh-CN"/>
              </w:rPr>
              <w:t>38.2</w:t>
            </w:r>
          </w:p>
        </w:tc>
        <w:tc>
          <w:tcPr>
            <w:tcW w:w="1039" w:type="dxa"/>
          </w:tcPr>
          <w:p w14:paraId="21E5DB54">
            <w:pPr>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sz w:val="20"/>
                <w:szCs w:val="20"/>
                <w:lang w:eastAsia="zh-CN"/>
              </w:rPr>
              <w:t>0.92</w:t>
            </w:r>
          </w:p>
        </w:tc>
      </w:tr>
      <w:tr w14:paraId="6686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0039651E">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SteganoGAN [</w:t>
            </w:r>
            <w:r>
              <w:rPr>
                <w:rFonts w:hint="eastAsia" w:ascii="Times New Roman" w:hAnsi="Times New Roman" w:cs="Times New Roman"/>
                <w:sz w:val="20"/>
                <w:szCs w:val="20"/>
                <w:lang w:val="en-US" w:eastAsia="zh-CN"/>
              </w:rPr>
              <w:t>5</w:t>
            </w:r>
            <w:r>
              <w:rPr>
                <w:rFonts w:hint="default" w:ascii="Times New Roman" w:hAnsi="Times New Roman" w:cs="Times New Roman"/>
                <w:sz w:val="20"/>
                <w:szCs w:val="20"/>
              </w:rPr>
              <w:t>]</w:t>
            </w:r>
          </w:p>
        </w:tc>
        <w:tc>
          <w:tcPr>
            <w:tcW w:w="669" w:type="dxa"/>
          </w:tcPr>
          <w:p w14:paraId="0F3F9EC6">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39.</w:t>
            </w:r>
            <w:r>
              <w:rPr>
                <w:rFonts w:hint="eastAsia" w:ascii="Times New Roman" w:hAnsi="Times New Roman" w:cs="Times New Roman"/>
                <w:sz w:val="20"/>
                <w:szCs w:val="20"/>
                <w:lang w:val="en-US" w:eastAsia="zh-CN"/>
              </w:rPr>
              <w:t>8</w:t>
            </w:r>
          </w:p>
        </w:tc>
        <w:tc>
          <w:tcPr>
            <w:tcW w:w="1039" w:type="dxa"/>
          </w:tcPr>
          <w:p w14:paraId="3494D073">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0.95</w:t>
            </w:r>
            <w:r>
              <w:rPr>
                <w:rFonts w:hint="eastAsia" w:ascii="Times New Roman" w:hAnsi="Times New Roman" w:cs="Times New Roman"/>
                <w:sz w:val="20"/>
                <w:szCs w:val="20"/>
                <w:lang w:val="en-US" w:eastAsia="zh-CN"/>
              </w:rPr>
              <w:t>9</w:t>
            </w:r>
          </w:p>
        </w:tc>
        <w:tc>
          <w:tcPr>
            <w:tcW w:w="1039" w:type="dxa"/>
          </w:tcPr>
          <w:p w14:paraId="4327EBF5">
            <w:pPr>
              <w:jc w:val="left"/>
              <w:rPr>
                <w:rFonts w:hint="default" w:ascii="Times New Roman" w:hAnsi="Times New Roman" w:cs="Times New Roman"/>
                <w:sz w:val="20"/>
                <w:szCs w:val="20"/>
              </w:rPr>
            </w:pPr>
          </w:p>
        </w:tc>
      </w:tr>
      <w:tr w14:paraId="3AFD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294F5AA6">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w:t>
            </w:r>
            <w:r>
              <w:rPr>
                <w:rFonts w:hint="eastAsia" w:ascii="Times New Roman" w:hAnsi="Times New Roman" w:cs="Times New Roman"/>
                <w:sz w:val="20"/>
                <w:szCs w:val="20"/>
                <w:lang w:val="en-US" w:eastAsia="zh-CN"/>
              </w:rPr>
              <w:t>7</w:t>
            </w:r>
            <w:r>
              <w:rPr>
                <w:rFonts w:hint="default" w:ascii="Times New Roman" w:hAnsi="Times New Roman" w:cs="Times New Roman"/>
                <w:sz w:val="20"/>
                <w:szCs w:val="20"/>
              </w:rPr>
              <w:t>]</w:t>
            </w:r>
          </w:p>
        </w:tc>
        <w:tc>
          <w:tcPr>
            <w:tcW w:w="669" w:type="dxa"/>
          </w:tcPr>
          <w:p w14:paraId="0F0F9D71">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41.</w:t>
            </w:r>
            <w:r>
              <w:rPr>
                <w:rFonts w:hint="eastAsia" w:ascii="Times New Roman" w:hAnsi="Times New Roman" w:cs="Times New Roman"/>
                <w:sz w:val="20"/>
                <w:szCs w:val="20"/>
                <w:lang w:val="en-US" w:eastAsia="zh-CN"/>
              </w:rPr>
              <w:t>5</w:t>
            </w:r>
          </w:p>
        </w:tc>
        <w:tc>
          <w:tcPr>
            <w:tcW w:w="1039" w:type="dxa"/>
          </w:tcPr>
          <w:p w14:paraId="64767950">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0.97</w:t>
            </w:r>
            <w:r>
              <w:rPr>
                <w:rFonts w:hint="eastAsia" w:ascii="Times New Roman" w:hAnsi="Times New Roman" w:cs="Times New Roman"/>
                <w:sz w:val="20"/>
                <w:szCs w:val="20"/>
                <w:lang w:val="en-US" w:eastAsia="zh-CN"/>
              </w:rPr>
              <w:t>3</w:t>
            </w:r>
          </w:p>
        </w:tc>
        <w:tc>
          <w:tcPr>
            <w:tcW w:w="1039" w:type="dxa"/>
          </w:tcPr>
          <w:p w14:paraId="6BF12BF8">
            <w:pPr>
              <w:jc w:val="left"/>
              <w:rPr>
                <w:rFonts w:hint="default" w:ascii="Times New Roman" w:hAnsi="Times New Roman" w:cs="Times New Roman"/>
                <w:sz w:val="20"/>
                <w:szCs w:val="20"/>
              </w:rPr>
            </w:pPr>
          </w:p>
        </w:tc>
      </w:tr>
      <w:tr w14:paraId="7AA44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E76AE07">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StegaFlow [10]</w:t>
            </w:r>
          </w:p>
        </w:tc>
        <w:tc>
          <w:tcPr>
            <w:tcW w:w="669" w:type="dxa"/>
          </w:tcPr>
          <w:p w14:paraId="238D8079">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42.</w:t>
            </w:r>
            <w:r>
              <w:rPr>
                <w:rFonts w:hint="eastAsia" w:ascii="Times New Roman" w:hAnsi="Times New Roman" w:cs="Times New Roman"/>
                <w:sz w:val="20"/>
                <w:szCs w:val="20"/>
                <w:lang w:val="en-US" w:eastAsia="zh-CN"/>
              </w:rPr>
              <w:t>1</w:t>
            </w:r>
          </w:p>
        </w:tc>
        <w:tc>
          <w:tcPr>
            <w:tcW w:w="1039" w:type="dxa"/>
          </w:tcPr>
          <w:p w14:paraId="4A813FC4">
            <w:pPr>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0.97</w:t>
            </w:r>
            <w:r>
              <w:rPr>
                <w:rFonts w:hint="eastAsia" w:ascii="Times New Roman" w:hAnsi="Times New Roman" w:cs="Times New Roman"/>
                <w:sz w:val="20"/>
                <w:szCs w:val="20"/>
                <w:lang w:val="en-US" w:eastAsia="zh-CN"/>
              </w:rPr>
              <w:t>6</w:t>
            </w:r>
          </w:p>
        </w:tc>
        <w:tc>
          <w:tcPr>
            <w:tcW w:w="1039" w:type="dxa"/>
          </w:tcPr>
          <w:p w14:paraId="35F51417">
            <w:pPr>
              <w:jc w:val="left"/>
              <w:rPr>
                <w:rFonts w:hint="default" w:ascii="Times New Roman" w:hAnsi="Times New Roman" w:cs="Times New Roman"/>
                <w:sz w:val="20"/>
                <w:szCs w:val="20"/>
              </w:rPr>
            </w:pPr>
          </w:p>
        </w:tc>
      </w:tr>
      <w:tr w14:paraId="1314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1407" w:type="dxa"/>
          </w:tcPr>
          <w:p w14:paraId="2EF1A4F5">
            <w:pPr>
              <w:jc w:val="left"/>
              <w:rPr>
                <w:rFonts w:hint="default" w:ascii="Times New Roman" w:hAnsi="Times New Roman" w:cs="Times New Roman"/>
                <w:sz w:val="20"/>
                <w:szCs w:val="20"/>
              </w:rPr>
            </w:pPr>
            <w:r>
              <w:rPr>
                <w:rFonts w:hint="default" w:ascii="Times New Roman" w:hAnsi="Times New Roman" w:cs="Times New Roman"/>
                <w:sz w:val="20"/>
                <w:szCs w:val="20"/>
              </w:rPr>
              <w:t>RMSteg (Ours)</w:t>
            </w:r>
          </w:p>
        </w:tc>
        <w:tc>
          <w:tcPr>
            <w:tcW w:w="669" w:type="dxa"/>
          </w:tcPr>
          <w:p w14:paraId="53FC28BC">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43.2</w:t>
            </w:r>
          </w:p>
        </w:tc>
        <w:tc>
          <w:tcPr>
            <w:tcW w:w="1039" w:type="dxa"/>
          </w:tcPr>
          <w:p w14:paraId="7ED8BF37">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0.981</w:t>
            </w:r>
          </w:p>
        </w:tc>
        <w:tc>
          <w:tcPr>
            <w:tcW w:w="1039" w:type="dxa"/>
          </w:tcPr>
          <w:p w14:paraId="3FFCB0A7">
            <w:pPr>
              <w:jc w:val="left"/>
              <w:rPr>
                <w:rFonts w:hint="eastAsia" w:ascii="Times New Roman" w:hAnsi="Times New Roman" w:cs="Times New Roman"/>
                <w:sz w:val="20"/>
                <w:szCs w:val="20"/>
                <w:lang w:val="en-US" w:eastAsia="zh-CN"/>
              </w:rPr>
            </w:pPr>
          </w:p>
        </w:tc>
      </w:tr>
    </w:tbl>
    <w:p w14:paraId="3C94311B">
      <w:pPr>
        <w:jc w:val="left"/>
        <w:rPr>
          <w:rFonts w:hint="default" w:ascii="Times New Roman" w:hAnsi="Times New Roman" w:cs="Times New Roman"/>
          <w:sz w:val="20"/>
          <w:szCs w:val="20"/>
        </w:rPr>
      </w:pPr>
    </w:p>
    <w:p w14:paraId="0E2A621C">
      <w:pPr>
        <w:jc w:val="center"/>
        <w:rPr>
          <w:rFonts w:hint="default" w:ascii="Times New Roman" w:hAnsi="Times New Roman" w:cs="Times New Roman"/>
          <w:sz w:val="18"/>
          <w:szCs w:val="18"/>
        </w:rPr>
      </w:pPr>
      <w:r>
        <w:rPr>
          <w:rFonts w:hint="default" w:ascii="Times New Roman" w:hAnsi="Times New Roman" w:cs="Times New Roman"/>
          <w:sz w:val="18"/>
          <w:szCs w:val="18"/>
        </w:rPr>
        <w:t>Table 3: Detection Accuracy Against State-of-the-Art Steganalysis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755"/>
        <w:gridCol w:w="1307"/>
        <w:gridCol w:w="755"/>
      </w:tblGrid>
      <w:tr w14:paraId="71B7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vAlign w:val="top"/>
          </w:tcPr>
          <w:p w14:paraId="6E8E1D2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Method </w:t>
            </w:r>
          </w:p>
        </w:tc>
        <w:tc>
          <w:tcPr>
            <w:tcW w:w="1039" w:type="dxa"/>
            <w:vAlign w:val="top"/>
          </w:tcPr>
          <w:p w14:paraId="126BB328">
            <w:pPr>
              <w:jc w:val="left"/>
              <w:rPr>
                <w:rFonts w:hint="default" w:ascii="Times New Roman" w:hAnsi="Times New Roman" w:cs="Times New Roman"/>
                <w:sz w:val="20"/>
                <w:szCs w:val="20"/>
              </w:rPr>
            </w:pPr>
            <w:r>
              <w:rPr>
                <w:rFonts w:hint="default" w:ascii="Times New Roman" w:hAnsi="Times New Roman" w:cs="Times New Roman"/>
                <w:sz w:val="20"/>
                <w:szCs w:val="20"/>
              </w:rPr>
              <w:t>SRNet [11]</w:t>
            </w:r>
          </w:p>
        </w:tc>
        <w:tc>
          <w:tcPr>
            <w:tcW w:w="1039" w:type="dxa"/>
            <w:vAlign w:val="top"/>
          </w:tcPr>
          <w:p w14:paraId="6F6DB927">
            <w:pPr>
              <w:jc w:val="left"/>
              <w:rPr>
                <w:rFonts w:hint="default" w:ascii="Times New Roman" w:hAnsi="Times New Roman" w:cs="Times New Roman"/>
                <w:sz w:val="20"/>
                <w:szCs w:val="20"/>
              </w:rPr>
            </w:pPr>
            <w:r>
              <w:rPr>
                <w:rFonts w:hint="default" w:ascii="Times New Roman" w:hAnsi="Times New Roman" w:cs="Times New Roman"/>
                <w:sz w:val="20"/>
                <w:szCs w:val="20"/>
              </w:rPr>
              <w:t>Yedroudj-Net [12]</w:t>
            </w:r>
          </w:p>
        </w:tc>
        <w:tc>
          <w:tcPr>
            <w:tcW w:w="1039" w:type="dxa"/>
            <w:vAlign w:val="top"/>
          </w:tcPr>
          <w:p w14:paraId="6587E7EB">
            <w:pPr>
              <w:jc w:val="left"/>
              <w:rPr>
                <w:rFonts w:hint="default" w:ascii="Times New Roman" w:hAnsi="Times New Roman" w:cs="Times New Roman"/>
                <w:sz w:val="20"/>
                <w:szCs w:val="20"/>
              </w:rPr>
            </w:pPr>
            <w:r>
              <w:rPr>
                <w:rFonts w:hint="default" w:ascii="Times New Roman" w:hAnsi="Times New Roman" w:cs="Times New Roman"/>
                <w:sz w:val="20"/>
                <w:szCs w:val="20"/>
              </w:rPr>
              <w:t>XuNet [13]</w:t>
            </w:r>
          </w:p>
        </w:tc>
      </w:tr>
      <w:tr w14:paraId="5894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2F8220BC">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S-UNIWARD [</w:t>
            </w:r>
            <w:r>
              <w:rPr>
                <w:rFonts w:hint="eastAsia" w:ascii="Times New Roman" w:hAnsi="Times New Roman" w:cs="Times New Roman"/>
                <w:sz w:val="20"/>
                <w:szCs w:val="20"/>
                <w:lang w:val="en-US" w:eastAsia="zh-CN"/>
              </w:rPr>
              <w:t>4</w:t>
            </w:r>
            <w:r>
              <w:rPr>
                <w:rFonts w:hint="default" w:ascii="Times New Roman" w:hAnsi="Times New Roman" w:cs="Times New Roman"/>
                <w:sz w:val="20"/>
                <w:szCs w:val="20"/>
              </w:rPr>
              <w:t>]</w:t>
            </w:r>
          </w:p>
        </w:tc>
        <w:tc>
          <w:tcPr>
            <w:tcW w:w="1039" w:type="dxa"/>
          </w:tcPr>
          <w:p w14:paraId="484B3857">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90.1</w:t>
            </w:r>
          </w:p>
        </w:tc>
        <w:tc>
          <w:tcPr>
            <w:tcW w:w="1039" w:type="dxa"/>
            <w:tcBorders>
              <w:top w:val="single" w:color="auto" w:sz="4" w:space="0"/>
              <w:left w:val="single" w:color="auto" w:sz="4" w:space="0"/>
              <w:bottom w:val="single" w:color="auto" w:sz="4" w:space="0"/>
              <w:right w:val="single" w:color="auto" w:sz="4" w:space="0"/>
            </w:tcBorders>
            <w:vAlign w:val="top"/>
          </w:tcPr>
          <w:p w14:paraId="472D63BB">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92.3</w:t>
            </w:r>
          </w:p>
        </w:tc>
        <w:tc>
          <w:tcPr>
            <w:tcW w:w="1039" w:type="dxa"/>
            <w:tcBorders>
              <w:top w:val="single" w:color="auto" w:sz="4" w:space="0"/>
              <w:left w:val="single" w:color="auto" w:sz="4" w:space="0"/>
              <w:bottom w:val="single" w:color="auto" w:sz="4" w:space="0"/>
              <w:right w:val="single" w:color="auto" w:sz="4" w:space="0"/>
            </w:tcBorders>
            <w:vAlign w:val="top"/>
          </w:tcPr>
          <w:p w14:paraId="7ED6F7A6">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89.8</w:t>
            </w:r>
          </w:p>
        </w:tc>
      </w:tr>
      <w:tr w14:paraId="0504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10AFE9A5">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HiDDeN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w:t>
            </w:r>
          </w:p>
        </w:tc>
        <w:tc>
          <w:tcPr>
            <w:tcW w:w="1039" w:type="dxa"/>
          </w:tcPr>
          <w:p w14:paraId="1F9CB768">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79.2</w:t>
            </w:r>
          </w:p>
        </w:tc>
        <w:tc>
          <w:tcPr>
            <w:tcW w:w="1039" w:type="dxa"/>
            <w:tcBorders>
              <w:top w:val="single" w:color="auto" w:sz="4" w:space="0"/>
              <w:left w:val="single" w:color="auto" w:sz="4" w:space="0"/>
              <w:bottom w:val="single" w:color="auto" w:sz="4" w:space="0"/>
              <w:right w:val="single" w:color="auto" w:sz="4" w:space="0"/>
            </w:tcBorders>
            <w:vAlign w:val="top"/>
          </w:tcPr>
          <w:p w14:paraId="46419417">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81.5</w:t>
            </w:r>
          </w:p>
        </w:tc>
        <w:tc>
          <w:tcPr>
            <w:tcW w:w="1039" w:type="dxa"/>
            <w:tcBorders>
              <w:top w:val="single" w:color="auto" w:sz="4" w:space="0"/>
              <w:left w:val="single" w:color="auto" w:sz="4" w:space="0"/>
              <w:bottom w:val="single" w:color="auto" w:sz="4" w:space="0"/>
              <w:right w:val="single" w:color="auto" w:sz="4" w:space="0"/>
            </w:tcBorders>
            <w:vAlign w:val="top"/>
          </w:tcPr>
          <w:p w14:paraId="09307830">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80.1</w:t>
            </w:r>
          </w:p>
        </w:tc>
      </w:tr>
      <w:tr w14:paraId="10CA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268CD3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SteganoGAN [</w:t>
            </w:r>
            <w:r>
              <w:rPr>
                <w:rFonts w:hint="eastAsia" w:ascii="Times New Roman" w:hAnsi="Times New Roman" w:cs="Times New Roman"/>
                <w:sz w:val="20"/>
                <w:szCs w:val="20"/>
                <w:lang w:val="en-US" w:eastAsia="zh-CN"/>
              </w:rPr>
              <w:t>5</w:t>
            </w:r>
            <w:r>
              <w:rPr>
                <w:rFonts w:hint="default" w:ascii="Times New Roman" w:hAnsi="Times New Roman" w:cs="Times New Roman"/>
                <w:sz w:val="20"/>
                <w:szCs w:val="20"/>
              </w:rPr>
              <w:t>]</w:t>
            </w:r>
          </w:p>
        </w:tc>
        <w:tc>
          <w:tcPr>
            <w:tcW w:w="1039" w:type="dxa"/>
          </w:tcPr>
          <w:p w14:paraId="3EF0D40F">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76.5</w:t>
            </w:r>
          </w:p>
        </w:tc>
        <w:tc>
          <w:tcPr>
            <w:tcW w:w="1039" w:type="dxa"/>
            <w:tcBorders>
              <w:top w:val="single" w:color="auto" w:sz="4" w:space="0"/>
              <w:left w:val="single" w:color="auto" w:sz="4" w:space="0"/>
              <w:bottom w:val="single" w:color="auto" w:sz="4" w:space="0"/>
              <w:right w:val="single" w:color="auto" w:sz="4" w:space="0"/>
            </w:tcBorders>
            <w:vAlign w:val="top"/>
          </w:tcPr>
          <w:p w14:paraId="32CB1BD6">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78.9</w:t>
            </w:r>
          </w:p>
        </w:tc>
        <w:tc>
          <w:tcPr>
            <w:tcW w:w="1039" w:type="dxa"/>
            <w:tcBorders>
              <w:top w:val="single" w:color="auto" w:sz="4" w:space="0"/>
              <w:left w:val="single" w:color="auto" w:sz="4" w:space="0"/>
              <w:bottom w:val="single" w:color="auto" w:sz="4" w:space="0"/>
              <w:right w:val="single" w:color="auto" w:sz="4" w:space="0"/>
            </w:tcBorders>
            <w:vAlign w:val="top"/>
          </w:tcPr>
          <w:p w14:paraId="36E4BB44">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77.3</w:t>
            </w:r>
          </w:p>
        </w:tc>
      </w:tr>
      <w:tr w14:paraId="3044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4D1DDD0">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w:t>
            </w:r>
            <w:r>
              <w:rPr>
                <w:rFonts w:hint="eastAsia" w:ascii="Times New Roman" w:hAnsi="Times New Roman" w:cs="Times New Roman"/>
                <w:sz w:val="20"/>
                <w:szCs w:val="20"/>
                <w:lang w:val="en-US" w:eastAsia="zh-CN"/>
              </w:rPr>
              <w:t>7</w:t>
            </w:r>
            <w:r>
              <w:rPr>
                <w:rFonts w:hint="default" w:ascii="Times New Roman" w:hAnsi="Times New Roman" w:cs="Times New Roman"/>
                <w:sz w:val="20"/>
                <w:szCs w:val="20"/>
              </w:rPr>
              <w:t>]</w:t>
            </w:r>
          </w:p>
        </w:tc>
        <w:tc>
          <w:tcPr>
            <w:tcW w:w="1039" w:type="dxa"/>
          </w:tcPr>
          <w:p w14:paraId="717DAB2B">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69.5</w:t>
            </w:r>
          </w:p>
        </w:tc>
        <w:tc>
          <w:tcPr>
            <w:tcW w:w="1039" w:type="dxa"/>
            <w:tcBorders>
              <w:top w:val="single" w:color="auto" w:sz="4" w:space="0"/>
              <w:left w:val="single" w:color="auto" w:sz="4" w:space="0"/>
              <w:bottom w:val="single" w:color="auto" w:sz="4" w:space="0"/>
              <w:right w:val="single" w:color="auto" w:sz="4" w:space="0"/>
            </w:tcBorders>
            <w:vAlign w:val="top"/>
          </w:tcPr>
          <w:p w14:paraId="6C39B0D9">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72.1</w:t>
            </w:r>
          </w:p>
        </w:tc>
        <w:tc>
          <w:tcPr>
            <w:tcW w:w="1039" w:type="dxa"/>
            <w:tcBorders>
              <w:top w:val="single" w:color="auto" w:sz="4" w:space="0"/>
              <w:left w:val="single" w:color="auto" w:sz="4" w:space="0"/>
              <w:bottom w:val="single" w:color="auto" w:sz="4" w:space="0"/>
              <w:right w:val="single" w:color="auto" w:sz="4" w:space="0"/>
            </w:tcBorders>
            <w:vAlign w:val="top"/>
          </w:tcPr>
          <w:p w14:paraId="4E61871E">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70.8</w:t>
            </w:r>
          </w:p>
        </w:tc>
      </w:tr>
      <w:tr w14:paraId="1ADB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1385AF0A">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StegaFlow [10]</w:t>
            </w:r>
          </w:p>
        </w:tc>
        <w:tc>
          <w:tcPr>
            <w:tcW w:w="1039" w:type="dxa"/>
          </w:tcPr>
          <w:p w14:paraId="4A166019">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55.3</w:t>
            </w:r>
          </w:p>
        </w:tc>
        <w:tc>
          <w:tcPr>
            <w:tcW w:w="1039" w:type="dxa"/>
            <w:tcBorders>
              <w:top w:val="single" w:color="auto" w:sz="4" w:space="0"/>
              <w:left w:val="single" w:color="auto" w:sz="4" w:space="0"/>
              <w:bottom w:val="single" w:color="auto" w:sz="4" w:space="0"/>
              <w:right w:val="single" w:color="auto" w:sz="4" w:space="0"/>
            </w:tcBorders>
            <w:vAlign w:val="top"/>
          </w:tcPr>
          <w:p w14:paraId="796F5E78">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57.8</w:t>
            </w:r>
          </w:p>
        </w:tc>
        <w:tc>
          <w:tcPr>
            <w:tcW w:w="1039" w:type="dxa"/>
            <w:tcBorders>
              <w:top w:val="single" w:color="auto" w:sz="4" w:space="0"/>
              <w:left w:val="single" w:color="auto" w:sz="4" w:space="0"/>
              <w:bottom w:val="single" w:color="auto" w:sz="4" w:space="0"/>
              <w:right w:val="single" w:color="auto" w:sz="4" w:space="0"/>
            </w:tcBorders>
            <w:vAlign w:val="top"/>
          </w:tcPr>
          <w:p w14:paraId="4FDB7255">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56.1</w:t>
            </w:r>
          </w:p>
        </w:tc>
      </w:tr>
      <w:tr w14:paraId="30BB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1039" w:type="dxa"/>
          </w:tcPr>
          <w:p w14:paraId="520C0AD6">
            <w:pPr>
              <w:jc w:val="left"/>
              <w:rPr>
                <w:rFonts w:hint="default" w:ascii="Times New Roman" w:hAnsi="Times New Roman" w:cs="Times New Roman"/>
                <w:sz w:val="20"/>
                <w:szCs w:val="20"/>
              </w:rPr>
            </w:pPr>
            <w:r>
              <w:rPr>
                <w:rFonts w:hint="default" w:ascii="Times New Roman" w:hAnsi="Times New Roman" w:cs="Times New Roman"/>
                <w:sz w:val="20"/>
                <w:szCs w:val="20"/>
              </w:rPr>
              <w:t>RMSteg (Ours)</w:t>
            </w:r>
          </w:p>
        </w:tc>
        <w:tc>
          <w:tcPr>
            <w:tcW w:w="1039" w:type="dxa"/>
          </w:tcPr>
          <w:p w14:paraId="33635695">
            <w:pPr>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48.9</w:t>
            </w:r>
          </w:p>
        </w:tc>
        <w:tc>
          <w:tcPr>
            <w:tcW w:w="1039" w:type="dxa"/>
            <w:tcBorders>
              <w:top w:val="single" w:color="auto" w:sz="4" w:space="0"/>
              <w:left w:val="single" w:color="auto" w:sz="4" w:space="0"/>
              <w:bottom w:val="single" w:color="auto" w:sz="4" w:space="0"/>
              <w:right w:val="single" w:color="auto" w:sz="4" w:space="0"/>
            </w:tcBorders>
            <w:vAlign w:val="top"/>
          </w:tcPr>
          <w:p w14:paraId="5796F08C">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51.2</w:t>
            </w:r>
          </w:p>
        </w:tc>
        <w:tc>
          <w:tcPr>
            <w:tcW w:w="1039" w:type="dxa"/>
            <w:tcBorders>
              <w:top w:val="single" w:color="auto" w:sz="4" w:space="0"/>
              <w:left w:val="single" w:color="auto" w:sz="4" w:space="0"/>
              <w:bottom w:val="single" w:color="auto" w:sz="4" w:space="0"/>
              <w:right w:val="single" w:color="auto" w:sz="4" w:space="0"/>
            </w:tcBorders>
            <w:vAlign w:val="top"/>
          </w:tcPr>
          <w:p w14:paraId="40CF212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50.3</w:t>
            </w:r>
          </w:p>
        </w:tc>
      </w:tr>
    </w:tbl>
    <w:p w14:paraId="19058FE7">
      <w:pPr>
        <w:jc w:val="left"/>
        <w:rPr>
          <w:rFonts w:hint="default" w:ascii="Times New Roman" w:hAnsi="Times New Roman" w:cs="Times New Roman"/>
          <w:sz w:val="20"/>
          <w:szCs w:val="20"/>
          <w:highlight w:val="none"/>
        </w:rPr>
      </w:pPr>
    </w:p>
    <w:p w14:paraId="5BE442A6">
      <w:pPr>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Table 4: Extraction Accuracy Under Various Transformations (%)</w:t>
      </w:r>
    </w:p>
    <w:tbl>
      <w:tblPr>
        <w:tblStyle w:val="4"/>
        <w:tblW w:w="4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9"/>
        <w:gridCol w:w="882"/>
        <w:gridCol w:w="654"/>
        <w:gridCol w:w="715"/>
        <w:gridCol w:w="725"/>
      </w:tblGrid>
      <w:tr w14:paraId="6E28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189" w:type="dxa"/>
          </w:tcPr>
          <w:p w14:paraId="471467EE">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Transformation</w:t>
            </w:r>
          </w:p>
        </w:tc>
        <w:tc>
          <w:tcPr>
            <w:tcW w:w="882" w:type="dxa"/>
          </w:tcPr>
          <w:p w14:paraId="69B9BF0F">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HiDDeN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w:t>
            </w:r>
          </w:p>
        </w:tc>
        <w:tc>
          <w:tcPr>
            <w:tcW w:w="654" w:type="dxa"/>
          </w:tcPr>
          <w:p w14:paraId="30C9311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w:t>
            </w:r>
            <w:r>
              <w:rPr>
                <w:rFonts w:hint="eastAsia" w:ascii="Times New Roman" w:hAnsi="Times New Roman" w:cs="Times New Roman"/>
                <w:sz w:val="20"/>
                <w:szCs w:val="20"/>
                <w:lang w:val="en-US" w:eastAsia="zh-CN"/>
              </w:rPr>
              <w:t>7</w:t>
            </w:r>
            <w:r>
              <w:rPr>
                <w:rFonts w:hint="default" w:ascii="Times New Roman" w:hAnsi="Times New Roman" w:cs="Times New Roman"/>
                <w:sz w:val="20"/>
                <w:szCs w:val="20"/>
              </w:rPr>
              <w:t>]</w:t>
            </w:r>
          </w:p>
        </w:tc>
        <w:tc>
          <w:tcPr>
            <w:tcW w:w="715" w:type="dxa"/>
          </w:tcPr>
          <w:p w14:paraId="22E33C6F">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StegaFlow [10]</w:t>
            </w:r>
          </w:p>
        </w:tc>
        <w:tc>
          <w:tcPr>
            <w:tcW w:w="725" w:type="dxa"/>
          </w:tcPr>
          <w:p w14:paraId="5FBF389B">
            <w:pPr>
              <w:jc w:val="left"/>
              <w:rPr>
                <w:rFonts w:hint="default" w:ascii="Times New Roman" w:hAnsi="Times New Roman" w:cs="Times New Roman"/>
                <w:sz w:val="20"/>
                <w:szCs w:val="20"/>
              </w:rPr>
            </w:pPr>
            <w:r>
              <w:rPr>
                <w:rFonts w:hint="default" w:ascii="Times New Roman" w:hAnsi="Times New Roman" w:cs="Times New Roman"/>
                <w:sz w:val="20"/>
                <w:szCs w:val="20"/>
              </w:rPr>
              <w:t>RMSteg (Ours)</w:t>
            </w:r>
          </w:p>
        </w:tc>
      </w:tr>
      <w:tr w14:paraId="41B3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Pr>
          <w:p w14:paraId="02B2473A">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Gaussian Noise (σ=0.0</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w:t>
            </w:r>
          </w:p>
        </w:tc>
        <w:tc>
          <w:tcPr>
            <w:tcW w:w="882" w:type="dxa"/>
          </w:tcPr>
          <w:p w14:paraId="05E25357">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88.5</w:t>
            </w:r>
          </w:p>
        </w:tc>
        <w:tc>
          <w:tcPr>
            <w:tcW w:w="654" w:type="dxa"/>
          </w:tcPr>
          <w:p w14:paraId="3504B7F1">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92.3</w:t>
            </w:r>
          </w:p>
        </w:tc>
        <w:tc>
          <w:tcPr>
            <w:tcW w:w="715" w:type="dxa"/>
          </w:tcPr>
          <w:p w14:paraId="0C9D4DE4">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95.1</w:t>
            </w:r>
          </w:p>
        </w:tc>
        <w:tc>
          <w:tcPr>
            <w:tcW w:w="725" w:type="dxa"/>
          </w:tcPr>
          <w:p w14:paraId="298C7DA3">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98.2</w:t>
            </w:r>
          </w:p>
        </w:tc>
      </w:tr>
      <w:tr w14:paraId="1028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Pr>
          <w:p w14:paraId="7FCBA8C3">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JPEG Compression (Q=50)</w:t>
            </w:r>
          </w:p>
        </w:tc>
        <w:tc>
          <w:tcPr>
            <w:tcW w:w="882" w:type="dxa"/>
          </w:tcPr>
          <w:p w14:paraId="1FBCE338">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82.1</w:t>
            </w:r>
          </w:p>
        </w:tc>
        <w:tc>
          <w:tcPr>
            <w:tcW w:w="654" w:type="dxa"/>
          </w:tcPr>
          <w:p w14:paraId="48AD7DED">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86.7</w:t>
            </w:r>
          </w:p>
        </w:tc>
        <w:tc>
          <w:tcPr>
            <w:tcW w:w="715" w:type="dxa"/>
          </w:tcPr>
          <w:p w14:paraId="24476428">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91.3</w:t>
            </w:r>
          </w:p>
        </w:tc>
        <w:tc>
          <w:tcPr>
            <w:tcW w:w="725" w:type="dxa"/>
          </w:tcPr>
          <w:p w14:paraId="12FED556">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95.8</w:t>
            </w:r>
          </w:p>
        </w:tc>
      </w:tr>
      <w:tr w14:paraId="788D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Pr>
          <w:p w14:paraId="37D87D21">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Downscale (50%) + Upscale</w:t>
            </w:r>
          </w:p>
        </w:tc>
        <w:tc>
          <w:tcPr>
            <w:tcW w:w="882" w:type="dxa"/>
          </w:tcPr>
          <w:p w14:paraId="126B2FB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79.3</w:t>
            </w:r>
          </w:p>
        </w:tc>
        <w:tc>
          <w:tcPr>
            <w:tcW w:w="654" w:type="dxa"/>
          </w:tcPr>
          <w:p w14:paraId="35EE674F">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84.2</w:t>
            </w:r>
          </w:p>
        </w:tc>
        <w:tc>
          <w:tcPr>
            <w:tcW w:w="715" w:type="dxa"/>
          </w:tcPr>
          <w:p w14:paraId="5E8F5279">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89.5</w:t>
            </w:r>
          </w:p>
        </w:tc>
        <w:tc>
          <w:tcPr>
            <w:tcW w:w="725" w:type="dxa"/>
          </w:tcPr>
          <w:p w14:paraId="3CCCB757">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94.1</w:t>
            </w:r>
          </w:p>
        </w:tc>
      </w:tr>
      <w:tr w14:paraId="454E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Pr>
          <w:p w14:paraId="2093DF8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Rotation (15°)</w:t>
            </w:r>
          </w:p>
        </w:tc>
        <w:tc>
          <w:tcPr>
            <w:tcW w:w="882" w:type="dxa"/>
          </w:tcPr>
          <w:p w14:paraId="350C0683">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75.6</w:t>
            </w:r>
          </w:p>
        </w:tc>
        <w:tc>
          <w:tcPr>
            <w:tcW w:w="654" w:type="dxa"/>
          </w:tcPr>
          <w:p w14:paraId="55ADE5A3">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80.1</w:t>
            </w:r>
          </w:p>
        </w:tc>
        <w:tc>
          <w:tcPr>
            <w:tcW w:w="715" w:type="dxa"/>
          </w:tcPr>
          <w:p w14:paraId="5DD18D7E">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85.2</w:t>
            </w:r>
          </w:p>
        </w:tc>
        <w:tc>
          <w:tcPr>
            <w:tcW w:w="725" w:type="dxa"/>
          </w:tcPr>
          <w:p w14:paraId="0B354020">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92.3</w:t>
            </w:r>
          </w:p>
        </w:tc>
      </w:tr>
      <w:tr w14:paraId="15D0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Pr>
          <w:p w14:paraId="5C37FD58">
            <w:pPr>
              <w:jc w:val="left"/>
              <w:rPr>
                <w:rFonts w:hint="default" w:ascii="Times New Roman" w:hAnsi="Times New Roman" w:cs="Times New Roman"/>
                <w:sz w:val="20"/>
                <w:szCs w:val="20"/>
              </w:rPr>
            </w:pPr>
            <w:r>
              <w:rPr>
                <w:rFonts w:hint="default" w:ascii="Times New Roman" w:hAnsi="Times New Roman" w:cs="Times New Roman"/>
                <w:sz w:val="20"/>
                <w:szCs w:val="20"/>
              </w:rPr>
              <w:t>Salt &amp; Pepper Noise (0.05)</w:t>
            </w:r>
          </w:p>
        </w:tc>
        <w:tc>
          <w:tcPr>
            <w:tcW w:w="882" w:type="dxa"/>
          </w:tcPr>
          <w:p w14:paraId="14C146EE">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78.2</w:t>
            </w:r>
          </w:p>
        </w:tc>
        <w:tc>
          <w:tcPr>
            <w:tcW w:w="654" w:type="dxa"/>
          </w:tcPr>
          <w:p w14:paraId="010F92FA">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82.5</w:t>
            </w:r>
          </w:p>
        </w:tc>
        <w:tc>
          <w:tcPr>
            <w:tcW w:w="715" w:type="dxa"/>
          </w:tcPr>
          <w:p w14:paraId="6EB46C83">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87.6</w:t>
            </w:r>
          </w:p>
        </w:tc>
        <w:tc>
          <w:tcPr>
            <w:tcW w:w="725" w:type="dxa"/>
          </w:tcPr>
          <w:p w14:paraId="2E895E11">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93.5</w:t>
            </w:r>
          </w:p>
        </w:tc>
      </w:tr>
    </w:tbl>
    <w:p w14:paraId="06C8A653">
      <w:pPr>
        <w:jc w:val="left"/>
        <w:rPr>
          <w:rFonts w:hint="default" w:ascii="Times New Roman" w:hAnsi="Times New Roman" w:cs="Times New Roman"/>
          <w:sz w:val="20"/>
          <w:szCs w:val="20"/>
        </w:rPr>
      </w:pPr>
    </w:p>
    <w:p w14:paraId="39280B82">
      <w:pPr>
        <w:jc w:val="center"/>
        <w:rPr>
          <w:rFonts w:hint="default" w:ascii="Times New Roman" w:hAnsi="Times New Roman" w:cs="Times New Roman"/>
          <w:sz w:val="18"/>
          <w:szCs w:val="18"/>
        </w:rPr>
      </w:pPr>
      <w:r>
        <w:rPr>
          <w:rFonts w:hint="default" w:ascii="Times New Roman" w:hAnsi="Times New Roman" w:cs="Times New Roman"/>
          <w:sz w:val="18"/>
          <w:szCs w:val="18"/>
        </w:rPr>
        <w:t>Table 5: Ablation Analysis of RMSteg Components</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599"/>
        <w:gridCol w:w="759"/>
        <w:gridCol w:w="811"/>
        <w:gridCol w:w="913"/>
      </w:tblGrid>
      <w:tr w14:paraId="5D21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2" w:type="pct"/>
            <w:vAlign w:val="center"/>
          </w:tcPr>
          <w:p w14:paraId="694787A3">
            <w:pPr>
              <w:snapToGrid w:val="0"/>
              <w:ind w:left="0" w:leftChars="0" w:right="0" w:rightChars="0" w:firstLine="0" w:firstLineChars="0"/>
              <w:jc w:val="left"/>
              <w:rPr>
                <w:rFonts w:hint="default" w:ascii="Times New Roman" w:hAnsi="Times New Roman" w:cs="Times New Roman"/>
                <w:b w:val="0"/>
                <w:bCs/>
                <w:sz w:val="20"/>
                <w:szCs w:val="20"/>
                <w:vertAlign w:val="baseline"/>
              </w:rPr>
            </w:pPr>
            <w:r>
              <w:rPr>
                <w:rFonts w:hint="default" w:ascii="Times New Roman" w:hAnsi="Times New Roman" w:cs="Times New Roman"/>
                <w:b w:val="0"/>
                <w:bCs/>
                <w:sz w:val="20"/>
                <w:szCs w:val="20"/>
              </w:rPr>
              <w:t>Configuration</w:t>
            </w:r>
          </w:p>
        </w:tc>
        <w:tc>
          <w:tcPr>
            <w:tcW w:w="720" w:type="pct"/>
            <w:vAlign w:val="center"/>
          </w:tcPr>
          <w:p w14:paraId="7F08FE50">
            <w:pPr>
              <w:snapToGrid w:val="0"/>
              <w:ind w:left="0" w:leftChars="0" w:right="0" w:rightChars="0" w:firstLine="0" w:firstLineChars="0"/>
              <w:jc w:val="left"/>
              <w:rPr>
                <w:rFonts w:hint="default" w:ascii="Times New Roman" w:hAnsi="Times New Roman" w:cs="Times New Roman"/>
                <w:b w:val="0"/>
                <w:bCs/>
                <w:sz w:val="20"/>
                <w:szCs w:val="20"/>
                <w:vertAlign w:val="baseline"/>
              </w:rPr>
            </w:pPr>
            <w:r>
              <w:rPr>
                <w:rFonts w:hint="default" w:ascii="Times New Roman" w:hAnsi="Times New Roman" w:cs="Times New Roman"/>
                <w:b w:val="0"/>
                <w:bCs/>
                <w:sz w:val="20"/>
                <w:szCs w:val="20"/>
              </w:rPr>
              <w:t>PSNR (dB)</w:t>
            </w:r>
          </w:p>
        </w:tc>
        <w:tc>
          <w:tcPr>
            <w:tcW w:w="913" w:type="pct"/>
            <w:vAlign w:val="center"/>
          </w:tcPr>
          <w:p w14:paraId="013DDD13">
            <w:pPr>
              <w:snapToGrid w:val="0"/>
              <w:ind w:left="0" w:leftChars="0" w:right="0" w:rightChars="0" w:firstLine="0" w:firstLineChars="0"/>
              <w:jc w:val="left"/>
              <w:rPr>
                <w:rFonts w:hint="default" w:ascii="Times New Roman" w:hAnsi="Times New Roman" w:cs="Times New Roman"/>
                <w:b w:val="0"/>
                <w:bCs/>
                <w:sz w:val="20"/>
                <w:szCs w:val="20"/>
                <w:vertAlign w:val="baseline"/>
              </w:rPr>
            </w:pPr>
            <w:r>
              <w:rPr>
                <w:rFonts w:hint="default" w:ascii="Times New Roman" w:hAnsi="Times New Roman" w:cs="Times New Roman"/>
                <w:b w:val="0"/>
                <w:bCs/>
                <w:sz w:val="20"/>
                <w:szCs w:val="20"/>
              </w:rPr>
              <w:t>Capacity (bpp)</w:t>
            </w:r>
          </w:p>
        </w:tc>
        <w:tc>
          <w:tcPr>
            <w:tcW w:w="975" w:type="pct"/>
            <w:vAlign w:val="center"/>
          </w:tcPr>
          <w:p w14:paraId="10333E6C">
            <w:pPr>
              <w:snapToGrid w:val="0"/>
              <w:ind w:left="0" w:leftChars="0" w:right="0" w:rightChars="0" w:firstLine="0" w:firstLineChars="0"/>
              <w:jc w:val="left"/>
              <w:rPr>
                <w:rFonts w:hint="default" w:ascii="Times New Roman" w:hAnsi="Times New Roman" w:cs="Times New Roman"/>
                <w:b w:val="0"/>
                <w:bCs/>
                <w:sz w:val="20"/>
                <w:szCs w:val="20"/>
                <w:vertAlign w:val="baseline"/>
              </w:rPr>
            </w:pPr>
            <w:r>
              <w:rPr>
                <w:rFonts w:hint="default" w:ascii="Times New Roman" w:hAnsi="Times New Roman" w:cs="Times New Roman"/>
                <w:b w:val="0"/>
                <w:bCs/>
                <w:sz w:val="20"/>
                <w:szCs w:val="20"/>
              </w:rPr>
              <w:t>Detection Acc (%)</w:t>
            </w:r>
          </w:p>
        </w:tc>
        <w:tc>
          <w:tcPr>
            <w:tcW w:w="1098" w:type="pct"/>
            <w:vAlign w:val="center"/>
          </w:tcPr>
          <w:p w14:paraId="102C7CA8">
            <w:pPr>
              <w:snapToGrid w:val="0"/>
              <w:ind w:left="0" w:leftChars="0" w:right="0" w:rightChars="0" w:firstLine="0" w:firstLineChars="0"/>
              <w:jc w:val="left"/>
              <w:rPr>
                <w:rFonts w:hint="default" w:ascii="Times New Roman" w:hAnsi="Times New Roman" w:cs="Times New Roman"/>
                <w:b w:val="0"/>
                <w:bCs/>
                <w:sz w:val="20"/>
                <w:szCs w:val="20"/>
              </w:rPr>
            </w:pPr>
            <w:r>
              <w:rPr>
                <w:rFonts w:hint="default" w:ascii="Times New Roman" w:hAnsi="Times New Roman" w:cs="Times New Roman"/>
                <w:b w:val="0"/>
                <w:bCs/>
                <w:sz w:val="20"/>
                <w:szCs w:val="20"/>
              </w:rPr>
              <w:t>Robustness (%)</w:t>
            </w:r>
          </w:p>
        </w:tc>
      </w:tr>
      <w:tr w14:paraId="035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292" w:type="pct"/>
            <w:vAlign w:val="center"/>
          </w:tcPr>
          <w:p w14:paraId="742A87B0">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Full Model</w:t>
            </w:r>
          </w:p>
        </w:tc>
        <w:tc>
          <w:tcPr>
            <w:tcW w:w="720" w:type="pct"/>
            <w:vAlign w:val="center"/>
          </w:tcPr>
          <w:p w14:paraId="4133D811">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4</w:t>
            </w:r>
            <w:r>
              <w:rPr>
                <w:rFonts w:hint="eastAsia" w:ascii="Times New Roman" w:hAnsi="Times New Roman" w:cs="Times New Roman"/>
                <w:sz w:val="20"/>
                <w:szCs w:val="20"/>
                <w:lang w:val="en-US" w:eastAsia="zh-CN"/>
              </w:rPr>
              <w:t>3.2</w:t>
            </w:r>
          </w:p>
        </w:tc>
        <w:tc>
          <w:tcPr>
            <w:tcW w:w="913" w:type="pct"/>
            <w:vAlign w:val="center"/>
          </w:tcPr>
          <w:p w14:paraId="20C009F9">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1.3</w:t>
            </w:r>
          </w:p>
        </w:tc>
        <w:tc>
          <w:tcPr>
            <w:tcW w:w="975" w:type="pct"/>
            <w:vAlign w:val="center"/>
          </w:tcPr>
          <w:p w14:paraId="10FD0350">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48.9</w:t>
            </w:r>
          </w:p>
        </w:tc>
        <w:tc>
          <w:tcPr>
            <w:tcW w:w="1098" w:type="pct"/>
            <w:vAlign w:val="center"/>
          </w:tcPr>
          <w:p w14:paraId="15B91B6C">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94.3</w:t>
            </w:r>
          </w:p>
        </w:tc>
      </w:tr>
      <w:tr w14:paraId="44EC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92" w:type="pct"/>
            <w:vAlign w:val="center"/>
          </w:tcPr>
          <w:p w14:paraId="2B48FD97">
            <w:pPr>
              <w:snapToGrid w:val="0"/>
              <w:spacing w:line="240" w:lineRule="auto"/>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w/o TransFlow</w:t>
            </w:r>
          </w:p>
        </w:tc>
        <w:tc>
          <w:tcPr>
            <w:tcW w:w="720" w:type="pct"/>
            <w:vAlign w:val="center"/>
          </w:tcPr>
          <w:p w14:paraId="1496C428">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40.1</w:t>
            </w:r>
          </w:p>
        </w:tc>
        <w:tc>
          <w:tcPr>
            <w:tcW w:w="913" w:type="pct"/>
            <w:vAlign w:val="center"/>
          </w:tcPr>
          <w:p w14:paraId="2909E908">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1.0</w:t>
            </w:r>
          </w:p>
        </w:tc>
        <w:tc>
          <w:tcPr>
            <w:tcW w:w="975" w:type="pct"/>
            <w:vAlign w:val="center"/>
          </w:tcPr>
          <w:p w14:paraId="0229810F">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62.3</w:t>
            </w:r>
          </w:p>
        </w:tc>
        <w:tc>
          <w:tcPr>
            <w:tcW w:w="1098" w:type="pct"/>
            <w:vAlign w:val="center"/>
          </w:tcPr>
          <w:p w14:paraId="48612692">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90.1</w:t>
            </w:r>
          </w:p>
        </w:tc>
      </w:tr>
      <w:tr w14:paraId="6B7A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2" w:type="pct"/>
            <w:vAlign w:val="center"/>
          </w:tcPr>
          <w:p w14:paraId="12026FB0">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w/o ITF</w:t>
            </w:r>
          </w:p>
        </w:tc>
        <w:tc>
          <w:tcPr>
            <w:tcW w:w="720" w:type="pct"/>
            <w:vAlign w:val="center"/>
          </w:tcPr>
          <w:p w14:paraId="4626BFC2">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4</w:t>
            </w:r>
            <w:r>
              <w:rPr>
                <w:rFonts w:hint="eastAsia" w:ascii="Times New Roman" w:hAnsi="Times New Roman" w:cs="Times New Roman"/>
                <w:sz w:val="20"/>
                <w:szCs w:val="20"/>
                <w:lang w:val="en-US" w:eastAsia="zh-CN"/>
              </w:rPr>
              <w:t>2.1</w:t>
            </w:r>
          </w:p>
        </w:tc>
        <w:tc>
          <w:tcPr>
            <w:tcW w:w="913" w:type="pct"/>
            <w:vAlign w:val="center"/>
          </w:tcPr>
          <w:p w14:paraId="70615D82">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1.2</w:t>
            </w:r>
          </w:p>
        </w:tc>
        <w:tc>
          <w:tcPr>
            <w:tcW w:w="975" w:type="pct"/>
            <w:vAlign w:val="center"/>
          </w:tcPr>
          <w:p w14:paraId="685D7386">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55.8</w:t>
            </w:r>
          </w:p>
        </w:tc>
        <w:tc>
          <w:tcPr>
            <w:tcW w:w="1098" w:type="pct"/>
            <w:vAlign w:val="center"/>
          </w:tcPr>
          <w:p w14:paraId="2F89289E">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92.5</w:t>
            </w:r>
          </w:p>
        </w:tc>
      </w:tr>
      <w:tr w14:paraId="0C91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2" w:type="pct"/>
            <w:vAlign w:val="center"/>
          </w:tcPr>
          <w:p w14:paraId="12531AD9">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 xml:space="preserve">w/o ConvFlow </w:t>
            </w:r>
          </w:p>
        </w:tc>
        <w:tc>
          <w:tcPr>
            <w:tcW w:w="720" w:type="pct"/>
            <w:vAlign w:val="center"/>
          </w:tcPr>
          <w:p w14:paraId="0A82848E">
            <w:pPr>
              <w:snapToGrid w:val="0"/>
              <w:ind w:left="0" w:leftChars="0" w:right="0" w:rightChars="0" w:firstLine="0" w:firstLineChars="0"/>
              <w:jc w:val="left"/>
              <w:rPr>
                <w:rFonts w:hint="default" w:ascii="Times New Roman" w:hAnsi="Times New Roman" w:cs="Times New Roman"/>
                <w:sz w:val="20"/>
                <w:szCs w:val="20"/>
              </w:rPr>
            </w:pPr>
            <w:r>
              <w:rPr>
                <w:rFonts w:hint="default" w:ascii="Times New Roman" w:hAnsi="Times New Roman" w:cs="Times New Roman"/>
                <w:sz w:val="20"/>
                <w:szCs w:val="20"/>
              </w:rPr>
              <w:t>42.</w:t>
            </w:r>
            <w:r>
              <w:rPr>
                <w:rFonts w:hint="eastAsia" w:ascii="Times New Roman" w:hAnsi="Times New Roman" w:cs="Times New Roman"/>
                <w:sz w:val="20"/>
                <w:szCs w:val="20"/>
                <w:lang w:val="en-US" w:eastAsia="zh-CN"/>
              </w:rPr>
              <w:t>8</w:t>
            </w:r>
            <w:r>
              <w:rPr>
                <w:rFonts w:hint="default" w:ascii="Times New Roman" w:hAnsi="Times New Roman" w:cs="Times New Roman"/>
                <w:sz w:val="20"/>
                <w:szCs w:val="20"/>
              </w:rPr>
              <w:t xml:space="preserve"> </w:t>
            </w:r>
          </w:p>
        </w:tc>
        <w:tc>
          <w:tcPr>
            <w:tcW w:w="913" w:type="pct"/>
            <w:vAlign w:val="center"/>
          </w:tcPr>
          <w:p w14:paraId="62E5EFD3">
            <w:pPr>
              <w:snapToGrid w:val="0"/>
              <w:ind w:left="0" w:leftChars="0" w:right="0" w:rightChars="0" w:firstLine="0" w:firstLineChars="0"/>
              <w:jc w:val="left"/>
              <w:rPr>
                <w:rFonts w:hint="eastAsia"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1.</w:t>
            </w:r>
            <w:r>
              <w:rPr>
                <w:rFonts w:hint="eastAsia" w:ascii="Times New Roman" w:hAnsi="Times New Roman" w:cs="Times New Roman"/>
                <w:sz w:val="20"/>
                <w:szCs w:val="20"/>
                <w:lang w:val="en-US" w:eastAsia="zh-CN"/>
              </w:rPr>
              <w:t>0</w:t>
            </w:r>
          </w:p>
        </w:tc>
        <w:tc>
          <w:tcPr>
            <w:tcW w:w="975" w:type="pct"/>
            <w:vAlign w:val="center"/>
          </w:tcPr>
          <w:p w14:paraId="74C2D5F3">
            <w:pPr>
              <w:snapToGrid w:val="0"/>
              <w:ind w:left="0" w:leftChars="0" w:right="0" w:rightChars="0" w:firstLine="0" w:firstLineChars="0"/>
              <w:jc w:val="left"/>
              <w:rPr>
                <w:rFonts w:hint="default" w:ascii="Times New Roman" w:hAnsi="Times New Roman" w:cs="Times New Roman" w:eastAsiaTheme="minorEastAsia"/>
                <w:sz w:val="20"/>
                <w:szCs w:val="20"/>
                <w:vertAlign w:val="baseline"/>
                <w:lang w:val="en-US" w:eastAsia="zh-CN"/>
              </w:rPr>
            </w:pPr>
            <w:r>
              <w:rPr>
                <w:rFonts w:hint="default" w:ascii="Times New Roman" w:hAnsi="Times New Roman" w:cs="Times New Roman"/>
                <w:sz w:val="20"/>
                <w:szCs w:val="20"/>
              </w:rPr>
              <w:t>5</w:t>
            </w:r>
            <w:r>
              <w:rPr>
                <w:rFonts w:hint="eastAsia" w:ascii="Times New Roman" w:hAnsi="Times New Roman" w:cs="Times New Roman"/>
                <w:sz w:val="20"/>
                <w:szCs w:val="20"/>
                <w:lang w:val="en-US" w:eastAsia="zh-CN"/>
              </w:rPr>
              <w:t>2.3</w:t>
            </w:r>
          </w:p>
        </w:tc>
        <w:tc>
          <w:tcPr>
            <w:tcW w:w="1098" w:type="pct"/>
            <w:vAlign w:val="center"/>
          </w:tcPr>
          <w:p w14:paraId="5F61F185">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88.7</w:t>
            </w:r>
          </w:p>
        </w:tc>
      </w:tr>
      <w:tr w14:paraId="14FB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2" w:type="pct"/>
            <w:vAlign w:val="center"/>
          </w:tcPr>
          <w:p w14:paraId="2EB7A9E5">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w/o Distortion Layer</w:t>
            </w:r>
          </w:p>
        </w:tc>
        <w:tc>
          <w:tcPr>
            <w:tcW w:w="720" w:type="pct"/>
            <w:vAlign w:val="center"/>
          </w:tcPr>
          <w:p w14:paraId="2DE68478">
            <w:pPr>
              <w:snapToGrid w:val="0"/>
              <w:ind w:left="0" w:leftChars="0" w:right="0" w:rightChars="0" w:firstLine="0" w:firstLineChars="0"/>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43.8</w:t>
            </w:r>
          </w:p>
        </w:tc>
        <w:tc>
          <w:tcPr>
            <w:tcW w:w="913" w:type="pct"/>
            <w:vAlign w:val="center"/>
          </w:tcPr>
          <w:p w14:paraId="165F885E">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1.3</w:t>
            </w:r>
          </w:p>
        </w:tc>
        <w:tc>
          <w:tcPr>
            <w:tcW w:w="975" w:type="pct"/>
            <w:vAlign w:val="center"/>
          </w:tcPr>
          <w:p w14:paraId="0CBFFC35">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51.2</w:t>
            </w:r>
          </w:p>
        </w:tc>
        <w:tc>
          <w:tcPr>
            <w:tcW w:w="1098" w:type="pct"/>
            <w:vAlign w:val="center"/>
          </w:tcPr>
          <w:p w14:paraId="3268CE1F">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85.2</w:t>
            </w:r>
          </w:p>
        </w:tc>
      </w:tr>
      <w:tr w14:paraId="229D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2" w:type="pct"/>
            <w:vAlign w:val="center"/>
          </w:tcPr>
          <w:p w14:paraId="36906147">
            <w:pPr>
              <w:snapToGrid w:val="0"/>
              <w:ind w:left="0" w:leftChars="0" w:right="0" w:rightChars="0" w:firstLine="0" w:firstLineChars="0"/>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w/o Context Encoder</w:t>
            </w:r>
          </w:p>
        </w:tc>
        <w:tc>
          <w:tcPr>
            <w:tcW w:w="720" w:type="pct"/>
            <w:vAlign w:val="center"/>
          </w:tcPr>
          <w:p w14:paraId="0FDDE7DD">
            <w:pPr>
              <w:snapToGrid w:val="0"/>
              <w:ind w:left="0" w:leftChars="0" w:right="0" w:rightChars="0" w:firstLine="0" w:firstLineChars="0"/>
              <w:jc w:val="left"/>
              <w:rPr>
                <w:rFonts w:hint="default" w:ascii="Times New Roman" w:hAnsi="Times New Roman" w:cs="Times New Roman" w:eastAsiaTheme="minorEastAsia"/>
                <w:sz w:val="20"/>
                <w:szCs w:val="20"/>
                <w:lang w:val="en-US" w:eastAsia="zh-CN"/>
              </w:rPr>
            </w:pPr>
            <w:r>
              <w:rPr>
                <w:rFonts w:hint="eastAsia" w:ascii="Times New Roman" w:hAnsi="Times New Roman" w:cs="Times New Roman"/>
                <w:sz w:val="20"/>
                <w:szCs w:val="20"/>
                <w:lang w:val="en-US" w:eastAsia="zh-CN"/>
              </w:rPr>
              <w:t>42.5</w:t>
            </w:r>
          </w:p>
        </w:tc>
        <w:tc>
          <w:tcPr>
            <w:tcW w:w="913" w:type="pct"/>
            <w:vAlign w:val="center"/>
          </w:tcPr>
          <w:p w14:paraId="0AA1CBC1">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1.2</w:t>
            </w:r>
          </w:p>
        </w:tc>
        <w:tc>
          <w:tcPr>
            <w:tcW w:w="975" w:type="pct"/>
            <w:vAlign w:val="center"/>
          </w:tcPr>
          <w:p w14:paraId="3CD6AFB5">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54.1</w:t>
            </w:r>
          </w:p>
        </w:tc>
        <w:tc>
          <w:tcPr>
            <w:tcW w:w="1098" w:type="pct"/>
            <w:vAlign w:val="center"/>
          </w:tcPr>
          <w:p w14:paraId="6972F636">
            <w:pPr>
              <w:snapToGrid w:val="0"/>
              <w:ind w:left="0" w:leftChars="0" w:right="0" w:rightChars="0" w:firstLine="0" w:firstLineChars="0"/>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91.8</w:t>
            </w:r>
          </w:p>
        </w:tc>
      </w:tr>
    </w:tbl>
    <w:p w14:paraId="5979A476">
      <w:pPr>
        <w:jc w:val="left"/>
        <w:rPr>
          <w:rFonts w:hint="default" w:ascii="Times New Roman" w:hAnsi="Times New Roman" w:cs="Times New Roman"/>
          <w:sz w:val="20"/>
          <w:szCs w:val="20"/>
        </w:rPr>
      </w:pPr>
    </w:p>
    <w:p w14:paraId="448D6764">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4.</w:t>
      </w:r>
      <w:r>
        <w:rPr>
          <w:rFonts w:hint="eastAsia" w:ascii="Times New Roman" w:hAnsi="Times New Roman" w:cs="Times New Roman"/>
          <w:b/>
          <w:bCs/>
          <w:sz w:val="22"/>
          <w:szCs w:val="22"/>
          <w:lang w:val="en-US" w:eastAsia="zh-CN"/>
        </w:rPr>
        <w:t>3</w:t>
      </w:r>
      <w:r>
        <w:rPr>
          <w:rFonts w:hint="default" w:ascii="Times New Roman" w:hAnsi="Times New Roman" w:cs="Times New Roman"/>
          <w:b/>
          <w:bCs/>
          <w:sz w:val="22"/>
          <w:szCs w:val="22"/>
        </w:rPr>
        <w:t xml:space="preserve"> Visual Analysis</w:t>
      </w:r>
    </w:p>
    <w:p w14:paraId="3DA648CF">
      <w:pPr>
        <w:jc w:val="left"/>
        <w:rPr>
          <w:rFonts w:hint="default" w:ascii="Times New Roman" w:hAnsi="Times New Roman" w:cs="Times New Roman"/>
          <w:sz w:val="20"/>
          <w:szCs w:val="20"/>
        </w:rPr>
      </w:pPr>
    </w:p>
    <w:p w14:paraId="1BB9921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Cover Image: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[Original image of a cat]</w:t>
      </w:r>
    </w:p>
    <w:p w14:paraId="659A070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HiDDeN:</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[Slightly visible artifacts in background]</w:t>
      </w:r>
    </w:p>
    <w:p w14:paraId="626A48A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StegaVision:</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[Better</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quality, minor color</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shifts]</w:t>
      </w:r>
    </w:p>
    <w:p w14:paraId="4B047953">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RMSteg(Ours)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[Visually indistinguishable from cover]</w:t>
      </w:r>
    </w:p>
    <w:p w14:paraId="67ED7904">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From left to right: Cover, HiDDeN, StegaVision, RMSteg</w:t>
      </w:r>
      <w:bookmarkStart w:id="0" w:name="_GoBack"/>
      <w:bookmarkEnd w:id="0"/>
    </w:p>
    <w:p w14:paraId="24AE7C9A">
      <w:pPr>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drawing>
          <wp:inline distT="0" distB="0" distL="114300" distR="114300">
            <wp:extent cx="2497455" cy="624205"/>
            <wp:effectExtent l="0" t="0" r="4445" b="10795"/>
            <wp:docPr id="3" name="图片 3" descr="b6d95d3274594555deca92e88ea8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6d95d3274594555deca92e88ea81665"/>
                    <pic:cNvPicPr>
                      <a:picLocks noChangeAspect="1"/>
                    </pic:cNvPicPr>
                  </pic:nvPicPr>
                  <pic:blipFill>
                    <a:blip r:embed="rId5"/>
                    <a:stretch>
                      <a:fillRect/>
                    </a:stretch>
                  </pic:blipFill>
                  <pic:spPr>
                    <a:xfrm>
                      <a:off x="0" y="0"/>
                      <a:ext cx="2497455" cy="624205"/>
                    </a:xfrm>
                    <a:prstGeom prst="rect">
                      <a:avLst/>
                    </a:prstGeom>
                  </pic:spPr>
                </pic:pic>
              </a:graphicData>
            </a:graphic>
          </wp:inline>
        </w:drawing>
      </w:r>
    </w:p>
    <w:p w14:paraId="446778B3">
      <w:pPr>
        <w:jc w:val="center"/>
        <w:rPr>
          <w:rFonts w:hint="default" w:ascii="Times New Roman" w:hAnsi="Times New Roman" w:cs="Times New Roman"/>
          <w:b w:val="0"/>
          <w:bCs w:val="0"/>
          <w:sz w:val="18"/>
          <w:szCs w:val="18"/>
        </w:rPr>
      </w:pPr>
      <w:r>
        <w:rPr>
          <w:rFonts w:hint="eastAsia" w:ascii="Times New Roman" w:hAnsi="Times New Roman" w:cs="Times New Roman"/>
          <w:b w:val="0"/>
          <w:bCs w:val="0"/>
          <w:sz w:val="18"/>
          <w:szCs w:val="18"/>
          <w:lang w:val="en-US" w:eastAsia="zh-CN"/>
        </w:rPr>
        <w:t xml:space="preserve">Figure2: </w:t>
      </w:r>
      <w:r>
        <w:rPr>
          <w:rFonts w:hint="default" w:ascii="Times New Roman" w:hAnsi="Times New Roman" w:cs="Times New Roman"/>
          <w:sz w:val="20"/>
          <w:szCs w:val="20"/>
        </w:rPr>
        <w:t xml:space="preserve">Visual comparison of stego images </w:t>
      </w:r>
    </w:p>
    <w:p w14:paraId="3403D693">
      <w:pPr>
        <w:jc w:val="left"/>
        <w:rPr>
          <w:rFonts w:hint="default" w:ascii="Times New Roman" w:hAnsi="Times New Roman" w:cs="Times New Roman"/>
          <w:b/>
          <w:bCs/>
          <w:sz w:val="24"/>
          <w:szCs w:val="24"/>
        </w:rPr>
      </w:pPr>
    </w:p>
    <w:p w14:paraId="6A927D12">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5. Discussion</w:t>
      </w:r>
    </w:p>
    <w:p w14:paraId="717A760F">
      <w:pPr>
        <w:jc w:val="left"/>
        <w:rPr>
          <w:rFonts w:hint="default" w:ascii="Times New Roman" w:hAnsi="Times New Roman" w:cs="Times New Roman"/>
          <w:sz w:val="20"/>
          <w:szCs w:val="20"/>
        </w:rPr>
      </w:pPr>
    </w:p>
    <w:p w14:paraId="76F73EE3">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5.1 Why Transformer Flow?</w:t>
      </w:r>
    </w:p>
    <w:p w14:paraId="4BD52C6B">
      <w:pPr>
        <w:jc w:val="left"/>
        <w:rPr>
          <w:rFonts w:hint="default" w:ascii="Times New Roman" w:hAnsi="Times New Roman" w:cs="Times New Roman"/>
          <w:b/>
          <w:bCs/>
          <w:sz w:val="22"/>
          <w:szCs w:val="22"/>
        </w:rPr>
      </w:pPr>
    </w:p>
    <w:p w14:paraId="05F1122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The TransFlow architecture offers several advantages:</w:t>
      </w:r>
    </w:p>
    <w:p w14:paraId="29B4050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Content-Aware Embedding: Attention mechanisms automatically identify optimal embedding locations</w:t>
      </w:r>
    </w:p>
    <w:p w14:paraId="301274A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Multi-scale Processing: Captures both local and global image characteristics</w:t>
      </w:r>
    </w:p>
    <w:p w14:paraId="7B8A844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 Invertibility: Enables perfect recovery without information loss</w:t>
      </w:r>
    </w:p>
    <w:p w14:paraId="43CD669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 Expressive Power: Transformers model complex dependencies better than CNNs</w:t>
      </w:r>
    </w:p>
    <w:p w14:paraId="08BEB1B4">
      <w:pPr>
        <w:jc w:val="left"/>
        <w:rPr>
          <w:rFonts w:hint="default" w:ascii="Times New Roman" w:hAnsi="Times New Roman" w:cs="Times New Roman"/>
          <w:sz w:val="20"/>
          <w:szCs w:val="20"/>
        </w:rPr>
      </w:pPr>
    </w:p>
    <w:p w14:paraId="4857E6C4">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5.2 QR Code Integration Benefits</w:t>
      </w:r>
    </w:p>
    <w:p w14:paraId="13E19C1C">
      <w:pPr>
        <w:jc w:val="left"/>
        <w:rPr>
          <w:rFonts w:hint="default" w:ascii="Times New Roman" w:hAnsi="Times New Roman" w:cs="Times New Roman"/>
          <w:sz w:val="20"/>
          <w:szCs w:val="2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tblGrid>
      <w:tr w14:paraId="4B4B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756FFE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Feature</w:t>
            </w:r>
          </w:p>
        </w:tc>
        <w:tc>
          <w:tcPr>
            <w:tcW w:w="2078" w:type="dxa"/>
          </w:tcPr>
          <w:p w14:paraId="62B77DDB">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Benefit</w:t>
            </w:r>
          </w:p>
        </w:tc>
      </w:tr>
      <w:tr w14:paraId="72BC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257210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Error Correction</w:t>
            </w:r>
          </w:p>
        </w:tc>
        <w:tc>
          <w:tcPr>
            <w:tcW w:w="2078" w:type="dxa"/>
          </w:tcPr>
          <w:p w14:paraId="5CDCDBB6">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Recovers from up to 30% damage</w:t>
            </w:r>
          </w:p>
        </w:tc>
      </w:tr>
      <w:tr w14:paraId="216B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2F0D1B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Standardized Format</w:t>
            </w:r>
          </w:p>
        </w:tc>
        <w:tc>
          <w:tcPr>
            <w:tcW w:w="2078" w:type="dxa"/>
          </w:tcPr>
          <w:p w14:paraId="521B791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Widely supported decoding tools</w:t>
            </w:r>
          </w:p>
        </w:tc>
      </w:tr>
      <w:tr w14:paraId="112A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42594E9">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Structured Data</w:t>
            </w:r>
          </w:p>
        </w:tc>
        <w:tc>
          <w:tcPr>
            <w:tcW w:w="2078" w:type="dxa"/>
          </w:tcPr>
          <w:p w14:paraId="3C5A3BB0">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Organized information embedding</w:t>
            </w:r>
          </w:p>
        </w:tc>
      </w:tr>
      <w:tr w14:paraId="5AB2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11AA9BF">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Visual Redundancy</w:t>
            </w:r>
          </w:p>
        </w:tc>
        <w:tc>
          <w:tcPr>
            <w:tcW w:w="2078" w:type="dxa"/>
          </w:tcPr>
          <w:p w14:paraId="7B70EE03">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rPr>
              <w:t>Natural error resilience</w:t>
            </w:r>
          </w:p>
        </w:tc>
      </w:tr>
    </w:tbl>
    <w:p w14:paraId="0974AF8C">
      <w:pPr>
        <w:jc w:val="left"/>
        <w:rPr>
          <w:rFonts w:hint="default" w:ascii="Times New Roman" w:hAnsi="Times New Roman" w:cs="Times New Roman"/>
          <w:sz w:val="20"/>
          <w:szCs w:val="20"/>
        </w:rPr>
      </w:pPr>
    </w:p>
    <w:p w14:paraId="1514B595">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5.3 Security Analysis</w:t>
      </w:r>
    </w:p>
    <w:p w14:paraId="42180FCF">
      <w:pPr>
        <w:jc w:val="left"/>
        <w:rPr>
          <w:rFonts w:hint="default" w:ascii="Times New Roman" w:hAnsi="Times New Roman" w:cs="Times New Roman"/>
          <w:b/>
          <w:bCs/>
          <w:sz w:val="22"/>
          <w:szCs w:val="22"/>
        </w:rPr>
      </w:pPr>
    </w:p>
    <w:p w14:paraId="0A191C79">
      <w:pPr>
        <w:jc w:val="left"/>
        <w:rPr>
          <w:rFonts w:hint="default" w:ascii="Times New Roman" w:hAnsi="Times New Roman" w:cs="Times New Roman"/>
          <w:sz w:val="20"/>
          <w:szCs w:val="20"/>
        </w:rPr>
      </w:pPr>
      <w:r>
        <w:rPr>
          <w:rFonts w:hint="default" w:ascii="Times New Roman" w:hAnsi="Times New Roman" w:cs="Times New Roman"/>
          <w:sz w:val="20"/>
          <w:szCs w:val="20"/>
        </w:rPr>
        <w:t>RMSteg achieves strong security through:</w:t>
      </w:r>
    </w:p>
    <w:p w14:paraId="641AE10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Information diffusion via ITF</w:t>
      </w:r>
    </w:p>
    <w:p w14:paraId="37367A1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Content-aware embedding minimizing statistical anomalies</w:t>
      </w:r>
    </w:p>
    <w:p w14:paraId="7DADCAE0">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Adversarial training against steganalysis</w:t>
      </w:r>
    </w:p>
    <w:p w14:paraId="4A3CC55A">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Reversible transformations preserving entropy</w:t>
      </w:r>
    </w:p>
    <w:p w14:paraId="682777B2">
      <w:pPr>
        <w:jc w:val="left"/>
        <w:rPr>
          <w:rFonts w:hint="default" w:ascii="Times New Roman" w:hAnsi="Times New Roman" w:cs="Times New Roman"/>
          <w:sz w:val="20"/>
          <w:szCs w:val="20"/>
        </w:rPr>
      </w:pPr>
    </w:p>
    <w:p w14:paraId="4B8C2BB4">
      <w:pPr>
        <w:jc w:val="left"/>
        <w:rPr>
          <w:rFonts w:hint="default"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rPr>
        <w:t>5.</w:t>
      </w:r>
      <w:r>
        <w:rPr>
          <w:rFonts w:hint="eastAsia" w:ascii="Times New Roman" w:hAnsi="Times New Roman" w:cs="Times New Roman"/>
          <w:b/>
          <w:bCs/>
          <w:sz w:val="22"/>
          <w:szCs w:val="22"/>
          <w:lang w:val="en-US" w:eastAsia="zh-CN"/>
        </w:rPr>
        <w:t>4</w:t>
      </w:r>
      <w:r>
        <w:rPr>
          <w:rFonts w:hint="default" w:ascii="Times New Roman" w:hAnsi="Times New Roman" w:cs="Times New Roman"/>
          <w:b/>
          <w:bCs/>
          <w:sz w:val="22"/>
          <w:szCs w:val="22"/>
        </w:rPr>
        <w:t xml:space="preserve"> </w:t>
      </w:r>
      <w:r>
        <w:rPr>
          <w:rFonts w:hint="eastAsia" w:ascii="Times New Roman" w:hAnsi="Times New Roman" w:cs="Times New Roman"/>
          <w:b/>
          <w:bCs/>
          <w:sz w:val="22"/>
          <w:szCs w:val="22"/>
          <w:lang w:val="en-US" w:eastAsia="zh-CN"/>
        </w:rPr>
        <w:t>Practical Considerations</w:t>
      </w:r>
    </w:p>
    <w:p w14:paraId="19E3EA61">
      <w:pPr>
        <w:jc w:val="left"/>
        <w:rPr>
          <w:rFonts w:hint="default" w:ascii="Times New Roman" w:hAnsi="Times New Roman" w:cs="Times New Roman"/>
          <w:sz w:val="20"/>
          <w:szCs w:val="20"/>
        </w:rPr>
      </w:pPr>
    </w:p>
    <w:p w14:paraId="7DC08640">
      <w:pPr>
        <w:jc w:val="left"/>
        <w:rPr>
          <w:rFonts w:hint="default" w:ascii="Times New Roman" w:hAnsi="Times New Roman" w:cs="Times New Roman"/>
          <w:sz w:val="20"/>
          <w:szCs w:val="20"/>
        </w:rPr>
      </w:pPr>
      <w:r>
        <w:rPr>
          <w:rFonts w:hint="default" w:ascii="Times New Roman" w:hAnsi="Times New Roman" w:cs="Times New Roman"/>
          <w:sz w:val="20"/>
          <w:szCs w:val="20"/>
        </w:rPr>
        <w:t>Computational Complexity:</w:t>
      </w:r>
    </w:p>
    <w:p w14:paraId="1E6A8AC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Parameters: ~22M</w:t>
      </w:r>
    </w:p>
    <w:p w14:paraId="3FD741F3">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Inference Time: ~38ms per image (RTX 4090)</w:t>
      </w:r>
    </w:p>
    <w:p w14:paraId="61A75D52">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Memory Footprint: ~4GB for batch size 32</w:t>
      </w:r>
    </w:p>
    <w:p w14:paraId="64D57E68">
      <w:pPr>
        <w:jc w:val="left"/>
        <w:rPr>
          <w:rFonts w:hint="default" w:ascii="Times New Roman" w:hAnsi="Times New Roman" w:cs="Times New Roman"/>
          <w:sz w:val="20"/>
          <w:szCs w:val="20"/>
        </w:rPr>
      </w:pPr>
      <w:r>
        <w:rPr>
          <w:rFonts w:hint="default" w:ascii="Times New Roman" w:hAnsi="Times New Roman" w:cs="Times New Roman"/>
          <w:sz w:val="20"/>
          <w:szCs w:val="20"/>
        </w:rPr>
        <w:t>Deployment Scenarios:</w:t>
      </w:r>
    </w:p>
    <w:p w14:paraId="2E2014F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Secure communication</w:t>
      </w:r>
    </w:p>
    <w:p w14:paraId="29B19114">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Digital watermarking</w:t>
      </w:r>
    </w:p>
    <w:p w14:paraId="7FAC8BF2">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Copyright protection</w:t>
      </w:r>
    </w:p>
    <w:p w14:paraId="66110C3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Forensic data hiding</w:t>
      </w:r>
    </w:p>
    <w:p w14:paraId="786D55FD">
      <w:pPr>
        <w:jc w:val="left"/>
        <w:rPr>
          <w:rFonts w:hint="default" w:ascii="Times New Roman" w:hAnsi="Times New Roman" w:cs="Times New Roman"/>
          <w:b/>
          <w:bCs/>
          <w:sz w:val="24"/>
          <w:szCs w:val="24"/>
        </w:rPr>
      </w:pPr>
    </w:p>
    <w:p w14:paraId="1F391EC8">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6. Conclusion</w:t>
      </w:r>
    </w:p>
    <w:p w14:paraId="0C2072C7">
      <w:pPr>
        <w:jc w:val="left"/>
        <w:rPr>
          <w:rFonts w:hint="default" w:ascii="Times New Roman" w:hAnsi="Times New Roman" w:cs="Times New Roman"/>
          <w:sz w:val="20"/>
          <w:szCs w:val="20"/>
        </w:rPr>
      </w:pPr>
    </w:p>
    <w:p w14:paraId="30A63A60">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6.1 Summary</w:t>
      </w:r>
    </w:p>
    <w:p w14:paraId="3296D454">
      <w:pPr>
        <w:jc w:val="left"/>
        <w:rPr>
          <w:rFonts w:hint="default" w:ascii="Times New Roman" w:hAnsi="Times New Roman" w:cs="Times New Roman"/>
          <w:sz w:val="20"/>
          <w:szCs w:val="20"/>
        </w:rPr>
      </w:pPr>
    </w:p>
    <w:p w14:paraId="685DDF5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We present RMSteg, a reversible multi-scale transformer flow framework for adaptive image steganography. Key contributions include:</w:t>
      </w:r>
    </w:p>
    <w:p w14:paraId="4AA7CF21">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TransFlow Blocks enabling content-aware information embedding</w:t>
      </w:r>
    </w:p>
    <w:p w14:paraId="4AB0AE0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Invertible Token Shuffle for enhanced data diffusion</w:t>
      </w:r>
    </w:p>
    <w:p w14:paraId="6314EDC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 ConvFlow Blocks for structured QR code transformation</w:t>
      </w:r>
    </w:p>
    <w:p w14:paraId="73F82056">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 Distortion Layer for improved robustness</w:t>
      </w:r>
    </w:p>
    <w:p w14:paraId="157EB65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Experimental results demonstrate state-of-the-art performance:</w:t>
      </w:r>
    </w:p>
    <w:p w14:paraId="64BB28BB">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43.2 dB PSNR for visual quality</w:t>
      </w:r>
    </w:p>
    <w:p w14:paraId="67EA0247">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1.3 bpp embedding capacity</w:t>
      </w:r>
    </w:p>
    <w:p w14:paraId="0F6F006F">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48.9% detection accuracy (near random guessing)</w:t>
      </w:r>
    </w:p>
    <w:p w14:paraId="416BB27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94.3% robustness under transformations</w:t>
      </w:r>
    </w:p>
    <w:p w14:paraId="533211E2">
      <w:pPr>
        <w:jc w:val="left"/>
        <w:rPr>
          <w:rFonts w:hint="default" w:ascii="Times New Roman" w:hAnsi="Times New Roman" w:cs="Times New Roman"/>
          <w:sz w:val="20"/>
          <w:szCs w:val="20"/>
        </w:rPr>
      </w:pPr>
    </w:p>
    <w:p w14:paraId="0B3F393B">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6.2 Future Work</w:t>
      </w:r>
    </w:p>
    <w:p w14:paraId="7F4E66E8">
      <w:pPr>
        <w:jc w:val="left"/>
        <w:rPr>
          <w:rFonts w:hint="default" w:ascii="Times New Roman" w:hAnsi="Times New Roman" w:cs="Times New Roman"/>
          <w:sz w:val="20"/>
          <w:szCs w:val="20"/>
        </w:rPr>
      </w:pPr>
    </w:p>
    <w:p w14:paraId="71F9172A">
      <w:pPr>
        <w:jc w:val="left"/>
        <w:rPr>
          <w:rFonts w:hint="default" w:ascii="Times New Roman" w:hAnsi="Times New Roman" w:cs="Times New Roman"/>
          <w:sz w:val="20"/>
          <w:szCs w:val="20"/>
        </w:rPr>
      </w:pPr>
      <w:r>
        <w:rPr>
          <w:rFonts w:hint="default" w:ascii="Times New Roman" w:hAnsi="Times New Roman" w:cs="Times New Roman"/>
          <w:sz w:val="20"/>
          <w:szCs w:val="20"/>
        </w:rPr>
        <w:t>Potential research directions:</w:t>
      </w:r>
    </w:p>
    <w:p w14:paraId="0AA2BEB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1. Real-time Deployment: Optimize for edge devices</w:t>
      </w:r>
    </w:p>
    <w:p w14:paraId="2E3449C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2. Multi-modal Steganography: Extend to video and audio</w:t>
      </w:r>
    </w:p>
    <w:p w14:paraId="109C3C42">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3. Quantum Steganography: Post-quantum security considerations</w:t>
      </w:r>
    </w:p>
    <w:p w14:paraId="1449540A">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4. Active Defense: Dynamic adaptation to steganalysis attacks</w:t>
      </w:r>
    </w:p>
    <w:p w14:paraId="010A9F5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5. Cross-domain Transfer: Generalize across different image types</w:t>
      </w:r>
    </w:p>
    <w:p w14:paraId="5B29B276">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687F7237">
      <w:pPr>
        <w:ind w:firstLine="241" w:firstLineChars="100"/>
        <w:jc w:val="left"/>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14:paraId="4370BF6C">
      <w:pPr>
        <w:jc w:val="left"/>
        <w:rPr>
          <w:rFonts w:hint="default" w:ascii="Times New Roman" w:hAnsi="Times New Roman" w:cs="Times New Roman"/>
          <w:sz w:val="20"/>
          <w:szCs w:val="20"/>
        </w:rPr>
      </w:pPr>
    </w:p>
    <w:p w14:paraId="78B96545">
      <w:pPr>
        <w:jc w:val="left"/>
        <w:rPr>
          <w:rFonts w:hint="default" w:ascii="Times New Roman" w:hAnsi="Times New Roman" w:cs="Times New Roman"/>
          <w:sz w:val="18"/>
          <w:szCs w:val="18"/>
        </w:rPr>
      </w:pPr>
      <w:r>
        <w:rPr>
          <w:rFonts w:hint="default" w:ascii="Times New Roman" w:hAnsi="Times New Roman" w:cs="Times New Roman"/>
          <w:sz w:val="18"/>
          <w:szCs w:val="18"/>
        </w:rPr>
        <w:t>[1] A. Westfeld, "F5-A Steganographic Algorithm," in Proc. Int. Workshop Inf. Hiding, 2001.</w:t>
      </w:r>
    </w:p>
    <w:p w14:paraId="2FABA5DE">
      <w:pPr>
        <w:jc w:val="left"/>
        <w:rPr>
          <w:rFonts w:hint="default" w:ascii="Times New Roman" w:hAnsi="Times New Roman" w:cs="Times New Roman"/>
          <w:sz w:val="18"/>
          <w:szCs w:val="18"/>
        </w:rPr>
      </w:pPr>
      <w:r>
        <w:rPr>
          <w:rFonts w:hint="default" w:ascii="Times New Roman" w:hAnsi="Times New Roman" w:cs="Times New Roman"/>
          <w:sz w:val="18"/>
          <w:szCs w:val="18"/>
        </w:rPr>
        <w:t>[2] J. Zhu, R. Kaplan, J. Johnson, and L. Fei-Fei, "Hidden: Hiding data with deep networks," ECCV, 2018.</w:t>
      </w:r>
    </w:p>
    <w:p w14:paraId="5323F1AA">
      <w:pPr>
        <w:jc w:val="left"/>
        <w:rPr>
          <w:rFonts w:hint="default" w:ascii="Times New Roman" w:hAnsi="Times New Roman" w:cs="Times New Roman"/>
          <w:sz w:val="18"/>
          <w:szCs w:val="18"/>
        </w:rPr>
      </w:pPr>
      <w:r>
        <w:rPr>
          <w:rFonts w:hint="default" w:ascii="Times New Roman" w:hAnsi="Times New Roman" w:cs="Times New Roman"/>
          <w:sz w:val="18"/>
          <w:szCs w:val="18"/>
        </w:rPr>
        <w:t>[3] A. Westfeld and A. Pfitzmann, "Attacks on steganographic systems," IH, 1999.</w:t>
      </w:r>
    </w:p>
    <w:p w14:paraId="7254A269">
      <w:pPr>
        <w:jc w:val="left"/>
        <w:rPr>
          <w:rFonts w:hint="default" w:ascii="Times New Roman" w:hAnsi="Times New Roman" w:cs="Times New Roman"/>
          <w:sz w:val="18"/>
          <w:szCs w:val="18"/>
        </w:rPr>
      </w:pPr>
      <w:r>
        <w:rPr>
          <w:rFonts w:hint="default" w:ascii="Times New Roman" w:hAnsi="Times New Roman" w:cs="Times New Roman"/>
          <w:sz w:val="18"/>
          <w:szCs w:val="18"/>
        </w:rPr>
        <w:t>[4] V. Holub, J. Fridrich, and T. Denemark, "Universal distortion function for steganography," EURASIP J. Inf. Secur., 2014.</w:t>
      </w:r>
    </w:p>
    <w:p w14:paraId="61ACF3AE">
      <w:pPr>
        <w:jc w:val="left"/>
        <w:rPr>
          <w:rFonts w:hint="default" w:ascii="Times New Roman" w:hAnsi="Times New Roman" w:cs="Times New Roman"/>
          <w:sz w:val="18"/>
          <w:szCs w:val="18"/>
        </w:rPr>
      </w:pPr>
      <w:r>
        <w:rPr>
          <w:rFonts w:hint="default" w:ascii="Times New Roman" w:hAnsi="Times New Roman" w:cs="Times New Roman"/>
          <w:sz w:val="18"/>
          <w:szCs w:val="18"/>
        </w:rPr>
        <w:t>[5] K. Hayat, S. Dane, and A. B. J. Teoh, "SteganoGAN: High capacity image steganography with GANs," ICLR, 2019.</w:t>
      </w:r>
    </w:p>
    <w:p w14:paraId="0A4FD0FF">
      <w:pPr>
        <w:jc w:val="left"/>
        <w:rPr>
          <w:rFonts w:hint="default" w:ascii="Times New Roman" w:hAnsi="Times New Roman" w:cs="Times New Roman"/>
          <w:sz w:val="18"/>
          <w:szCs w:val="18"/>
        </w:rPr>
      </w:pPr>
      <w:r>
        <w:rPr>
          <w:rFonts w:hint="default" w:ascii="Times New Roman" w:hAnsi="Times New Roman" w:cs="Times New Roman"/>
          <w:sz w:val="18"/>
          <w:szCs w:val="18"/>
        </w:rPr>
        <w:t>[6] Y. Li, X. Zhang, and B. Yang, "DeepSteg: Deep learning approach to steganography," IJCNN, 2019.</w:t>
      </w:r>
    </w:p>
    <w:p w14:paraId="4E7FD7BD">
      <w:pPr>
        <w:jc w:val="left"/>
        <w:rPr>
          <w:rFonts w:hint="default" w:ascii="Times New Roman" w:hAnsi="Times New Roman" w:cs="Times New Roman"/>
          <w:sz w:val="18"/>
          <w:szCs w:val="18"/>
        </w:rPr>
      </w:pPr>
      <w:r>
        <w:rPr>
          <w:rFonts w:hint="default" w:ascii="Times New Roman" w:hAnsi="Times New Roman" w:cs="Times New Roman"/>
          <w:sz w:val="18"/>
          <w:szCs w:val="18"/>
        </w:rPr>
        <w:t>[7] A. Kumar, P. Singla, and A. Yadav, "StegaVision: Enhancing steganography with attention," AAAI, 2025.</w:t>
      </w:r>
    </w:p>
    <w:p w14:paraId="6C427AC0">
      <w:pPr>
        <w:jc w:val="left"/>
        <w:rPr>
          <w:rFonts w:hint="default" w:ascii="Times New Roman" w:hAnsi="Times New Roman" w:cs="Times New Roman"/>
          <w:sz w:val="18"/>
          <w:szCs w:val="18"/>
        </w:rPr>
      </w:pPr>
      <w:r>
        <w:rPr>
          <w:rFonts w:hint="default" w:ascii="Times New Roman" w:hAnsi="Times New Roman" w:cs="Times New Roman"/>
          <w:sz w:val="18"/>
          <w:szCs w:val="18"/>
        </w:rPr>
        <w:t>[8] L. He, "AttnSteg: Transformer-based adaptive steganography," arXiv, 2024.</w:t>
      </w:r>
    </w:p>
    <w:p w14:paraId="26FF0DC9">
      <w:pPr>
        <w:jc w:val="left"/>
        <w:rPr>
          <w:rFonts w:hint="default" w:ascii="Times New Roman" w:hAnsi="Times New Roman" w:cs="Times New Roman"/>
          <w:sz w:val="18"/>
          <w:szCs w:val="18"/>
        </w:rPr>
      </w:pPr>
      <w:r>
        <w:rPr>
          <w:rFonts w:hint="default" w:ascii="Times New Roman" w:hAnsi="Times New Roman" w:cs="Times New Roman"/>
          <w:sz w:val="18"/>
          <w:szCs w:val="18"/>
        </w:rPr>
        <w:t>[9] X. Wang, "RevSteg: Reversible steganography with invertible networks," TIFS, 2023.</w:t>
      </w:r>
    </w:p>
    <w:p w14:paraId="1BCB5503">
      <w:pPr>
        <w:jc w:val="left"/>
        <w:rPr>
          <w:rFonts w:hint="default" w:ascii="Times New Roman" w:hAnsi="Times New Roman" w:cs="Times New Roman"/>
          <w:sz w:val="18"/>
          <w:szCs w:val="18"/>
        </w:rPr>
      </w:pPr>
      <w:r>
        <w:rPr>
          <w:rFonts w:hint="default" w:ascii="Times New Roman" w:hAnsi="Times New Roman" w:cs="Times New Roman"/>
          <w:sz w:val="18"/>
          <w:szCs w:val="18"/>
        </w:rPr>
        <w:t>[10] L. He, "StegaFlow: Normalizing flows for steganography," CVPR Workshops, 2024.</w:t>
      </w:r>
    </w:p>
    <w:p w14:paraId="69140AF4">
      <w:pPr>
        <w:jc w:val="left"/>
        <w:rPr>
          <w:rFonts w:hint="default" w:ascii="Times New Roman" w:hAnsi="Times New Roman" w:cs="Times New Roman"/>
          <w:sz w:val="18"/>
          <w:szCs w:val="18"/>
        </w:rPr>
      </w:pPr>
      <w:r>
        <w:rPr>
          <w:rFonts w:hint="default" w:ascii="Times New Roman" w:hAnsi="Times New Roman" w:cs="Times New Roman"/>
          <w:sz w:val="18"/>
          <w:szCs w:val="18"/>
        </w:rPr>
        <w:t>[11] Y. Ye, J. Ni, and Y. Yi, "Deep learning hierarchical representations for steganalysis," TIFS, 2017.</w:t>
      </w:r>
    </w:p>
    <w:p w14:paraId="1B7C4134">
      <w:pPr>
        <w:jc w:val="left"/>
        <w:rPr>
          <w:rFonts w:hint="default" w:ascii="Times New Roman" w:hAnsi="Times New Roman" w:cs="Times New Roman"/>
          <w:sz w:val="18"/>
          <w:szCs w:val="18"/>
        </w:rPr>
      </w:pPr>
      <w:r>
        <w:rPr>
          <w:rFonts w:hint="default" w:ascii="Times New Roman" w:hAnsi="Times New Roman" w:cs="Times New Roman"/>
          <w:sz w:val="18"/>
          <w:szCs w:val="18"/>
        </w:rPr>
        <w:t>[12] W. You, H. Zhang, and X. Zhao, "Siamese CNN for image steganalysis," TIFS, 2021.</w:t>
      </w:r>
    </w:p>
    <w:p w14:paraId="393AAB6B">
      <w:pPr>
        <w:jc w:val="left"/>
        <w:rPr>
          <w:rFonts w:hint="default" w:ascii="Times New Roman" w:hAnsi="Times New Roman" w:cs="Times New Roman"/>
          <w:sz w:val="18"/>
          <w:szCs w:val="18"/>
        </w:rPr>
      </w:pPr>
      <w:r>
        <w:rPr>
          <w:rFonts w:hint="default" w:ascii="Times New Roman" w:hAnsi="Times New Roman" w:cs="Times New Roman"/>
          <w:sz w:val="18"/>
          <w:szCs w:val="18"/>
        </w:rPr>
        <w:t>[13] G. Xu, H.-Z. Wu, and Y.-Q. Shi, "Structural design of CNN for steganalysis," SP Letters, 2016.</w:t>
      </w:r>
    </w:p>
    <w:p w14:paraId="712E9388">
      <w:pPr>
        <w:rPr>
          <w:rFonts w:hint="default" w:ascii="Times New Roman" w:hAnsi="Times New Roman" w:cs="Times New Roman"/>
          <w:sz w:val="18"/>
          <w:szCs w:val="18"/>
        </w:rPr>
      </w:pPr>
      <w:r>
        <w:rPr>
          <w:rFonts w:hint="default" w:ascii="Times New Roman" w:hAnsi="Times New Roman" w:cs="Times New Roman"/>
          <w:sz w:val="18"/>
          <w:szCs w:val="18"/>
        </w:rPr>
        <w:br w:type="page"/>
      </w:r>
    </w:p>
    <w:p w14:paraId="5550ECE1">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Appendix</w:t>
      </w:r>
    </w:p>
    <w:p w14:paraId="53816E87">
      <w:pPr>
        <w:jc w:val="left"/>
        <w:rPr>
          <w:rFonts w:hint="default" w:ascii="Times New Roman" w:hAnsi="Times New Roman" w:cs="Times New Roman"/>
          <w:sz w:val="20"/>
          <w:szCs w:val="20"/>
        </w:rPr>
      </w:pPr>
    </w:p>
    <w:p w14:paraId="62D06218">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A. Implementation Details</w:t>
      </w:r>
    </w:p>
    <w:p w14:paraId="522A1769">
      <w:pPr>
        <w:jc w:val="left"/>
        <w:rPr>
          <w:rFonts w:hint="default" w:ascii="Times New Roman" w:hAnsi="Times New Roman" w:cs="Times New Roman"/>
          <w:sz w:val="20"/>
          <w:szCs w:val="20"/>
        </w:rPr>
      </w:pPr>
    </w:p>
    <w:p w14:paraId="13752F6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Network Configuration:</w:t>
      </w:r>
    </w:p>
    <w:p w14:paraId="139AC08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TransFlow Blocks: 4</w:t>
      </w:r>
    </w:p>
    <w:p w14:paraId="2FC6F1CC">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ViT Depth: 2 (image), 2 (QR), 1 (context)</w:t>
      </w:r>
    </w:p>
    <w:p w14:paraId="43D4EE09">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Latent Dimension: 768</w:t>
      </w:r>
    </w:p>
    <w:p w14:paraId="3242443E">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Patch Size: 16x16</w:t>
      </w:r>
    </w:p>
    <w:p w14:paraId="12B35D94">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Batch Size: 32</w:t>
      </w:r>
    </w:p>
    <w:p w14:paraId="089A483F">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Epochs: 100</w:t>
      </w:r>
    </w:p>
    <w:p w14:paraId="0762BB5A">
      <w:pPr>
        <w:jc w:val="left"/>
        <w:rPr>
          <w:rFonts w:hint="default" w:ascii="Times New Roman" w:hAnsi="Times New Roman" w:cs="Times New Roman"/>
          <w:sz w:val="20"/>
          <w:szCs w:val="20"/>
        </w:rPr>
      </w:pPr>
    </w:p>
    <w:p w14:paraId="306E59D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Training Setup:</w:t>
      </w:r>
    </w:p>
    <w:p w14:paraId="724B5B55">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Optimizer: AdamW (lr=1e-4)</w:t>
      </w:r>
    </w:p>
    <w:p w14:paraId="12E16CED">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Weight Decay: 1e-5</w:t>
      </w:r>
    </w:p>
    <w:p w14:paraId="33DBB3B8">
      <w:pPr>
        <w:ind w:firstLine="200" w:firstLineChars="100"/>
        <w:jc w:val="left"/>
        <w:rPr>
          <w:rFonts w:hint="default" w:ascii="Times New Roman" w:hAnsi="Times New Roman" w:cs="Times New Roman"/>
          <w:sz w:val="20"/>
          <w:szCs w:val="20"/>
        </w:rPr>
      </w:pPr>
      <w:r>
        <w:rPr>
          <w:rFonts w:hint="default" w:ascii="Times New Roman" w:hAnsi="Times New Roman" w:cs="Times New Roman"/>
          <w:sz w:val="20"/>
          <w:szCs w:val="20"/>
        </w:rPr>
        <w:t>Scheduler: CosineAnnealingLR</w:t>
      </w:r>
    </w:p>
    <w:p w14:paraId="515E4D46">
      <w:pPr>
        <w:ind w:left="199" w:leftChars="95" w:firstLine="0" w:firstLineChars="0"/>
        <w:jc w:val="left"/>
        <w:rPr>
          <w:rFonts w:hint="default" w:ascii="Times New Roman" w:hAnsi="Times New Roman" w:cs="Times New Roman"/>
          <w:sz w:val="20"/>
          <w:szCs w:val="20"/>
        </w:rPr>
      </w:pPr>
      <w:r>
        <w:rPr>
          <w:rFonts w:hint="default" w:ascii="Times New Roman" w:hAnsi="Times New Roman" w:cs="Times New Roman"/>
          <w:sz w:val="20"/>
          <w:szCs w:val="20"/>
        </w:rPr>
        <w:t>Loss Weights: L1=1.0, SSIM=0.1, QR=0.5, Fusion=0.3</w:t>
      </w:r>
    </w:p>
    <w:p w14:paraId="49D2C1E4">
      <w:pPr>
        <w:jc w:val="left"/>
        <w:rPr>
          <w:rFonts w:hint="default" w:ascii="Times New Roman" w:hAnsi="Times New Roman" w:cs="Times New Roman"/>
          <w:b/>
          <w:bCs/>
          <w:sz w:val="22"/>
          <w:szCs w:val="22"/>
        </w:rPr>
      </w:pPr>
    </w:p>
    <w:p w14:paraId="75BB40A2">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B. Additional Results</w:t>
      </w:r>
    </w:p>
    <w:p w14:paraId="2B733335">
      <w:pPr>
        <w:jc w:val="left"/>
        <w:rPr>
          <w:rFonts w:hint="default" w:ascii="Times New Roman" w:hAnsi="Times New Roman" w:cs="Times New Roman"/>
          <w:sz w:val="20"/>
          <w:szCs w:val="20"/>
        </w:rPr>
      </w:pPr>
    </w:p>
    <w:p w14:paraId="53F264FC">
      <w:pPr>
        <w:jc w:val="center"/>
        <w:rPr>
          <w:rFonts w:hint="default" w:ascii="Times New Roman" w:hAnsi="Times New Roman" w:cs="Times New Roman"/>
          <w:sz w:val="18"/>
          <w:szCs w:val="18"/>
        </w:rPr>
      </w:pPr>
      <w:r>
        <w:rPr>
          <w:rFonts w:hint="default" w:ascii="Times New Roman" w:hAnsi="Times New Roman" w:cs="Times New Roman"/>
          <w:sz w:val="18"/>
          <w:szCs w:val="18"/>
        </w:rPr>
        <w:t>Table A.1: Comparison on Different Datasets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909"/>
        <w:gridCol w:w="1056"/>
        <w:gridCol w:w="942"/>
      </w:tblGrid>
      <w:tr w14:paraId="1398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55BFF4B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val="en-US" w:eastAsia="zh-CN"/>
              </w:rPr>
              <w:t>Dataset</w:t>
            </w:r>
          </w:p>
        </w:tc>
        <w:tc>
          <w:tcPr>
            <w:tcW w:w="909" w:type="dxa"/>
          </w:tcPr>
          <w:p w14:paraId="5BBE1DD1">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val="en-US" w:eastAsia="zh-CN"/>
              </w:rPr>
              <w:t>HiDDeN [2]</w:t>
            </w:r>
          </w:p>
        </w:tc>
        <w:tc>
          <w:tcPr>
            <w:tcW w:w="1056" w:type="dxa"/>
          </w:tcPr>
          <w:p w14:paraId="40C6198C">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[7]</w:t>
            </w:r>
          </w:p>
        </w:tc>
        <w:tc>
          <w:tcPr>
            <w:tcW w:w="942" w:type="dxa"/>
          </w:tcPr>
          <w:p w14:paraId="2F695C81">
            <w:pPr>
              <w:jc w:val="left"/>
              <w:rPr>
                <w:rFonts w:hint="default" w:ascii="Times New Roman" w:hAnsi="Times New Roman" w:cs="Times New Roman"/>
                <w:sz w:val="20"/>
                <w:szCs w:val="20"/>
              </w:rPr>
            </w:pPr>
            <w:r>
              <w:rPr>
                <w:rFonts w:hint="default" w:ascii="Times New Roman" w:hAnsi="Times New Roman" w:cs="Times New Roman"/>
                <w:sz w:val="20"/>
                <w:szCs w:val="20"/>
              </w:rPr>
              <w:t>RMSteg (Ours)</w:t>
            </w:r>
          </w:p>
        </w:tc>
      </w:tr>
      <w:tr w14:paraId="691C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31E6DB11">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lang w:val="en-US" w:eastAsia="zh-CN"/>
              </w:rPr>
              <w:t>BOSSBase</w:t>
            </w:r>
          </w:p>
        </w:tc>
        <w:tc>
          <w:tcPr>
            <w:tcW w:w="909" w:type="dxa"/>
          </w:tcPr>
          <w:p w14:paraId="689E459C">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39.8</w:t>
            </w:r>
          </w:p>
        </w:tc>
        <w:tc>
          <w:tcPr>
            <w:tcW w:w="1056" w:type="dxa"/>
          </w:tcPr>
          <w:p w14:paraId="504F0CB2">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41.2</w:t>
            </w:r>
          </w:p>
        </w:tc>
        <w:tc>
          <w:tcPr>
            <w:tcW w:w="942" w:type="dxa"/>
          </w:tcPr>
          <w:p w14:paraId="72EA3BF6">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42.8</w:t>
            </w:r>
          </w:p>
        </w:tc>
      </w:tr>
      <w:tr w14:paraId="717D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72194031">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SteganoGAN [11]</w:t>
            </w:r>
          </w:p>
        </w:tc>
        <w:tc>
          <w:tcPr>
            <w:tcW w:w="909" w:type="dxa"/>
          </w:tcPr>
          <w:p w14:paraId="79A8C833">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40.1</w:t>
            </w:r>
          </w:p>
        </w:tc>
        <w:tc>
          <w:tcPr>
            <w:tcW w:w="1056" w:type="dxa"/>
          </w:tcPr>
          <w:p w14:paraId="6D411DF8">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41.5</w:t>
            </w:r>
          </w:p>
        </w:tc>
        <w:tc>
          <w:tcPr>
            <w:tcW w:w="942" w:type="dxa"/>
          </w:tcPr>
          <w:p w14:paraId="33A96434">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43.1</w:t>
            </w:r>
          </w:p>
        </w:tc>
      </w:tr>
      <w:tr w14:paraId="3CD9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174DA802">
            <w:pPr>
              <w:jc w:val="left"/>
              <w:rPr>
                <w:rFonts w:hint="default" w:ascii="Times New Roman" w:hAnsi="Times New Roman" w:cs="Times New Roman"/>
                <w:sz w:val="20"/>
                <w:szCs w:val="20"/>
                <w:vertAlign w:val="baseline"/>
              </w:rPr>
            </w:pPr>
            <w:r>
              <w:rPr>
                <w:rFonts w:hint="default" w:ascii="Times New Roman" w:hAnsi="Times New Roman" w:cs="Times New Roman"/>
                <w:sz w:val="20"/>
                <w:szCs w:val="20"/>
              </w:rPr>
              <w:t>StegaVision [13]</w:t>
            </w:r>
          </w:p>
        </w:tc>
        <w:tc>
          <w:tcPr>
            <w:tcW w:w="909" w:type="dxa"/>
          </w:tcPr>
          <w:p w14:paraId="3EC0B72A">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40.5</w:t>
            </w:r>
          </w:p>
        </w:tc>
        <w:tc>
          <w:tcPr>
            <w:tcW w:w="1056" w:type="dxa"/>
          </w:tcPr>
          <w:p w14:paraId="4EB54388">
            <w:pPr>
              <w:jc w:val="left"/>
              <w:rPr>
                <w:rFonts w:hint="default" w:ascii="Times New Roman" w:hAnsi="Times New Roman" w:cs="Times New Roman" w:eastAsiaTheme="minorEastAsia"/>
                <w:sz w:val="20"/>
                <w:szCs w:val="20"/>
                <w:vertAlign w:val="baseline"/>
                <w:lang w:val="en-US" w:eastAsia="zh-CN"/>
              </w:rPr>
            </w:pPr>
            <w:r>
              <w:rPr>
                <w:rFonts w:hint="eastAsia" w:ascii="Times New Roman" w:hAnsi="Times New Roman" w:cs="Times New Roman"/>
                <w:sz w:val="20"/>
                <w:szCs w:val="20"/>
                <w:vertAlign w:val="baseline"/>
                <w:lang w:val="en-US" w:eastAsia="zh-CN"/>
              </w:rPr>
              <w:t>41.8</w:t>
            </w:r>
          </w:p>
        </w:tc>
        <w:tc>
          <w:tcPr>
            <w:tcW w:w="942" w:type="dxa"/>
          </w:tcPr>
          <w:p w14:paraId="0F9E83E4">
            <w:pPr>
              <w:jc w:val="left"/>
              <w:rPr>
                <w:rFonts w:hint="default" w:ascii="Times New Roman" w:hAnsi="Times New Roman" w:cs="Times New Roman"/>
                <w:sz w:val="20"/>
                <w:szCs w:val="20"/>
                <w:vertAlign w:val="baseline"/>
                <w:lang w:val="en-US" w:eastAsia="zh-CN"/>
              </w:rPr>
            </w:pPr>
            <w:r>
              <w:rPr>
                <w:rFonts w:hint="eastAsia" w:ascii="Times New Roman" w:hAnsi="Times New Roman" w:cs="Times New Roman"/>
                <w:sz w:val="20"/>
                <w:szCs w:val="20"/>
                <w:vertAlign w:val="baseline"/>
                <w:lang w:val="en-US" w:eastAsia="zh-CN"/>
              </w:rPr>
              <w:t>43.3</w:t>
            </w:r>
          </w:p>
        </w:tc>
      </w:tr>
    </w:tbl>
    <w:p w14:paraId="4A088B88">
      <w:pPr>
        <w:jc w:val="left"/>
        <w:rPr>
          <w:rFonts w:hint="default" w:ascii="Times New Roman" w:hAnsi="Times New Roman" w:cs="Times New Roman"/>
          <w:sz w:val="20"/>
          <w:szCs w:val="20"/>
        </w:rPr>
      </w:pPr>
    </w:p>
    <w:p w14:paraId="1362082B">
      <w:pPr>
        <w:jc w:val="center"/>
        <w:rPr>
          <w:rFonts w:hint="default" w:ascii="Times New Roman" w:hAnsi="Times New Roman" w:cs="Times New Roman"/>
          <w:sz w:val="18"/>
          <w:szCs w:val="18"/>
          <w:vertAlign w:val="baseline"/>
        </w:rPr>
      </w:pPr>
      <w:r>
        <w:rPr>
          <w:rFonts w:hint="default" w:ascii="Times New Roman" w:hAnsi="Times New Roman" w:cs="Times New Roman"/>
          <w:sz w:val="18"/>
          <w:szCs w:val="18"/>
        </w:rPr>
        <w:t>Table A.</w:t>
      </w:r>
      <w:r>
        <w:rPr>
          <w:rFonts w:hint="eastAsia" w:ascii="Times New Roman" w:hAnsi="Times New Roman" w:cs="Times New Roman"/>
          <w:sz w:val="18"/>
          <w:szCs w:val="18"/>
          <w:lang w:val="en-US" w:eastAsia="zh-CN"/>
        </w:rPr>
        <w:t>2</w:t>
      </w:r>
      <w:r>
        <w:rPr>
          <w:rFonts w:hint="default" w:ascii="Times New Roman" w:hAnsi="Times New Roman" w:cs="Times New Roman"/>
          <w:sz w:val="18"/>
          <w:szCs w:val="18"/>
        </w:rPr>
        <w:t>: Complexity Analysis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981"/>
        <w:gridCol w:w="978"/>
        <w:gridCol w:w="1011"/>
      </w:tblGrid>
      <w:tr w14:paraId="0F0F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5707719">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Method</w:t>
            </w:r>
          </w:p>
        </w:tc>
        <w:tc>
          <w:tcPr>
            <w:tcW w:w="1039" w:type="dxa"/>
          </w:tcPr>
          <w:p w14:paraId="67FB35D2">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Params (M)</w:t>
            </w:r>
          </w:p>
        </w:tc>
        <w:tc>
          <w:tcPr>
            <w:tcW w:w="1039" w:type="dxa"/>
          </w:tcPr>
          <w:p w14:paraId="5FCF3554">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FLOPs (G)</w:t>
            </w:r>
          </w:p>
        </w:tc>
        <w:tc>
          <w:tcPr>
            <w:tcW w:w="1039" w:type="dxa"/>
          </w:tcPr>
          <w:p w14:paraId="741E568F">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Inference (ms)</w:t>
            </w:r>
          </w:p>
        </w:tc>
      </w:tr>
      <w:tr w14:paraId="5F39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3F168CD">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HiDDeN [2]</w:t>
            </w:r>
          </w:p>
        </w:tc>
        <w:tc>
          <w:tcPr>
            <w:tcW w:w="1039" w:type="dxa"/>
          </w:tcPr>
          <w:p w14:paraId="5278DC3A">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12.3</w:t>
            </w:r>
          </w:p>
        </w:tc>
        <w:tc>
          <w:tcPr>
            <w:tcW w:w="1039" w:type="dxa"/>
          </w:tcPr>
          <w:p w14:paraId="6E6A306F">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8.5</w:t>
            </w:r>
          </w:p>
        </w:tc>
        <w:tc>
          <w:tcPr>
            <w:tcW w:w="1039" w:type="dxa"/>
          </w:tcPr>
          <w:p w14:paraId="0B229DDF">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23.5</w:t>
            </w:r>
          </w:p>
        </w:tc>
      </w:tr>
      <w:tr w14:paraId="011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15AF3EB7">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SteganoGAN [5]</w:t>
            </w:r>
          </w:p>
        </w:tc>
        <w:tc>
          <w:tcPr>
            <w:tcW w:w="1039" w:type="dxa"/>
          </w:tcPr>
          <w:p w14:paraId="174DFD15">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25.6</w:t>
            </w:r>
          </w:p>
        </w:tc>
        <w:tc>
          <w:tcPr>
            <w:tcW w:w="1039" w:type="dxa"/>
          </w:tcPr>
          <w:p w14:paraId="3FC0ACA9">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15.2</w:t>
            </w:r>
          </w:p>
        </w:tc>
        <w:tc>
          <w:tcPr>
            <w:tcW w:w="1039" w:type="dxa"/>
          </w:tcPr>
          <w:p w14:paraId="13A2FAC5">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45.2</w:t>
            </w:r>
          </w:p>
        </w:tc>
      </w:tr>
      <w:tr w14:paraId="2376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9997893">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 xml:space="preserve">StegaVision [7] </w:t>
            </w:r>
          </w:p>
        </w:tc>
        <w:tc>
          <w:tcPr>
            <w:tcW w:w="1039" w:type="dxa"/>
          </w:tcPr>
          <w:p w14:paraId="3E797751">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18.9</w:t>
            </w:r>
          </w:p>
        </w:tc>
        <w:tc>
          <w:tcPr>
            <w:tcW w:w="1039" w:type="dxa"/>
          </w:tcPr>
          <w:p w14:paraId="0A9A1298">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11.3</w:t>
            </w:r>
          </w:p>
        </w:tc>
        <w:tc>
          <w:tcPr>
            <w:tcW w:w="1039" w:type="dxa"/>
          </w:tcPr>
          <w:p w14:paraId="5D8C1BC9">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32.8</w:t>
            </w:r>
          </w:p>
        </w:tc>
      </w:tr>
      <w:tr w14:paraId="17D9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B1DD8D0">
            <w:pPr>
              <w:jc w:val="left"/>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RMSteg (Ours)</w:t>
            </w:r>
          </w:p>
        </w:tc>
        <w:tc>
          <w:tcPr>
            <w:tcW w:w="1039" w:type="dxa"/>
          </w:tcPr>
          <w:p w14:paraId="0F6738B4">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22.4</w:t>
            </w:r>
          </w:p>
        </w:tc>
        <w:tc>
          <w:tcPr>
            <w:tcW w:w="1039" w:type="dxa"/>
          </w:tcPr>
          <w:p w14:paraId="0783FFED">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13.8</w:t>
            </w:r>
          </w:p>
        </w:tc>
        <w:tc>
          <w:tcPr>
            <w:tcW w:w="1039" w:type="dxa"/>
          </w:tcPr>
          <w:p w14:paraId="4BA117F3">
            <w:pPr>
              <w:jc w:val="left"/>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38.1</w:t>
            </w:r>
          </w:p>
        </w:tc>
      </w:tr>
    </w:tbl>
    <w:p w14:paraId="5F2BB940">
      <w:pPr>
        <w:jc w:val="left"/>
        <w:rPr>
          <w:rFonts w:hint="default" w:ascii="Times New Roman" w:hAnsi="Times New Roman" w:cs="Times New Roman"/>
          <w:sz w:val="20"/>
          <w:szCs w:val="20"/>
        </w:rPr>
      </w:pPr>
    </w:p>
    <w:p w14:paraId="744C011E">
      <w:pPr>
        <w:numPr>
          <w:ilvl w:val="0"/>
          <w:numId w:val="1"/>
        </w:numPr>
        <w:jc w:val="left"/>
        <w:rPr>
          <w:rFonts w:hint="default" w:ascii="Times New Roman" w:hAnsi="Times New Roman" w:cs="Times New Roman"/>
          <w:b/>
          <w:bCs/>
          <w:sz w:val="22"/>
          <w:szCs w:val="22"/>
        </w:rPr>
      </w:pPr>
      <w:r>
        <w:rPr>
          <w:rFonts w:hint="default" w:ascii="Times New Roman" w:hAnsi="Times New Roman" w:cs="Times New Roman"/>
          <w:b/>
          <w:bCs/>
          <w:sz w:val="22"/>
          <w:szCs w:val="22"/>
        </w:rPr>
        <w:t>Qualitative Results</w:t>
      </w:r>
    </w:p>
    <w:p w14:paraId="2D50CCD7">
      <w:pPr>
        <w:jc w:val="left"/>
        <w:rPr>
          <w:rFonts w:hint="eastAsia" w:ascii="Times New Roman" w:hAnsi="Times New Roman" w:cs="Times New Roman"/>
          <w:b/>
          <w:bCs/>
          <w:color w:val="FF0000"/>
          <w:sz w:val="52"/>
          <w:szCs w:val="52"/>
          <w:highlight w:val="green"/>
          <w:lang w:val="en-US" w:eastAsia="zh-CN"/>
        </w:rPr>
      </w:pPr>
    </w:p>
    <w:p w14:paraId="3EC6FF59">
      <w:pPr>
        <w:numPr>
          <w:ilvl w:val="0"/>
          <w:numId w:val="0"/>
        </w:numPr>
        <w:ind w:firstLine="200" w:firstLineChars="100"/>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t>Cover: [Landscape photo]</w:t>
      </w:r>
    </w:p>
    <w:p w14:paraId="32A6EF66">
      <w:pPr>
        <w:numPr>
          <w:ilvl w:val="0"/>
          <w:numId w:val="0"/>
        </w:numPr>
        <w:ind w:firstLine="200" w:firstLineChars="100"/>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t>Stego: [Visually identical]</w:t>
      </w:r>
    </w:p>
    <w:p w14:paraId="34A4D79B">
      <w:pPr>
        <w:numPr>
          <w:ilvl w:val="0"/>
          <w:numId w:val="0"/>
        </w:numPr>
        <w:ind w:firstLine="200" w:firstLineChars="100"/>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t>Decoded QR: [Successfully recovered "RMSteg 2024"]</w:t>
      </w:r>
    </w:p>
    <w:p w14:paraId="32171D4B">
      <w:pPr>
        <w:numPr>
          <w:ilvl w:val="0"/>
          <w:numId w:val="0"/>
        </w:numPr>
        <w:jc w:val="left"/>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drawing>
          <wp:inline distT="0" distB="0" distL="114300" distR="114300">
            <wp:extent cx="2496820" cy="831850"/>
            <wp:effectExtent l="0" t="0" r="5080" b="6350"/>
            <wp:docPr id="5" name="图片 5" descr="8f8ebd1ba60fc05f97390eaa2b78a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f8ebd1ba60fc05f97390eaa2b78a16c"/>
                    <pic:cNvPicPr>
                      <a:picLocks noChangeAspect="1"/>
                    </pic:cNvPicPr>
                  </pic:nvPicPr>
                  <pic:blipFill>
                    <a:blip r:embed="rId6"/>
                    <a:stretch>
                      <a:fillRect/>
                    </a:stretch>
                  </pic:blipFill>
                  <pic:spPr>
                    <a:xfrm>
                      <a:off x="0" y="0"/>
                      <a:ext cx="2496820" cy="831850"/>
                    </a:xfrm>
                    <a:prstGeom prst="rect">
                      <a:avLst/>
                    </a:prstGeom>
                  </pic:spPr>
                </pic:pic>
              </a:graphicData>
            </a:graphic>
          </wp:inline>
        </w:drawing>
      </w:r>
    </w:p>
    <w:p w14:paraId="641383C1">
      <w:pPr>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Figure C.1: Sample Stego Images and Decoded QR Codes</w:t>
      </w:r>
    </w:p>
    <w:p w14:paraId="7616A536">
      <w:pPr>
        <w:jc w:val="left"/>
        <w:rPr>
          <w:rFonts w:hint="default" w:ascii="Times New Roman" w:hAnsi="Times New Roman" w:cs="Times New Roman"/>
          <w:sz w:val="20"/>
          <w:szCs w:val="20"/>
        </w:rPr>
      </w:pPr>
    </w:p>
    <w:p w14:paraId="579319D5">
      <w:pPr>
        <w:jc w:val="left"/>
        <w:rPr>
          <w:rFonts w:hint="default" w:ascii="Times New Roman" w:hAnsi="Times New Roman" w:cs="Times New Roman"/>
          <w:sz w:val="20"/>
          <w:szCs w:val="20"/>
        </w:rPr>
      </w:pPr>
      <w:r>
        <w:rPr>
          <w:rFonts w:hint="default" w:ascii="Times New Roman" w:hAnsi="Times New Roman" w:cs="Times New Roman"/>
          <w:sz w:val="20"/>
          <w:szCs w:val="20"/>
        </w:rPr>
        <w:t>Correspondence:</w:t>
      </w:r>
      <w:r>
        <w:rPr>
          <w:rFonts w:hint="eastAsia" w:ascii="Times New Roman" w:hAnsi="Times New Roman" w:cs="Times New Roman"/>
          <w:sz w:val="20"/>
          <w:szCs w:val="20"/>
          <w:lang w:val="en-US" w:eastAsia="zh-CN"/>
        </w:rPr>
        <w:t xml:space="preserve"> Siwei Shen</w:t>
      </w:r>
      <w:r>
        <w:rPr>
          <w:rFonts w:hint="default" w:ascii="Times New Roman" w:hAnsi="Times New Roman" w:cs="Times New Roman"/>
          <w:sz w:val="20"/>
          <w:szCs w:val="20"/>
        </w:rPr>
        <w:t>(</w:t>
      </w:r>
      <w:r>
        <w:rPr>
          <w:rFonts w:hint="eastAsia" w:ascii="Times New Roman" w:hAnsi="Times New Roman" w:cs="Times New Roman"/>
          <w:lang w:val="en-US" w:eastAsia="zh-CN"/>
        </w:rPr>
        <w:t>Shensiwei-ai</w:t>
      </w:r>
      <w:r>
        <w:rPr>
          <w:rFonts w:hint="default" w:ascii="Times New Roman" w:hAnsi="Times New Roman" w:cs="Times New Roman"/>
        </w:rPr>
        <w:t>@hrbeu.edu.cn</w:t>
      </w:r>
      <w:r>
        <w:rPr>
          <w:rFonts w:hint="default" w:ascii="Times New Roman" w:hAnsi="Times New Roman" w:cs="Times New Roman"/>
          <w:sz w:val="20"/>
          <w:szCs w:val="20"/>
        </w:rPr>
        <w:t>)</w:t>
      </w:r>
    </w:p>
    <w:p w14:paraId="2CB4147F">
      <w:pPr>
        <w:jc w:val="left"/>
        <w:rPr>
          <w:rFonts w:hint="default" w:ascii="Times New Roman" w:hAnsi="Times New Roman" w:cs="Times New Roman"/>
          <w:sz w:val="20"/>
          <w:szCs w:val="20"/>
        </w:rPr>
      </w:pPr>
    </w:p>
    <w:p w14:paraId="6B90EFB2">
      <w:pPr>
        <w:jc w:val="left"/>
        <w:rPr>
          <w:rFonts w:hint="default" w:ascii="Times New Roman" w:hAnsi="Times New Roman" w:cs="Times New Roman"/>
          <w:sz w:val="20"/>
          <w:szCs w:val="20"/>
        </w:rPr>
      </w:pPr>
      <w:r>
        <w:rPr>
          <w:rFonts w:hint="default" w:ascii="Times New Roman" w:hAnsi="Times New Roman" w:cs="Times New Roman"/>
          <w:sz w:val="20"/>
          <w:szCs w:val="20"/>
        </w:rPr>
        <w:t>Code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 xml:space="preserve">Availability: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"https://github.com/liony-heu462/RMSteg-auto-adaptive" </w:instrText>
      </w:r>
      <w:r>
        <w:rPr>
          <w:rFonts w:hint="default" w:ascii="Times New Roman" w:hAnsi="Times New Roman" w:cs="Times New Roman"/>
          <w:sz w:val="20"/>
          <w:szCs w:val="20"/>
        </w:rPr>
        <w:fldChar w:fldCharType="separate"/>
      </w:r>
      <w:r>
        <w:rPr>
          <w:rStyle w:val="6"/>
          <w:rFonts w:hint="default" w:ascii="Times New Roman" w:hAnsi="Times New Roman" w:cs="Times New Roman"/>
          <w:sz w:val="20"/>
          <w:szCs w:val="20"/>
        </w:rPr>
        <w:t>https://github.com/liony-heu462/RMSteg-auto-adaptive</w:t>
      </w:r>
      <w:r>
        <w:rPr>
          <w:rFonts w:hint="default" w:ascii="Times New Roman" w:hAnsi="Times New Roman" w:cs="Times New Roman"/>
          <w:sz w:val="20"/>
          <w:szCs w:val="20"/>
        </w:rPr>
        <w:fldChar w:fldCharType="end"/>
      </w:r>
    </w:p>
    <w:p w14:paraId="2E73DB86">
      <w:pPr>
        <w:jc w:val="left"/>
        <w:rPr>
          <w:rFonts w:hint="default" w:ascii="Times New Roman" w:hAnsi="Times New Roman" w:cs="Times New Roman"/>
          <w:sz w:val="20"/>
          <w:szCs w:val="20"/>
        </w:rPr>
      </w:pPr>
    </w:p>
    <w:p w14:paraId="648873B7">
      <w:pPr>
        <w:jc w:val="left"/>
        <w:rPr>
          <w:rFonts w:hint="default" w:ascii="Times New Roman" w:hAnsi="Times New Roman" w:cs="Times New Roman"/>
          <w:sz w:val="20"/>
          <w:szCs w:val="20"/>
        </w:rPr>
      </w:pPr>
      <w:r>
        <w:rPr>
          <w:rFonts w:hint="default" w:ascii="Times New Roman" w:hAnsi="Times New Roman" w:cs="Times New Roman"/>
          <w:sz w:val="20"/>
          <w:szCs w:val="20"/>
        </w:rPr>
        <w:t>Supplementary Material: Available at project repository</w:t>
      </w:r>
    </w:p>
    <w:sectPr>
      <w:type w:val="continuous"/>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ell MT">
    <w:altName w:val="DejaVu Math TeX Gyre"/>
    <w:panose1 w:val="02020503060305020303"/>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0B2571"/>
    <w:multiLevelType w:val="singleLevel"/>
    <w:tmpl w:val="DE0B2571"/>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95B4D"/>
    <w:rsid w:val="00B036AE"/>
    <w:rsid w:val="01220258"/>
    <w:rsid w:val="03807B60"/>
    <w:rsid w:val="04234BC1"/>
    <w:rsid w:val="04244F58"/>
    <w:rsid w:val="04703638"/>
    <w:rsid w:val="05197D6A"/>
    <w:rsid w:val="05D639A0"/>
    <w:rsid w:val="06006D63"/>
    <w:rsid w:val="06FB73E1"/>
    <w:rsid w:val="077E1639"/>
    <w:rsid w:val="08924B06"/>
    <w:rsid w:val="08D22D7A"/>
    <w:rsid w:val="093914FB"/>
    <w:rsid w:val="09C201FE"/>
    <w:rsid w:val="09C94B9B"/>
    <w:rsid w:val="09DC3453"/>
    <w:rsid w:val="0B0F2CB4"/>
    <w:rsid w:val="0DE268E1"/>
    <w:rsid w:val="0E220FBD"/>
    <w:rsid w:val="0E8E1BDD"/>
    <w:rsid w:val="0EC83539"/>
    <w:rsid w:val="0ECA5F52"/>
    <w:rsid w:val="0F463B85"/>
    <w:rsid w:val="109F606A"/>
    <w:rsid w:val="11522398"/>
    <w:rsid w:val="115A6F24"/>
    <w:rsid w:val="11CB45F8"/>
    <w:rsid w:val="12B75DF4"/>
    <w:rsid w:val="133D654A"/>
    <w:rsid w:val="13614D08"/>
    <w:rsid w:val="13B3480E"/>
    <w:rsid w:val="14131C7C"/>
    <w:rsid w:val="14166484"/>
    <w:rsid w:val="156F0CC1"/>
    <w:rsid w:val="158F467B"/>
    <w:rsid w:val="176078DB"/>
    <w:rsid w:val="17E603C4"/>
    <w:rsid w:val="18C9062F"/>
    <w:rsid w:val="18DB0290"/>
    <w:rsid w:val="195A1F6E"/>
    <w:rsid w:val="196C11FD"/>
    <w:rsid w:val="19B53B35"/>
    <w:rsid w:val="1ADB29BA"/>
    <w:rsid w:val="1B490BB9"/>
    <w:rsid w:val="1C394ADA"/>
    <w:rsid w:val="1C963AC5"/>
    <w:rsid w:val="1CF1208B"/>
    <w:rsid w:val="1D2E5AEE"/>
    <w:rsid w:val="1D8423B0"/>
    <w:rsid w:val="1E6131E6"/>
    <w:rsid w:val="21774C7C"/>
    <w:rsid w:val="21A1039B"/>
    <w:rsid w:val="22716370"/>
    <w:rsid w:val="24AC63FC"/>
    <w:rsid w:val="251470D6"/>
    <w:rsid w:val="25AD66BE"/>
    <w:rsid w:val="25BF34E6"/>
    <w:rsid w:val="26C8461C"/>
    <w:rsid w:val="27B506FD"/>
    <w:rsid w:val="27F1698F"/>
    <w:rsid w:val="2CEE6CAE"/>
    <w:rsid w:val="2D052EB7"/>
    <w:rsid w:val="2E267B1B"/>
    <w:rsid w:val="2EBF15F2"/>
    <w:rsid w:val="2F3C5CA8"/>
    <w:rsid w:val="30D85A35"/>
    <w:rsid w:val="30EE16E5"/>
    <w:rsid w:val="30F85563"/>
    <w:rsid w:val="32055AA1"/>
    <w:rsid w:val="32DA0069"/>
    <w:rsid w:val="33647D75"/>
    <w:rsid w:val="33BA0A2C"/>
    <w:rsid w:val="33C77B10"/>
    <w:rsid w:val="344B7724"/>
    <w:rsid w:val="35C42453"/>
    <w:rsid w:val="35F9691B"/>
    <w:rsid w:val="360C177D"/>
    <w:rsid w:val="37743C09"/>
    <w:rsid w:val="37B01287"/>
    <w:rsid w:val="382C31A5"/>
    <w:rsid w:val="3A256207"/>
    <w:rsid w:val="3A465E06"/>
    <w:rsid w:val="3B395B4D"/>
    <w:rsid w:val="3E166C6B"/>
    <w:rsid w:val="3F1D5B5A"/>
    <w:rsid w:val="3F2A73B9"/>
    <w:rsid w:val="3FBE157C"/>
    <w:rsid w:val="405109CF"/>
    <w:rsid w:val="409556AC"/>
    <w:rsid w:val="412752F4"/>
    <w:rsid w:val="419569C9"/>
    <w:rsid w:val="419D41D5"/>
    <w:rsid w:val="420248A2"/>
    <w:rsid w:val="43D5395C"/>
    <w:rsid w:val="454D1DF8"/>
    <w:rsid w:val="461E4D8C"/>
    <w:rsid w:val="46860E54"/>
    <w:rsid w:val="46F4079E"/>
    <w:rsid w:val="49464DAC"/>
    <w:rsid w:val="4A18399C"/>
    <w:rsid w:val="4C3C28EB"/>
    <w:rsid w:val="4C613EDC"/>
    <w:rsid w:val="4CC77104"/>
    <w:rsid w:val="4DB02E33"/>
    <w:rsid w:val="4E6974F8"/>
    <w:rsid w:val="4F786D37"/>
    <w:rsid w:val="517B23B7"/>
    <w:rsid w:val="51C407B0"/>
    <w:rsid w:val="522C295C"/>
    <w:rsid w:val="52501648"/>
    <w:rsid w:val="52B23CBC"/>
    <w:rsid w:val="52C8312A"/>
    <w:rsid w:val="53053F54"/>
    <w:rsid w:val="534D122D"/>
    <w:rsid w:val="536027B7"/>
    <w:rsid w:val="55A95E12"/>
    <w:rsid w:val="57D67BEC"/>
    <w:rsid w:val="59150680"/>
    <w:rsid w:val="592E25D7"/>
    <w:rsid w:val="59855494"/>
    <w:rsid w:val="59B82194"/>
    <w:rsid w:val="59F84F32"/>
    <w:rsid w:val="5C302D7B"/>
    <w:rsid w:val="5CA123A2"/>
    <w:rsid w:val="5D066D29"/>
    <w:rsid w:val="5D975399"/>
    <w:rsid w:val="5DD8773A"/>
    <w:rsid w:val="5DE56602"/>
    <w:rsid w:val="5DEE7A70"/>
    <w:rsid w:val="5EDE1CB9"/>
    <w:rsid w:val="5F24793A"/>
    <w:rsid w:val="632403C9"/>
    <w:rsid w:val="637F0FCD"/>
    <w:rsid w:val="63E22249"/>
    <w:rsid w:val="64643376"/>
    <w:rsid w:val="648221C0"/>
    <w:rsid w:val="64FE4734"/>
    <w:rsid w:val="655871E7"/>
    <w:rsid w:val="66560C0F"/>
    <w:rsid w:val="66DF3B66"/>
    <w:rsid w:val="67306E19"/>
    <w:rsid w:val="673D7EEC"/>
    <w:rsid w:val="679974F8"/>
    <w:rsid w:val="67F92022"/>
    <w:rsid w:val="68466B73"/>
    <w:rsid w:val="6971278E"/>
    <w:rsid w:val="699A504F"/>
    <w:rsid w:val="6B432AA4"/>
    <w:rsid w:val="6C524942"/>
    <w:rsid w:val="6CFC42DA"/>
    <w:rsid w:val="6DA7490C"/>
    <w:rsid w:val="6DAB4FF7"/>
    <w:rsid w:val="706B757B"/>
    <w:rsid w:val="70A221ED"/>
    <w:rsid w:val="70B7547C"/>
    <w:rsid w:val="715C2793"/>
    <w:rsid w:val="74F96D37"/>
    <w:rsid w:val="757D070F"/>
    <w:rsid w:val="767E6537"/>
    <w:rsid w:val="76DF0815"/>
    <w:rsid w:val="76E62CF0"/>
    <w:rsid w:val="782E39BA"/>
    <w:rsid w:val="7C5451BA"/>
    <w:rsid w:val="7CC254B9"/>
    <w:rsid w:val="7CE72064"/>
    <w:rsid w:val="7D705227"/>
    <w:rsid w:val="7E7D7F1E"/>
    <w:rsid w:val="7F8B5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widowControl/>
      <w:spacing w:before="100" w:beforeAutospacing="1" w:after="100" w:afterAutospacing="1"/>
      <w:jc w:val="left"/>
    </w:pPr>
    <w:rPr>
      <w:rFonts w:ascii="Bell MT" w:hAnsi="Bell MT" w:eastAsia="宋体" w:cs="Bell MT"/>
      <w:kern w:val="0"/>
      <w:sz w:val="18"/>
      <w:szCs w:val="18"/>
      <w14:ligatures w14:val="none"/>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2100</Words>
  <Characters>13388</Characters>
  <Lines>0</Lines>
  <Paragraphs>0</Paragraphs>
  <TotalTime>0</TotalTime>
  <ScaleCrop>false</ScaleCrop>
  <LinksUpToDate>false</LinksUpToDate>
  <CharactersWithSpaces>15082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2026-06-04T15:18:00Z</dcterms:created>
  <dc:creator>懿</dc:creator>
  <cp:lastModifiedBy>懿</cp:lastModifiedBy>
  <dcterms:modified xsi:type="dcterms:W3CDTF">2026-06-17T02:10:46Z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D4FCA8F14C4D4F2EB15BF491DE794A6C_11</vt:lpwstr>
  </property>
  <property fmtid="{D5CDD505-2E9C-101B-9397-08002B2CF9AE}" pid="4" name="KSOTemplateDocerSaveRecord">
    <vt:lpwstr>eyJoZGlkIjoiOTZiMDdiM2QxNWFmODM5OTY3YjI2YzM2MzY5Njc0ZjgiLCJ1c2VySWQiOiI5MjczMzkwMTEifQ==</vt:lpwstr>
  </property>
</Properties>
</file>