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0"/>
        <w:jc w:val="center"/>
      </w:pPr>
      <w:r>
        <w:t>照片记忆本代码模块说明</w:t>
      </w:r>
    </w:p>
    <w:p>
      <w:pPr>
        <w:spacing w:after="840"/>
        <w:jc w:val="center"/>
      </w:pPr>
      <w:r>
        <w:rPr>
          <w:rFonts w:ascii="Microsoft YaHei" w:hAnsi="Microsoft YaHei" w:eastAsia="Microsoft YaHei"/>
          <w:color w:val="66756F"/>
          <w:sz w:val="26"/>
        </w:rPr>
        <w:t>逐文件功能分类与实现索引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16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文档版本</w:t>
            </w:r>
          </w:p>
        </w:tc>
        <w:tc>
          <w:tcPr>
            <w:tcW w:type="dxa" w:w="74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V1.3</w:t>
            </w:r>
          </w:p>
        </w:tc>
      </w:tr>
      <w:tr>
        <w:trPr>
          <w:cantSplit/>
        </w:trPr>
        <w:tc>
          <w:tcPr>
            <w:tcW w:type="dxa" w:w="22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更新日期</w:t>
            </w:r>
          </w:p>
        </w:tc>
        <w:tc>
          <w:tcPr>
            <w:tcW w:type="dxa" w:w="741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2026年10月15日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产品形态</w:t>
            </w:r>
          </w:p>
        </w:tc>
        <w:tc>
          <w:tcPr>
            <w:tcW w:type="dxa" w:w="74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本地优先的网页版 MVP</w:t>
            </w:r>
          </w:p>
        </w:tc>
      </w:tr>
      <w:tr>
        <w:trPr>
          <w:cantSplit/>
        </w:trPr>
        <w:tc>
          <w:tcPr>
            <w:tcW w:type="dxa" w:w="22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代码位置</w:t>
            </w:r>
          </w:p>
        </w:tc>
        <w:tc>
          <w:tcPr>
            <w:tcW w:type="dxa" w:w="741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D:\yxy5.0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数据位置</w:t>
            </w:r>
          </w:p>
        </w:tc>
        <w:tc>
          <w:tcPr>
            <w:tcW w:type="dxa" w:w="74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D:\yxy5.0\data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rFonts w:ascii="Microsoft YaHei" w:hAnsi="Microsoft YaHei" w:eastAsia="Microsoft YaHei"/>
          <w:color w:val="66756F"/>
          <w:sz w:val="19"/>
        </w:rPr>
        <w:t>本文档以已实现并通过验证的代码为准</w:t>
      </w:r>
    </w:p>
    <w:p>
      <w:r>
        <w:br w:type="page"/>
      </w:r>
    </w:p>
    <w:p>
      <w:r>
        <w:rPr>
          <w:rFonts w:ascii="Microsoft YaHei" w:hAnsi="Microsoft YaHei" w:eastAsia="Microsoft YaHei"/>
          <w:b/>
          <w:sz w:val="22"/>
        </w:rPr>
        <w:t xml:space="preserve">结论  </w:t>
      </w:r>
      <w:r>
        <w:t>代码按“前端交互与状态—Repository—NestJS Controller/Service—Prisma/PostgreSQL—D 盘文件系统”分层。情绪电影在既有架构上新增独立领域、前端状态机和后端快照生成链路，没有绕过应用锁或数据边界。</w:t>
      </w:r>
    </w:p>
    <w:p>
      <w:pPr>
        <w:spacing w:after="240"/>
      </w:pPr>
      <w:r>
        <w:t>本文档列出仓库内自有源代码、测试、迁移、配置和文档脚本。node_modules、dist、运行数据和生成后的 Word/图片属于依赖、构建产物或用户数据，不作为自有源代码逐项列出。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631327"/>
            <wp:docPr id="1" name="Picture 1" descr="从记录、回看、总结到数据保护的业务与代码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照片记忆本业务逻辑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31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756F"/>
          <w:sz w:val="18"/>
        </w:rPr>
        <w:t>从记录、回看、总结到数据保护的业务与代码边界</w:t>
      </w:r>
    </w:p>
    <w:p>
      <w:r>
        <w:br w:type="page"/>
      </w:r>
    </w:p>
    <w:p>
      <w:pPr>
        <w:pStyle w:val="Heading1"/>
      </w:pPr>
      <w:r>
        <w:t>文档目录</w:t>
      </w:r>
    </w:p>
    <w:p>
      <w:pPr>
        <w:ind w:left="317" w:hanging="317"/>
      </w:pPr>
      <w:r>
        <w:t>1. 架构与阅读顺序</w:t>
      </w:r>
    </w:p>
    <w:p>
      <w:pPr>
        <w:ind w:left="317" w:hanging="317"/>
      </w:pPr>
      <w:r>
        <w:t>2. 运行时调用链</w:t>
      </w:r>
    </w:p>
    <w:p>
      <w:pPr>
        <w:ind w:left="317" w:hanging="317"/>
      </w:pPr>
      <w:r>
        <w:t>3. 前端代码索引</w:t>
      </w:r>
    </w:p>
    <w:p>
      <w:pPr>
        <w:ind w:left="317" w:hanging="317"/>
      </w:pPr>
      <w:r>
        <w:t>4. 后端代码索引</w:t>
      </w:r>
    </w:p>
    <w:p>
      <w:pPr>
        <w:ind w:left="317" w:hanging="317"/>
      </w:pPr>
      <w:r>
        <w:t>5. 数据库与迁移索引</w:t>
      </w:r>
    </w:p>
    <w:p>
      <w:pPr>
        <w:ind w:left="317" w:hanging="317"/>
      </w:pPr>
      <w:r>
        <w:t>6. 自动化测试索引</w:t>
      </w:r>
    </w:p>
    <w:p>
      <w:pPr>
        <w:ind w:left="317" w:hanging="317"/>
      </w:pPr>
      <w:r>
        <w:t>7. 工程配置与文档工具</w:t>
      </w:r>
    </w:p>
    <w:p>
      <w:pPr>
        <w:ind w:left="317" w:hanging="317"/>
      </w:pPr>
      <w:r>
        <w:t>8. 维护建议</w:t>
      </w:r>
    </w:p>
    <w:p>
      <w:r>
        <w:br w:type="page"/>
      </w:r>
    </w:p>
    <w:p>
      <w:pPr>
        <w:pStyle w:val="Heading1"/>
      </w:pPr>
      <w:r>
        <w:t>1 架构与阅读顺序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24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496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实现原则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前端页面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src/App.tsx 与 src/components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组件只负责展示与交互，跨页面流程由 App 和 Hook 编排</w:t>
            </w:r>
          </w:p>
        </w:tc>
      </w:tr>
      <w:tr>
        <w:trPr>
          <w:cantSplit/>
        </w:trPr>
        <w:tc>
          <w:tcPr>
            <w:tcW w:type="dxa" w:w="194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前端领域</w:t>
            </w:r>
          </w:p>
        </w:tc>
        <w:tc>
          <w:tcPr>
            <w:tcW w:type="dxa" w:w="324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 与 src/app-state.ts</w:t>
            </w:r>
          </w:p>
        </w:tc>
        <w:tc>
          <w:tcPr>
            <w:tcW w:type="dxa" w:w="496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纯类型、纯函数和 reducer 可独立测试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前端数据访问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src/repositories 与 src/api/client.ts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页面不直接拼接 URL；统一错误、Cookie 和锁屏处理</w:t>
            </w:r>
          </w:p>
        </w:tc>
      </w:tr>
      <w:tr>
        <w:trPr>
          <w:cantSplit/>
        </w:trPr>
        <w:tc>
          <w:tcPr>
            <w:tcW w:type="dxa" w:w="194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后端接口</w:t>
            </w:r>
          </w:p>
        </w:tc>
        <w:tc>
          <w:tcPr>
            <w:tcW w:type="dxa" w:w="324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server/src/*/*.controller.ts</w:t>
            </w:r>
          </w:p>
        </w:tc>
        <w:tc>
          <w:tcPr>
            <w:tcW w:type="dxa" w:w="496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Controller 只做 HTTP 边界和 DTO，业务规则进入 Service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后端业务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server/src/*/*.service.ts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事务、幂等、授权、文件安全和响应裁剪集中在服务层</w:t>
            </w:r>
          </w:p>
        </w:tc>
      </w:tr>
      <w:tr>
        <w:trPr>
          <w:cantSplit/>
        </w:trPr>
        <w:tc>
          <w:tcPr>
            <w:tcW w:type="dxa" w:w="194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持久化</w:t>
            </w:r>
          </w:p>
        </w:tc>
        <w:tc>
          <w:tcPr>
            <w:tcW w:type="dxa" w:w="324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server/prisma</w:t>
            </w:r>
          </w:p>
        </w:tc>
        <w:tc>
          <w:tcPr>
            <w:tcW w:type="dxa" w:w="496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关系和唯一约束由 PostgreSQL 保证，演进通过 migration 落地</w:t>
            </w:r>
          </w:p>
        </w:tc>
      </w:tr>
    </w:tbl>
    <w:p>
      <w:pPr>
        <w:spacing w:after="40"/>
      </w:pPr>
    </w:p>
    <w:p>
      <w:pPr>
        <w:pStyle w:val="Heading1"/>
      </w:pPr>
      <w:r>
        <w:t>2 运行时调用链</w:t>
      </w:r>
    </w:p>
    <w:p>
      <w:pPr>
        <w:ind w:left="317" w:hanging="317"/>
      </w:pPr>
      <w:r>
        <w:t>1. 用户在 React 组件触发操作，App 或 useMemorySummaries 组织完整业务流程。</w:t>
      </w:r>
    </w:p>
    <w:p>
      <w:pPr>
        <w:ind w:left="317" w:hanging="317"/>
      </w:pPr>
      <w:r>
        <w:t>2. Repository 通过 ApiClient 访问 /api，并携带 HttpOnly 应用锁会话 Cookie。</w:t>
      </w:r>
    </w:p>
    <w:p>
      <w:pPr>
        <w:ind w:left="317" w:hanging="317"/>
      </w:pPr>
      <w:r>
        <w:t>3. NestJS Controller 使用 DTO 校验输入；AppLockGuard 在业务路由前检查会话。</w:t>
      </w:r>
    </w:p>
    <w:p>
      <w:pPr>
        <w:ind w:left="317" w:hanging="317"/>
      </w:pPr>
      <w:r>
        <w:t>4. Service 执行业务规则和 Prisma 事务；图片、导出和备份通过受控 D 盘路径读写。</w:t>
      </w:r>
    </w:p>
    <w:p>
      <w:pPr>
        <w:ind w:left="317" w:hanging="317"/>
      </w:pPr>
      <w:r>
        <w:t>5. Prisma 将结构化数据写入 PostgreSQL；Controller 仅返回公开 DTO，不暴露 storagePath、sourceSnapshot 或密钥。</w:t>
      </w: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1"/>
      </w:pPr>
      <w:r>
        <w:t>3 前端代码索引</w:t>
      </w:r>
    </w:p>
    <w:p>
      <w:pPr>
        <w:pStyle w:val="Heading2"/>
      </w:pPr>
      <w:r>
        <w:t>前端入口与样式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src/app-state.ts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前端入口与样式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记忆列表 reducer；统一处理初始化、批量新增、编辑、删除、选中和回声排除，避免页面状态分散。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src/App.tsx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前端入口与样式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前端总编排器。创建各 Repository，加载记忆、主题、副本和应用锁，并把首页、记忆寻迹、长期副本、回声、情绪电影与保险箱串成单页应用。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src/main.tsx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前端入口与样式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React 启动入口，把 App 挂载到 DOM，并载入全局样式。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src/styles.css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前端入口与样式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全局视觉系统与响应式规则；包含照片墙、弹窗、回声、保险箱和情绪电影的沉浸样式、窄屏布局及 reduced-motion 降级。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src/test-setup.ts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前端入口与样式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前端测试全局初始化，安装 IndexedDB 等浏览器 API 替身。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src/test-utils/memory-echo.ts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前端入口与样式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前端测试夹具与构造器，减少回声等测试的重复样本代码。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前端入口与样式（续）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src/vite-env.d.ts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前端入口与样式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声明 Vite 客户端环境类型。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前端组件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src/components/AppLockGate.tsx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应用锁门面。根据未设置、已锁定、限流和恢复状态渲染表单，解锁前遮蔽全部业务页面。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src/components/BatchImportDialog.tsx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批量导入向导。稳定保存文件队列，询问统一主题，显示逐项进度并只重试失败项。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src/components/DataVaultPage.tsx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数据保险箱页面。展示存储位置，组织导出、导入预检/恢复、数据库备份和敏感操作再验证。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src/components/EchoReflectionEditor.tsx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回声感言编辑器，把用户新的感受保存为独立感言而不改写原记忆。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src/components/EchoSettingsPanel.tsx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记忆回声设置面板，控制总开关及心情、主题和单条记忆排除。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src/components/HomeView.tsx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记忆首页布局，组合照片墙、记忆寻迹快捷入口、添加入口、回声卡片和情绪电影提醒卡片。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前端组件（续）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src/components/ImportantDaysView.tsx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重要日子列表和编辑界面，计算纪念日距离并关联已有记忆。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src/components/LongTermCopiesView.tsx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长期副本总览；展示创建、生命周期、自动收集和进入时间线的操作。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src/components/LongTermCopyDecisionDialog.tsx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主题首次授权弹窗，支持加入、暂不加入和以后不再询问。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src/components/LongTermCopyForm.tsx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长期副本创建/编辑表单，选择唯一关联主题并维护名称、日期和状态。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src/components/LongTermCopyTimeline.tsx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按事件时间稳定排列副本内照片、标题和备忘录。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src/components/MemoryCard.tsx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照片墙单卡片，展示缩略图、标题、时间与主题，图片加载失败时切换占位图，并触发详情。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前端组件（续）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src/components/MemoryDetail.tsx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记忆详情，展示完整图文、标签与回声感言，并提供编辑和删除入口；尚未接入总结排除开关。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src/components/MemoryEchoCard.tsx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首页回声卡片，呈现单条回声理由、照片和查看/忽略/写感言动作。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src/components/MemoryEchoPage.tsx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独立回声页面，浏览今日和最近三十天历史并进入设置。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src/components/MemoryForm.tsx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单张记忆新增与编辑表单，处理标题、备忘录、时间、心情、状态、主题和自定义选项。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src/components/MemorySearchConfirmation.tsx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把解析出的条件和待确认关键词显示为可移除标签，阻止未知文本被静默解释。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src/components/MemorySearchFilters.tsx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日期、心情、状态、主题、关键词和排序筛选；关键词最多五个，可新增和逐项删除，所有条件由用户可见控制。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前端组件（续）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src/components/MemorySearchInput.tsx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记忆寻迹自然语言输入和最近二十条历史入口；提交后进入条件确认。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src/components/MemorySearchPage.tsx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记忆寻迹独立页面；无条件时自动浏览全部记忆，组合输入、确认、失效历史条件清理、筛选、结果、空态建议和加载状态。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src/components/MemorySearchTimeline.tsx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按上海时区月份渲染寻迹结果、缺图占位、关联副本与滚动加载哨兵。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src/components/MemorySummaryPage.tsx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保留的旧版统计总结页，供兼容按月/年统计查询；新体验由情绪电影组件承接。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src/components/SummaryArchivePage.tsx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情绪电影档案馆，按月度/年度筛选并打开、继续观看及查看总结感言；当前没有删除按钮。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src/components/SummaryReflectionCard.tsx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在档案馆展示已保存的月度/年度回声感言和封面。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前端组件（续）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src/components/SummaryReflectionEditor.tsx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总结结束后的感言编辑器，校验文字并允许选择授权照片作为封面。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src/components/SummaryReminderCard.tsx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首页未读总结提醒，提供立即查看和稍后提醒；仅展示未读 READY 总结。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src/components/SummaryStoryEditor.tsx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情绪电影页面编辑器，修改旁白、代表照片和顺序，并把版本号交给乐观锁接口。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src/components/SummaryStoryPage.tsx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按 COVER、MOOD、MEMORY 等页面类型渲染故事页，严格使用后端公开 payload。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src/components/SummaryStoryPlayer.tsx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全屏逐页播放器，处理上一页/下一页、关闭、继续阅读、已读和进入编辑/感言。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src/components/Toast.tsx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前端组件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轻量全局反馈条，用于显示成功、失败和需要用户注意的短消息。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前端流程编排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src/hooks/use-memory-search.ts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前端流程编排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记忆寻迹请求编排。管理请求代次、固定五条分页、继续加载、刷新已加载范围及编辑删除后的锚点。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src/hooks/use-memory-summaries.ts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前端流程编排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情绪电影前端状态机。负责首次检查、授权、提醒、档案加载、播放进度队列、页面编辑、重新生成、感言和删除。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前端领域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src/domain/batch-import.ts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前端领域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批量导入队列、统一主题和失败项重试的纯业务函数。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src/domain/data-vault.ts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前端领域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导出、导入、备份、存储状态和应用锁的前端类型。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src/domain/date.ts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前端领域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日期格式化和日期分组辅助函数；展示使用浏览器本机日期环境。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src/domain/important-day.ts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前端领域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重要日子模型、纪念日日期差和关联记忆规则。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src/domain/long-term-copy-policy.ts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前端领域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主题与长期副本授权决策规则，区分本次加入、继续询问和永久不询问。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src/domain/memory-echo-state.ts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前端领域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回声列表状态更新辅助函数，处理忽略、感言替换与异步详情感言是否仍属于当前记忆的判断。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前端领域（续）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src/domain/memory-echo.ts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前端领域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记忆回声、感言和偏好领域模型。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src/domain/memory-query-parser.ts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前端领域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按上海时区解析明确日期短语、心情、状态、主题和待确认关键词；拒绝非法日期、反向区间与超过上限的输入。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src/domain/memory-search-state.ts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前端领域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搜索 reducer 与竞态保护；只接受当前请求代次的成功或失败响应。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src/domain/memory-search.ts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前端领域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记忆寻迹查询类型、条件归一化和前端精确匹配规则。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src/domain/memory-summary.ts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前端领域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情绪电影领域类型与守卫；定义周期、状态、页面、偏好、感言及 READY 判断。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src/domain/memory.ts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前端领域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照片记忆核心模型与 MemoryDraft 类型，包含图文、时间、标签、主题以及回声和总结排除字段。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前端领域（续）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src/domain/options.ts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前端领域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默认心情、状态和主题候选项。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src/domain/topic.ts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前端领域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主题模型及提示、回声相关设置。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前端数据访问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src/api/client.ts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前端数据访问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REST 基础客户端。统一 JSON、超时、Cookie、错误消息和 401 锁屏事件，所有 API Repository 复用。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src/repositories/api-app-lock-repository.ts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前端数据访问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封装应用锁设置、解锁、验证、立即锁定、改密、恢复和开关。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src/repositories/api-long-term-copy-repository.ts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前端数据访问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封装长期副本 CRUD、回填、时间线与自动收集开关。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src/repositories/api-memory-echo-repository.ts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前端数据访问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封装今日回声、三十天历史、感言、忽略及回声偏好接口。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src/repositories/api-memory-repository.ts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前端数据访问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封装媒体上传、记忆 CRUD 与寻迹 API；自动遍历普通分页并把后端 DTO 转成前端模型。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src/repositories/api-summary-repository.ts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前端数据访问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封装情绪电影到期检查、授权、生成、列表、详情、进度、页面编辑、再生成、感言和删除接口。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前端数据访问（续）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src/repositories/api-topic-repository.ts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前端数据访问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封装主题列表、创建及提示策略更新。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src/repositories/api-vault-repository.ts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前端数据访问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封装 JSON、ZIP、PDF 导出，导入预检与恢复，数据库备份和存储状态。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浏览器存储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src/storage/db.ts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浏览器存储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IndexedDB 适配层，保存仍属浏览器侧的草稿与重要日子，并提供升级和兼容读取。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src/storage/image-metadata.ts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浏览器存储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读取图片 EXIF 拍摄时间；无时间信息时回退本机当前时间。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src/storage/memory-search-history.ts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浏览器存储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把确认后的最近二十条搜索条件保存在 localStorage；容错解析损坏数据并按最新使用顺序去重。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1"/>
      </w:pPr>
      <w:r>
        <w:t>4 后端代码索引</w:t>
      </w:r>
    </w:p>
    <w:p>
      <w:pPr>
        <w:pStyle w:val="Heading2"/>
      </w:pPr>
      <w:r>
        <w:t>后端基础设施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server/src/app.module.ts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后端基础设施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后端根模块，装配 Prisma、媒体、记忆、主题、长期副本、回声、总结、保险箱和应用锁。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server/src/common/config.ts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后端基础设施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集中解析服务端端口、数据根目录、上传目录和环境配置。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server/src/common/local-security.ts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后端基础设施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限制服务只接受可信 localhost 来源，构成本地应用网络边界。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server/src/common/local-user.ts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后端基础设施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提供单用户 MVP 的固定本地 userId。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server/src/health.controller.ts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后端基础设施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公开健康检查，用于确认后端进程可访问。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server/src/main.ts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后端基础设施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NestJS 启动入口；配置本机监听、全局前缀、DTO 校验、Cookie/CORS 和端口。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后端基础设施（续）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server/src/prisma/prisma.module.ts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后端基础设施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导出全局 PrismaService，供业务模块注入。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server/src/prisma/prisma.service.ts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后端基础设施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PrismaClient 生命周期适配，随 Nest 启停建立和释放 PostgreSQL 连接。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后端·照片记忆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server/src/media/media.controller.ts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后端·照片记忆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NestJS 路由层；接收并校验请求，把本地用户上下文和 DTO 交给对应 Service。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server/src/media/media.module.ts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后端·照片记忆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NestJS 依赖注入模块；注册 Controller、Service 及跨模块依赖。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server/src/media/media.service.ts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后端·照片记忆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验证 MIME 与文件签名、20MB 限制、受控路径写入/读取/删除和上传补偿清理。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server/src/memories/memories.controller.ts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后端·照片记忆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NestJS 路由层；接收并校验请求，把本地用户上下文和 DTO 交给对应 Service。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server/src/memories/memories.module.ts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后端·照片记忆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NestJS 依赖注入模块；注册 Controller、Service 及跨模块依赖。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server/src/memories/memories.service.ts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后端·照片记忆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记忆事务核心；写入字段和主题关系，自动收集长期副本，处理软删除、分页及单条总结排除。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后端·照片记忆（续）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server/src/memories/memory-search-cursor.ts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后端·照片记忆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对包含相关度、事件时间和 ID 的稳定游标进行编码、校验与解码。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server/src/memories/memory-search-query.ts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后端·照片记忆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使用 Prisma.sql 参数绑定构造日期、心情、状态、全部主题、关键词、评分、排序和游标 SQL。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server/src/memories/memory-search.service.ts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后端·照片记忆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执行精确或模糊查询、批量加载完整记忆、保持排序并生成最多三条单条件放宽建议。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server/src/memories/memory-search.types.ts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后端·照片记忆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服务端搜索输入、结果、放宽建议和内部行类型，约束固定页面大小与排序模式。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server/src/memories/memory.dto.ts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后端·照片记忆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class-validator DTO；限制请求字段、枚举、长度和可选性。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后端·主题与副本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server/src/long-term-copies/long-term-copies.controller.ts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后端·主题与副本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NestJS 路由层；接收并校验请求，把本地用户上下文和 DTO 交给对应 Service。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server/src/long-term-copies/long-term-copies.module.ts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后端·主题与副本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NestJS 依赖注入模块；注册 Controller、Service 及跨模块依赖。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server/src/long-term-copies/long-term-copies.service.ts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后端·主题与副本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长期副本创建、状态流转、历史回填、自动收集和稳定分页时间线。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server/src/long-term-copies/long-term-copy.dto.ts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后端·主题与副本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class-validator DTO；限制请求字段、枚举、长度和可选性。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server/src/topics/topic.dto.ts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后端·主题与副本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class-validator DTO；限制请求字段、枚举、长度和可选性。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server/src/topics/topics.controller.ts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后端·主题与副本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NestJS 路由层；接收并校验请求，把本地用户上下文和 DTO 交给对应 Service。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后端·主题与副本（续）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server/src/topics/topics.module.ts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后端·主题与副本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NestJS 依赖注入模块；注册 Controller、Service 及跨模块依赖。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server/src/topics/topics.service.ts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后端·主题与副本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主题 CRUD 与同名约束，保存长期副本提示和回声开关。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后端·记忆回声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server/src/echoes/echo-ranking.ts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后端·记忆回声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回声候选评分与确定性排序纯函数。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server/src/echoes/echo.dto.ts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后端·记忆回声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class-validator DTO；限制请求字段、枚举、长度和可选性。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server/src/echoes/echoes.controller.ts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后端·记忆回声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NestJS 路由层；接收并校验请求，把本地用户上下文和 DTO 交给对应 Service。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server/src/echoes/echoes.module.ts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后端·记忆回声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NestJS 依赖注入模块；注册 Controller、Service 及跨模块依赖。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server/src/echoes/echoes.service.ts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后端·记忆回声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按上海自然日生成最多三条回声，处理三十天历史、排除、忽略和回声感言。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后端·情绪电影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server/src/summaries/summaries.controller.ts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后端·情绪电影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暴露总结和 summary-preferences REST 路由，把本地用户上下文传给服务层。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server/src/summaries/summaries.module.ts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后端·情绪电影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注册总结服务、快照、模板、AI 适配器和事实校验器。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server/src/summaries/summaries.service.ts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后端·情绪电影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情绪电影生命周期核心：幂等生成、快照、故事页持久化、档案、阅读进度、编辑乐观锁、再生成、感言、删除和偏好。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server/src/summaries/summary-ai.adapter.ts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后端·情绪电影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调用兼容 OpenAI Chat Completions 的可选服务；读取服务端环境变量、限制超时并把失败安全降级。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server/src/summaries/summary-copy.ts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后端·情绪电影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维护鼓励文案等受控产品文案。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server/src/summaries/summary-snapshot.service.ts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后端·情绪电影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按授权冻结月度/年度真实数据，裁剪文字和照片，计算排行、长期副本进度、鼓励文案及 sourceHash。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后端·情绪电影（续）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server/src/summaries/summary-story.domain.ts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后端·情绪电影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故事规划纯函数；处理周期键、最高频心情、代表记忆、4/7/12 页结构和稳定鼓励文案。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server/src/summaries/summary-story.types.ts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后端·情绪电影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快照、故事计划、页面草稿、事实引用和情绪结果类型。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server/src/summaries/summary-template.service.ts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后端·情绪电影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生成可离线使用的第二人称本地旁白，是 AI 关闭或失败时的可信基线。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server/src/summaries/summary-validation.service.ts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后端·情绪电影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校验 AI 页数、页序、已知事实引用与阿拉伯数字；不构成任意自然语言经历的完整语义验证。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server/src/summaries/summary.domain.ts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后端·情绪电影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兼容旧版按需统计接口的日期区间与汇总纯函数。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server/src/summaries/summary.dto.ts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后端·情绪电影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总结生成、筛选、进度、页面编辑、感言和授权偏好的 DTO 校验。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后端·数据保险箱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server/src/vault/database-url.ts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后端·数据保险箱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安全解析并脱敏 PostgreSQL 连接串，为备份命令构造参数。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server/src/vault/export-manifest.ts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后端·数据保险箱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生成导出清单与 SHA-256 校验信息。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server/src/vault/import-validator.ts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后端·数据保险箱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校验 ZIP Slip、绝对路径、压缩炸弹、清单哈希和关系完整性。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server/src/vault/vault-backup.service.ts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后端·数据保险箱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以参数数组调用 pg_dump，原子写入 custom 备份并记录大小、哈希和脱敏错误。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server/src/vault/vault-export.service.ts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后端·数据保险箱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生成版本化 JSON、带原图和 manifest 的 ZIP、中文图文 PDF，并记录缺图警告。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server/src/vault/vault-import.service.ts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后端·数据保险箱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执行导入预检后的事务恢复、ID 冲突重映射、幂等跳过、照片暂存和失败清理。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后端·数据保险箱（续）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server/src/vault/vault.controller.ts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后端·数据保险箱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NestJS 路由层；接收并校验请求，把本地用户上下文和 DTO 交给对应 Service。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server/src/vault/vault.module.ts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后端·数据保险箱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NestJS 依赖注入模块；注册 Controller、Service 及跨模块依赖。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后端·应用锁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server/src/app-lock/app-lock.controller.ts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后端·应用锁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NestJS 路由层；接收并校验请求，把本地用户上下文和 DTO 交给对应 Service。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server/src/app-lock/app-lock.crypto.ts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后端·应用锁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基于 scrypt、随机盐和 timingSafeEqual 的密码与恢复密钥摘要。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server/src/app-lock/app-lock.dto.ts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后端·应用锁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class-validator DTO；限制请求字段、枚举、长度和可选性。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server/src/app-lock/app-lock.guard.ts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后端·应用锁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全局 Guard；锁开启且会话无效时拒绝业务 API，只放行健康和必要锁接口。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server/src/app-lock/app-lock.module.ts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后端·应用锁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NestJS 依赖注入模块；注册 Controller、Service 及跨模块依赖。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server/src/app-lock/app-lock.service.ts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后端·应用锁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应用锁业务：设置、解锁、短期再验证、立即锁定、改密、恢复、限流和会话滑动过期。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1"/>
      </w:pPr>
      <w:r>
        <w:t>5 数据库与迁移索引</w:t>
      </w:r>
    </w:p>
    <w:p>
      <w:pPr>
        <w:pStyle w:val="Heading2"/>
      </w:pPr>
      <w:r>
        <w:t>数据库模型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server/prisma/schema.prisma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数据库模型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PostgreSQL 数据模型总定义，包含记忆、主题、副本、回声、情绪电影、保险箱和应用锁实体及约束。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server/prisma/seed.ts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数据库模型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初始化“无、恋爱、考研、读研”等默认主题，使用 upsert 保证重复执行安全。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数据库迁移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server/prisma/migrations/0001_init/migration.sql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数据库迁移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建立媒体、记忆、主题和长期副本的初始表结构。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server/prisma/migrations/0002_memory_fields_and_copy_policy/migration.sql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数据库迁移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补充记忆字段和长期副本主题授权策略。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server/prisma/migrations/0003_memory_echo/migration.sql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数据库迁移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新增记忆回声、回声偏好和感言相关表。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server/prisma/migrations/0004_echo_generation_source_topic/migration.sql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数据库迁移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补充回声生成批次与来源主题，保证每日幂等和可追踪。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server/prisma/migrations/0005_vault_lock_summary/migration.sql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数据库迁移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新增数据保险箱、应用锁和旧版总结相关结构。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server/prisma/migrations/0006_emotional_memory_summaries/migration.sql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数据库迁移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新增情绪电影、故事页面、总结感言、隐私偏好和单条记忆排除字段。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数据库迁移（续）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server/prisma/migrations/0007_memory_search_indexes/migration.sql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数据库迁移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启用 pg_trgm，并建立标题、备忘录 trigram GIN 与状态数组 GIN 索引。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1"/>
      </w:pPr>
      <w:r>
        <w:t>6 自动化测试索引</w:t>
      </w:r>
    </w:p>
    <w:p>
      <w:pPr>
        <w:pStyle w:val="Heading2"/>
      </w:pPr>
      <w:r>
        <w:t>自动化测试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server/test/app-lock.crypto.spec.ts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app-lock.crypto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server/test/app-lock.e2e.spec.ts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app-lock.e2e 的端到端接口测试；固定关键输入、成功路径和异常边界，防止功能修改后回归。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server/test/app-lock.service.spec.ts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app-lock.service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server/test/database-url.spec.ts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database-url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server/test/dto-validation.spec.ts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dto-validation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server/test/echo-ranking.spec.ts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echo-ranking 的单元与回归测试；固定关键输入、成功路径和异常边界，防止功能修改后回归。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自动化测试（续）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server/test/echo-schema.spec.ts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echo-schema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server/test/echoes.e2e.spec.ts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echoes.e2e 的端到端接口测试；固定关键输入、成功路径和异常边界，防止功能修改后回归。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server/test/echoes.service.spec.ts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echoes.service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server/test/export-manifest.spec.ts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export-manifest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server/test/health.e2e.spec.ts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health.e2e 的端到端接口测试；固定关键输入、成功路径和异常边界，防止功能修改后回归。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server/test/import-validator.spec.ts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import-validator 的单元与回归测试；固定关键输入、成功路径和异常边界，防止功能修改后回归。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自动化测试（续）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server/test/local-security.spec.ts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local-security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server/test/long-term-copies.service.spec.ts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long-term-copies.service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server/test/media.service.spec.ts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media.service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server/test/memories.e2e.spec.ts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memories.e2e 的端到端接口测试；固定关键输入、成功路径和异常边界，防止功能修改后回归。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server/test/memories.service.spec.ts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memories.service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server/test/memory-search-cursor.spec.ts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memory-search-cursor 的单元与回归测试；固定关键输入、成功路径和异常边界，防止功能修改后回归。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自动化测试（续）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server/test/memory-search-query.spec.ts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memory-search-query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server/test/memory-search-schema.spec.ts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memory-search-schema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server/test/memory-search.service.spec.ts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memory-search.service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server/test/summaries.e2e.spec.ts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summaries.e2e 的端到端接口测试；固定关键输入、成功路径和异常边界，防止功能修改后回归。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server/test/summaries.service.spec.ts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summaries.service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server/test/summary-ai.adapter.spec.ts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summary-ai.adapter 的单元与回归测试；固定关键输入、成功路径和异常边界，防止功能修改后回归。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自动化测试（续）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server/test/summary-preferences.e2e.spec.ts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summary-preferences.e2e 的端到端接口测试；固定关键输入、成功路径和异常边界，防止功能修改后回归。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server/test/summary-preferences.service.spec.ts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summary-preferences.service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server/test/summary-schema.spec.ts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summary-schema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server/test/summary-snapshot.service.spec.ts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summary-snapshot.service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server/test/summary-story.domain.spec.ts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summary-story.domain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server/test/summary-template.service.spec.ts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summary-template.service 的单元与回归测试；固定关键输入、成功路径和异常边界，防止功能修改后回归。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自动化测试（续）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server/test/summary-validation.service.spec.ts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summary-validation.service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server/test/summary.domain.spec.ts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summary.domain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server/test/topics.service.spec.ts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topics.service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server/test/vault-backup.service.spec.ts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vault-backup.service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server/test/vault-export.service.spec.ts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vault-export.service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server/test/vault-import.service.spec.ts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vault-import.service 的单元与回归测试；固定关键输入、成功路径和异常边界，防止功能修改后回归。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自动化测试（续）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server/test/vault-schema.spec.ts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vault-schema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src/api/client.test.ts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client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src/app-navigation.test.ts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app-navigation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src/app-state.test.ts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app-state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src/components/AppLockGate.test.tsx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AppLockGate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src/components/BatchImportDialog.test.tsx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BatchImportDialog 的单元与回归测试；固定关键输入、成功路径和异常边界，防止功能修改后回归。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自动化测试（续）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src/components/DataVaultPage.test.tsx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DataVaultPage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src/components/HomeView.test.tsx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HomeView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src/components/LongTermCopiesView.test.tsx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LongTermCopiesView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src/components/LongTermCopyDecisionDialog.test.tsx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LongTermCopyDecisionDialog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src/components/LongTermCopyForm.test.tsx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LongTermCopyForm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src/components/MemoryCard.test.tsx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MemoryCard 的单元与回归测试；固定关键输入、成功路径和异常边界，防止功能修改后回归。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自动化测试（续）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src/components/MemoryDetail.test.tsx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MemoryDetail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src/components/MemoryEchoCard.test.tsx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MemoryEchoCard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src/components/MemoryEchoPage.test.tsx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MemoryEchoPage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src/components/MemoryForm.test.tsx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MemoryForm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src/components/MemorySearchConfirmation.test.tsx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MemorySearchConfirmation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src/components/MemorySearchFilters.test.tsx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MemorySearchFilters 的单元与回归测试；固定关键输入、成功路径和异常边界，防止功能修改后回归。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自动化测试（续）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src/components/MemorySearchInput.test.tsx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MemorySearchInput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src/components/MemorySearchPage.test.tsx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MemorySearchPage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src/components/MemorySearchTimeline.test.tsx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MemorySearchTimeline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src/components/MemorySummaryPage.test.tsx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MemorySummaryPage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src/components/SummaryArchivePage.test.tsx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SummaryArchivePage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src/components/SummaryReflectionEditor.test.tsx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SummaryReflectionEditor 的单元与回归测试；固定关键输入、成功路径和异常边界，防止功能修改后回归。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自动化测试（续）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src/components/SummaryReminderCard.test.tsx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SummaryReminderCard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src/components/SummaryStoryEditor.test.tsx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SummaryStoryEditor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src/components/SummaryStoryPage.test.tsx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SummaryStoryPage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src/components/SummaryStoryPlayer.test.tsx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SummaryStoryPlayer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src/domain/batch-import.test.ts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batch-import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src/domain/date.test.ts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date 的单元与回归测试；固定关键输入、成功路径和异常边界，防止功能修改后回归。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自动化测试（续）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src/domain/important-day.test.ts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important-day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src/domain/long-term-copy-policy.test.ts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long-term-copy-policy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src/domain/memory-echo-state.test.ts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memory-echo-state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src/domain/memory-query-parser.test.ts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memory-query-parser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src/domain/memory-search-state.test.ts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memory-search-state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src/domain/memory-search.test.ts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memory-search 的单元与回归测试；固定关键输入、成功路径和异常边界，防止功能修改后回归。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自动化测试（续）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src/domain/memory-summary.test.ts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memory-summary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src/domain/memory.test.ts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src/hooks/use-memory-summaries.test.ts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use-memory-summaries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src/repositories/api-long-term-copy-repository.test.ts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api-long-term-copy-repository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src/repositories/api-memory-echo-repository.test.ts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api-memory-echo-repository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src/repositories/api-memory-repository.test.ts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api-memory-repository 的单元与回归测试；固定关键输入、成功路径和异常边界，防止功能修改后回归。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自动化测试（续）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src/repositories/api-summary-repository.test.ts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api-summary-repository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src/repositories/api-topic-repository.test.ts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api-topic-repository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src/storage/db.test.ts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db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src/storage/image-metadata.test.ts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image-metadata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src/storage/memory-search-history.test.ts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memory-search-history 的单元与回归测试；固定关键输入、成功路径和异常边界，防止功能修改后回归。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src/summary-app-flow.test.tsx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自动化测试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summary-app-flow 的单元与回归测试；固定关键输入、成功路径和异常边界，防止功能修改后回归。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1"/>
      </w:pPr>
      <w:r>
        <w:t>7 工程配置与文档工具</w:t>
      </w:r>
    </w:p>
    <w:p>
      <w:pPr>
        <w:pStyle w:val="Heading2"/>
      </w:pPr>
      <w:r>
        <w:t>工程配置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.gitignore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工程配置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排除 node_modules、构建产物、本机环境变量和 D 盘运行数据，避免隐私数据进入 Git。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index.html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工程配置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Vite 页面壳和 React 挂载节点。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package-lock.json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工程配置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锁定实际安装依赖版本和完整性哈希，保证本机与后续安装结果可复现。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package.json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工程配置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前端依赖与 dev、build、test、server 快捷脚本。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server/.env.example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工程配置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后端环境变量模板；只放占位值，不包含本机密码或 AI 密钥。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server/package-lock.json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工程配置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锁定实际安装依赖版本和完整性哈希，保证本机与后续安装结果可复现。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工程配置（续）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server/package.json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工程配置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 NestJS、Prisma、导入导出和测试依赖及启动脚本。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server/tsconfig.json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工程配置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NestJS 后端 TypeScript 输出和模块解析配置。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server/vitest.config.ts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工程配置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 Vitest 与测试目录配置。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tsconfig.json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工程配置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 TypeScript 工程引用入口。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vite.config.ts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工程配置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Vite/React 配置、/api 到 3001 的本机代理和 Vitest 文件范围。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2"/>
      </w:pPr>
      <w:r>
        <w:t>文档工具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  <w:tc>
          <w:tcPr>
            <w:tcW w:type="dxa" w:w="46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tools/build_backend_doc.py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文档工具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早期后端方案文档生成脚本。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tools/build_backend_v2.py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文档工具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第二版后端方案生成脚本。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tools/build_fullstack_plan.py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文档工具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早期前后端技术方案生成脚本。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tools/build_prd_v2.py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文档工具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早期 PRD 生成脚本，保留用于追溯旧版文档。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tools/generate_final_docs.py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文档工具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从当前代码事实生成 PRD、前后端技术方案和本代码模块说明三份 Word 文档。</w:t>
            </w:r>
          </w:p>
        </w:tc>
      </w:tr>
      <w:tr>
        <w:trPr>
          <w:cantSplit/>
        </w:trPr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tools/generate_product_visuals.py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文档工具</w:t>
            </w:r>
          </w:p>
        </w:tc>
        <w:tc>
          <w:tcPr>
            <w:tcW w:type="dxa" w:w="46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用 Pillow 和共享画布绘制业务总流程、情绪电影流程和产品页面示意图，同时输出可编辑 SVG 与高清 PNG；不读取用户照片。</w:t>
            </w:r>
          </w:p>
        </w:tc>
      </w:tr>
    </w:tbl>
    <w:p>
      <w:pPr>
        <w:spacing w:after="40"/>
      </w:pPr>
    </w:p>
    <w:p>
      <w:pPr>
        <w:pageBreakBefore/>
        <w:spacing w:before="0" w:after="0"/>
      </w:pPr>
      <w:r>
        <w:rPr>
          <w:rFonts w:ascii="Microsoft YaHei" w:hAnsi="Microsoft YaHei" w:eastAsia="Microsoft YaHei"/>
          <w:color w:val="FFFFFF"/>
          <w:sz w:val="2"/>
        </w:rPr>
        <w:t xml:space="preserve"> </w:t>
      </w:r>
    </w:p>
    <w:p>
      <w:pPr>
        <w:pStyle w:val="Heading1"/>
      </w:pPr>
      <w:r>
        <w:t>8 维护建议</w:t>
      </w:r>
    </w:p>
    <w:p>
      <w:pPr>
        <w:pStyle w:val="ListBullet"/>
      </w:pPr>
      <w:r>
        <w:t>新增用户功能时，先补领域规则和失败测试，再接 Repository、Service、Controller 和组件，避免把业务判断堆进页面。</w:t>
      </w:r>
    </w:p>
    <w:p>
      <w:pPr>
        <w:pStyle w:val="ListBullet"/>
      </w:pPr>
      <w:r>
        <w:t>修改 Prisma schema 时必须新增 migration，禁止只运行 db push；生产前执行 migrate deploy。</w:t>
      </w:r>
    </w:p>
    <w:p>
      <w:pPr>
        <w:pStyle w:val="ListBullet"/>
      </w:pPr>
      <w:r>
        <w:t>修改记忆寻迹时，需要同步校验自然语言解析、条件确认、前后端 DTO、参数化 SQL、游标顺序、最近搜索和空结果建议。</w:t>
      </w:r>
    </w:p>
    <w:p>
      <w:pPr>
        <w:pStyle w:val="ListBullet"/>
      </w:pPr>
      <w:r>
        <w:t>情绪电影新增页面类型时，需要同步更新故事类型、计划、模板、AI 校验、前端渲染和端到端测试。</w:t>
      </w:r>
    </w:p>
    <w:p>
      <w:pPr>
        <w:pStyle w:val="ListBullet"/>
      </w:pPr>
      <w:r>
        <w:t>任何导出、导入、备份或 AI 改动都要复核应用锁、路径限制、敏感字段裁剪和失败回退。</w:t>
      </w:r>
    </w:p>
    <w:p>
      <w:pPr>
        <w:pStyle w:val="ListBullet"/>
      </w:pPr>
      <w:r>
        <w:t>交付前固定执行前端测试与构建、后端测试与构建、Prisma validate，以及 Word 文档逐页渲染检查。</w:t>
      </w:r>
    </w:p>
    <w:p>
      <w:r>
        <w:t>本次索引共覆盖 232 个仓库自有代码与配置文件。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756F"/>
        <w:sz w:val="17"/>
      </w:rPr>
      <w:t>照片记忆本  产品与技术文档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2" w:lineRule="auto"/>
    </w:pPr>
    <w:rPr>
      <w:rFonts w:ascii="Microsoft YaHei" w:hAnsi="Microsoft YaHei" w:eastAsia="Microsoft YaHei"/>
      <w:color w:val="253C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SimSun" w:hAnsi="SimSun" w:eastAsia="SimSun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253C3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253C3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