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SocketException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ננעל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לחיבורים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Refused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בתיאום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לוודא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ומעודכנים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וגרמו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לעיכובים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בטרמינל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לטעינה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 run deepseek-coder-v2:16b "" --keepalive -1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 run all-minilm "" --keepalive -1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--1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יישארו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11434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SystemSemanticTests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Keep-Alive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Timeout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mockFactory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Mock&lt;IHttpClientFactory&gt;();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ollamaUrl = _config[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"OllamaConfig:BaseUrl"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??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"http://localhost:11434"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HttpClient { BaseAddress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Uri(ollamaUrl) 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Technical English Comment: Request the server to keep the TCP connection open for subsequent requests.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httpClient.DefaultRequestHeaders.Connection.Add(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"keep-alive"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Technical English Comment: Increase timeout to handle potential model loading delays on the first call.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httpClient.Timeout = TimeSpan.FromMinutes(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mockFactory.Setup(f =&gt; f.CreateClient(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"OllamaClient"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)).Returns(httpClient);</w:t>
        <w:br w:type="textWrapping"/>
        <w:br w:type="textWrapping"/>
        <w:t xml:space="preserve">_ollamaService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OllamaService(mockFactory.Object, _config, _vectorService);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AgentMind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SocketsHttpHandler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והזרקת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builder.Services.AddHttpClient(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"OllamaClient"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client =&gt;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baseUrl = builder.Configuration[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"OllamaConfig:BaseUrl"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client.BaseAddress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Uri(baseUrl);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Technical English Comment: High timeout to account for model loading on the remote Mac.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client.Timeout = TimeSpan.FromMinutes(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Technical English Comment: Explicitly request to keep the TCP connection alive.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client.DefaultRequestHeaders.ConnectionClose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client.DefaultRequestHeaders.Add(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"Connection"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"keep-alive"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})</w:t>
        <w:br w:type="textWrapping"/>
        <w:t xml:space="preserve">.ConfigurePrimaryHttpMessageHandler(()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SocketsHttpHandler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Technical English Comment: Pooling and Keep-Alive settings at the socket level.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ensures that the connection to the Mac (10.100.102.3) isn't dropped by idle timeouts.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PooledConnectionLifetime = TimeSpan.FromMinutes(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PooledConnectionIdleTimeout = TimeSpan.FromMinutes(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KeepAlivePingDelay = TimeSpan.FromSeconds(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KeepAlivePingTimeout = TimeSpan.FromSeconds(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EnableMultipleHttp2Connections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