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C1" w:rsidRPr="0009427B" w:rsidRDefault="00102661" w:rsidP="0009427B">
      <w:pPr>
        <w:jc w:val="center"/>
        <w:rPr>
          <w:b/>
          <w:bCs/>
          <w:color w:val="FF0000"/>
          <w:u w:val="single"/>
          <w:rtl/>
        </w:rPr>
      </w:pPr>
      <w:bookmarkStart w:id="0" w:name="_GoBack"/>
      <w:bookmarkEnd w:id="0"/>
      <w:r w:rsidRPr="0009427B">
        <w:rPr>
          <w:rFonts w:hint="cs"/>
          <w:b/>
          <w:bCs/>
          <w:color w:val="FF0000"/>
          <w:u w:val="single"/>
          <w:rtl/>
        </w:rPr>
        <w:t>נוהל התקנת תוסף "סורק" למערכת ה</w:t>
      </w:r>
      <w:r w:rsidRPr="0009427B">
        <w:rPr>
          <w:rFonts w:hint="cs"/>
          <w:b/>
          <w:bCs/>
          <w:color w:val="FF0000"/>
          <w:u w:val="single"/>
        </w:rPr>
        <w:t>CRM</w:t>
      </w:r>
      <w:r w:rsidRPr="0009427B">
        <w:rPr>
          <w:rFonts w:hint="cs"/>
          <w:b/>
          <w:bCs/>
          <w:color w:val="FF0000"/>
          <w:u w:val="single"/>
          <w:rtl/>
        </w:rPr>
        <w:t xml:space="preserve"> (3 או 4).</w:t>
      </w:r>
    </w:p>
    <w:p w:rsidR="00102661" w:rsidRDefault="00102661">
      <w:pPr>
        <w:rPr>
          <w:rtl/>
        </w:rPr>
      </w:pPr>
    </w:p>
    <w:p w:rsidR="00102661" w:rsidRDefault="00102661" w:rsidP="001026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העתקת הספריה </w:t>
      </w:r>
      <w:proofErr w:type="spellStart"/>
      <w:r w:rsidRPr="00102661">
        <w:t>TZTwain</w:t>
      </w:r>
      <w:proofErr w:type="spellEnd"/>
      <w:r>
        <w:rPr>
          <w:rFonts w:hint="cs"/>
          <w:rtl/>
        </w:rPr>
        <w:t xml:space="preserve"> לכונן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102661" w:rsidRDefault="00102661" w:rsidP="004D59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עריכת הפרטים הרלוונטים ב-</w:t>
      </w:r>
      <w:proofErr w:type="spellStart"/>
      <w:r w:rsidRPr="00102661">
        <w:t>TZTwain.exe.config</w:t>
      </w:r>
      <w:proofErr w:type="spellEnd"/>
      <w:r w:rsidR="004D59D2">
        <w:rPr>
          <w:rFonts w:hint="cs"/>
          <w:rtl/>
        </w:rPr>
        <w:t>:</w:t>
      </w:r>
    </w:p>
    <w:p w:rsidR="00102661" w:rsidRDefault="00102661" w:rsidP="001026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שם המשתמש.</w:t>
      </w:r>
    </w:p>
    <w:p w:rsidR="00102661" w:rsidRDefault="00102661" w:rsidP="001026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סיסמא.</w:t>
      </w:r>
    </w:p>
    <w:p w:rsidR="00102661" w:rsidRDefault="00102661" w:rsidP="001026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כתובת שרת ה</w:t>
      </w:r>
      <w:r>
        <w:rPr>
          <w:rFonts w:hint="cs"/>
        </w:rPr>
        <w:t>CRM</w:t>
      </w:r>
      <w:r>
        <w:rPr>
          <w:rFonts w:hint="cs"/>
          <w:rtl/>
        </w:rPr>
        <w:t>.</w:t>
      </w:r>
    </w:p>
    <w:p w:rsidR="00102661" w:rsidRDefault="00102661" w:rsidP="001026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שם הארגון.</w:t>
      </w:r>
    </w:p>
    <w:p w:rsidR="00102661" w:rsidRDefault="00102661" w:rsidP="00102661">
      <w:pPr>
        <w:pStyle w:val="ListParagraph"/>
        <w:numPr>
          <w:ilvl w:val="1"/>
          <w:numId w:val="1"/>
        </w:numPr>
      </w:pPr>
      <w:r>
        <w:rPr>
          <w:rFonts w:hint="cs"/>
        </w:rPr>
        <w:t>DOMAIN</w:t>
      </w:r>
      <w:r>
        <w:rPr>
          <w:rFonts w:hint="cs"/>
          <w:rtl/>
        </w:rPr>
        <w:t>.</w:t>
      </w:r>
    </w:p>
    <w:p w:rsidR="00102661" w:rsidRDefault="00102661" w:rsidP="00102661">
      <w:pPr>
        <w:pStyle w:val="ListParagraph"/>
        <w:ind w:left="1440"/>
      </w:pPr>
    </w:p>
    <w:p w:rsidR="00102661" w:rsidRDefault="00102661" w:rsidP="001026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העתקת ה</w:t>
      </w:r>
      <w:r>
        <w:rPr>
          <w:rFonts w:hint="cs"/>
        </w:rPr>
        <w:t>JS</w:t>
      </w:r>
      <w:r>
        <w:rPr>
          <w:rFonts w:hint="cs"/>
          <w:rtl/>
        </w:rPr>
        <w:t xml:space="preserve"> הנ"ל לתוך ה</w:t>
      </w:r>
      <w:r>
        <w:rPr>
          <w:rFonts w:hint="cs"/>
        </w:rPr>
        <w:t>JS</w:t>
      </w:r>
      <w:r>
        <w:rPr>
          <w:rFonts w:hint="cs"/>
          <w:rtl/>
        </w:rPr>
        <w:t>.</w:t>
      </w:r>
      <w:r>
        <w:rPr>
          <w:rFonts w:hint="cs"/>
        </w:rPr>
        <w:t>GLOBAL</w:t>
      </w:r>
      <w:r>
        <w:rPr>
          <w:rFonts w:hint="cs"/>
          <w:rtl/>
        </w:rPr>
        <w:t>: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function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Scaner()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>{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var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url = 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'file:///C:/TZTwain/TZTwain.exe'</w:t>
      </w:r>
      <w:r w:rsidRPr="00102661">
        <w:rPr>
          <w:rFonts w:ascii="Courier New" w:hAnsi="Courier New" w:cs="Courier New"/>
          <w:noProof/>
          <w:sz w:val="16"/>
          <w:szCs w:val="16"/>
        </w:rPr>
        <w:t>+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' '</w:t>
      </w:r>
      <w:r w:rsidRPr="00102661">
        <w:rPr>
          <w:rFonts w:ascii="Courier New" w:hAnsi="Courier New" w:cs="Courier New"/>
          <w:noProof/>
          <w:sz w:val="16"/>
          <w:szCs w:val="16"/>
        </w:rPr>
        <w:t>+crmForm.ObjectId;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var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browser=navigator.appVersion;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(browser.indexOf(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"Windows NT 5.2"</w:t>
      </w:r>
      <w:r w:rsidRPr="00102661">
        <w:rPr>
          <w:rFonts w:ascii="Courier New" w:hAnsi="Courier New" w:cs="Courier New"/>
          <w:noProof/>
          <w:sz w:val="16"/>
          <w:szCs w:val="16"/>
        </w:rPr>
        <w:t>)&gt;-1)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  <w:t>runAppXP();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(browser.indexOf(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"Windows NT 5.1"</w:t>
      </w:r>
      <w:r w:rsidRPr="00102661">
        <w:rPr>
          <w:rFonts w:ascii="Courier New" w:hAnsi="Courier New" w:cs="Courier New"/>
          <w:noProof/>
          <w:sz w:val="16"/>
          <w:szCs w:val="16"/>
        </w:rPr>
        <w:t>)&gt;-1)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  <w:t>runAppXP();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  <w:t>window.open(url ,1);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>}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ab/>
      </w:r>
      <w:r w:rsidRPr="00102661">
        <w:rPr>
          <w:rFonts w:ascii="Courier New" w:hAnsi="Courier New" w:cs="Courier New"/>
          <w:noProof/>
          <w:sz w:val="16"/>
          <w:szCs w:val="16"/>
        </w:rPr>
        <w:tab/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function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runAppXP() 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 xml:space="preserve">{ 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var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shell = </w:t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 ActiveXObject(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"WScript.shell"</w:t>
      </w:r>
      <w:r w:rsidRPr="00102661">
        <w:rPr>
          <w:rFonts w:ascii="Courier New" w:hAnsi="Courier New" w:cs="Courier New"/>
          <w:noProof/>
          <w:sz w:val="16"/>
          <w:szCs w:val="16"/>
        </w:rPr>
        <w:t>);</w:t>
      </w:r>
    </w:p>
    <w:p w:rsidR="00102661" w:rsidRPr="00102661" w:rsidRDefault="00102661" w:rsidP="0010266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>shell.run(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"c:\\tztwain\\tztwain.exe"</w:t>
      </w:r>
      <w:r w:rsidRPr="00102661">
        <w:rPr>
          <w:rFonts w:ascii="Courier New" w:hAnsi="Courier New" w:cs="Courier New"/>
          <w:noProof/>
          <w:sz w:val="16"/>
          <w:szCs w:val="16"/>
        </w:rPr>
        <w:t>+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' '</w:t>
      </w:r>
      <w:r w:rsidRPr="00102661">
        <w:rPr>
          <w:rFonts w:ascii="Courier New" w:hAnsi="Courier New" w:cs="Courier New"/>
          <w:noProof/>
          <w:sz w:val="16"/>
          <w:szCs w:val="16"/>
        </w:rPr>
        <w:t>+crmForm.ObjectId  +</w:t>
      </w:r>
      <w:r w:rsidRPr="00102661">
        <w:rPr>
          <w:rFonts w:ascii="Courier New" w:hAnsi="Courier New" w:cs="Courier New"/>
          <w:noProof/>
          <w:color w:val="A31515"/>
          <w:sz w:val="16"/>
          <w:szCs w:val="16"/>
        </w:rPr>
        <w:t>' '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+crmForm.ObjectTypeName , 1, </w:t>
      </w:r>
      <w:r w:rsidRPr="0010266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102661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:rsidR="00102661" w:rsidRDefault="00102661" w:rsidP="00102661">
      <w:pPr>
        <w:bidi w:val="0"/>
        <w:ind w:firstLine="360"/>
        <w:rPr>
          <w:rtl/>
        </w:rPr>
      </w:pPr>
      <w:r w:rsidRPr="00102661">
        <w:rPr>
          <w:rFonts w:ascii="Courier New" w:hAnsi="Courier New" w:cs="Courier New"/>
          <w:noProof/>
          <w:sz w:val="16"/>
          <w:szCs w:val="16"/>
        </w:rPr>
        <w:t>}</w:t>
      </w:r>
    </w:p>
    <w:p w:rsidR="00102661" w:rsidRDefault="0009427B" w:rsidP="001026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בתוך ה</w:t>
      </w:r>
      <w:r>
        <w:rPr>
          <w:rFonts w:hint="cs"/>
        </w:rPr>
        <w:t>ISV</w:t>
      </w:r>
      <w:r>
        <w:rPr>
          <w:rFonts w:hint="cs"/>
          <w:rtl/>
        </w:rPr>
        <w:t xml:space="preserve"> יש להכניס את הקוד הבא בישות הרצויה: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Button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Icon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/_imgs/ico_18_debug.gif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JavaScript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Scaner();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AvailableOffline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Titles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Title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LCID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1033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scan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/&gt;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Titles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ToolTips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&lt;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ToolTip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LCID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1033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D59D2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scan</w:t>
      </w:r>
      <w:r w:rsidRPr="004D59D2">
        <w:rPr>
          <w:rFonts w:ascii="Courier New" w:hAnsi="Courier New" w:cs="Courier New"/>
          <w:noProof/>
          <w:sz w:val="16"/>
          <w:szCs w:val="16"/>
        </w:rPr>
        <w:t>"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 xml:space="preserve"> /&gt;</w:t>
      </w:r>
    </w:p>
    <w:p w:rsidR="004D59D2" w:rsidRPr="004D59D2" w:rsidRDefault="004D59D2" w:rsidP="004D59D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ToolTips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D59D2" w:rsidRPr="004D59D2" w:rsidRDefault="004D59D2" w:rsidP="004D59D2">
      <w:pPr>
        <w:bidi w:val="0"/>
        <w:ind w:left="360"/>
        <w:rPr>
          <w:rFonts w:ascii="Courier New" w:hAnsi="Courier New" w:cs="Courier New"/>
          <w:noProof/>
          <w:color w:val="0000FF"/>
          <w:sz w:val="16"/>
          <w:szCs w:val="16"/>
          <w:rtl/>
        </w:rPr>
      </w:pP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D59D2">
        <w:rPr>
          <w:rFonts w:ascii="Courier New" w:hAnsi="Courier New" w:cs="Courier New"/>
          <w:noProof/>
          <w:color w:val="A31515"/>
          <w:sz w:val="16"/>
          <w:szCs w:val="16"/>
        </w:rPr>
        <w:t>Button</w:t>
      </w:r>
      <w:r w:rsidRPr="004D59D2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  <w:r w:rsidRPr="004D59D2">
        <w:rPr>
          <w:rFonts w:ascii="Courier New" w:hAnsi="Courier New" w:cs="Courier New" w:hint="cs"/>
          <w:noProof/>
          <w:color w:val="0000FF"/>
          <w:sz w:val="16"/>
          <w:szCs w:val="16"/>
          <w:rtl/>
        </w:rPr>
        <w:t>.</w:t>
      </w:r>
    </w:p>
    <w:p w:rsidR="004D59D2" w:rsidRDefault="004D59D2" w:rsidP="0010266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באינטרנט אקספלורר יש להוסיף את כתובת ה</w:t>
      </w:r>
      <w:r>
        <w:rPr>
          <w:rFonts w:hint="cs"/>
        </w:rPr>
        <w:t>CRM</w:t>
      </w:r>
      <w:r>
        <w:rPr>
          <w:rFonts w:hint="cs"/>
          <w:rtl/>
        </w:rPr>
        <w:t xml:space="preserve"> לכתובות המאובטחות:</w:t>
      </w:r>
    </w:p>
    <w:p w:rsidR="004D59D2" w:rsidRDefault="004D59D2" w:rsidP="004D59D2">
      <w:pPr>
        <w:pStyle w:val="ListParagraph"/>
      </w:pPr>
      <w:r>
        <w:rPr>
          <w:rFonts w:hint="cs"/>
          <w:noProof/>
        </w:rPr>
        <w:drawing>
          <wp:inline distT="0" distB="0" distL="0" distR="0">
            <wp:extent cx="1603750" cy="1428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67" cy="14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2" w:rsidRDefault="004D59D2">
      <w:pPr>
        <w:bidi w:val="0"/>
        <w:rPr>
          <w:rtl/>
        </w:rPr>
      </w:pPr>
      <w:r>
        <w:rPr>
          <w:rtl/>
        </w:rPr>
        <w:br w:type="page"/>
      </w:r>
    </w:p>
    <w:p w:rsidR="004D59D2" w:rsidRDefault="004D59D2" w:rsidP="004D59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יש להכנס לתוך </w:t>
      </w:r>
      <w:r>
        <w:t>custom level</w:t>
      </w:r>
      <w:r>
        <w:rPr>
          <w:rFonts w:hint="cs"/>
          <w:rtl/>
        </w:rPr>
        <w:t>:</w:t>
      </w:r>
    </w:p>
    <w:p w:rsidR="004D59D2" w:rsidRDefault="004D59D2" w:rsidP="004D59D2">
      <w:r>
        <w:rPr>
          <w:rFonts w:hint="cs"/>
          <w:noProof/>
        </w:rPr>
        <w:drawing>
          <wp:inline distT="0" distB="0" distL="0" distR="0">
            <wp:extent cx="1691935" cy="2126661"/>
            <wp:effectExtent l="19050" t="0" r="351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441" cy="212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2" w:rsidRDefault="004D59D2" w:rsidP="004D59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לשנות למצב הבא:</w:t>
      </w:r>
    </w:p>
    <w:p w:rsidR="004D59D2" w:rsidRDefault="004D59D2" w:rsidP="004D59D2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587438" cy="2973259"/>
            <wp:effectExtent l="19050" t="0" r="3362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87" cy="297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2682704" cy="3082730"/>
            <wp:effectExtent l="19050" t="0" r="334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92" cy="308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2" w:rsidRDefault="004D59D2" w:rsidP="004D59D2">
      <w:pPr>
        <w:pStyle w:val="ListParagraph"/>
      </w:pPr>
    </w:p>
    <w:p w:rsidR="004D59D2" w:rsidRDefault="004D59D2" w:rsidP="004D59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לסגור את האינטרנט אקספלורר לפתוח מחדש.</w:t>
      </w:r>
    </w:p>
    <w:p w:rsidR="004D59D2" w:rsidRDefault="004D59D2" w:rsidP="004D59D2"/>
    <w:p w:rsidR="004D59D2" w:rsidRDefault="004D59D2" w:rsidP="004D59D2">
      <w:pPr>
        <w:ind w:left="360"/>
        <w:rPr>
          <w:rtl/>
        </w:rPr>
      </w:pPr>
    </w:p>
    <w:p w:rsidR="004D59D2" w:rsidRDefault="004D59D2" w:rsidP="004D59D2">
      <w:pPr>
        <w:ind w:left="360"/>
      </w:pPr>
    </w:p>
    <w:p w:rsidR="004D59D2" w:rsidRPr="0009427B" w:rsidRDefault="004D59D2" w:rsidP="004D59D2">
      <w:pPr>
        <w:rPr>
          <w:sz w:val="16"/>
          <w:szCs w:val="16"/>
          <w:rtl/>
        </w:rPr>
      </w:pPr>
    </w:p>
    <w:sectPr w:rsidR="004D59D2" w:rsidRPr="0009427B" w:rsidSect="00102661">
      <w:pgSz w:w="11906" w:h="16838"/>
      <w:pgMar w:top="1440" w:right="991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59F6"/>
    <w:multiLevelType w:val="hybridMultilevel"/>
    <w:tmpl w:val="5AEC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61"/>
    <w:rsid w:val="0009427B"/>
    <w:rsid w:val="00102661"/>
    <w:rsid w:val="001366C1"/>
    <w:rsid w:val="004D59D2"/>
    <w:rsid w:val="00613115"/>
    <w:rsid w:val="00662FC7"/>
    <w:rsid w:val="00A54513"/>
    <w:rsid w:val="00E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Gil_S</dc:creator>
  <cp:lastModifiedBy>Lior Nahum Grosman</cp:lastModifiedBy>
  <cp:revision>2</cp:revision>
  <dcterms:created xsi:type="dcterms:W3CDTF">2013-05-02T15:37:00Z</dcterms:created>
  <dcterms:modified xsi:type="dcterms:W3CDTF">2013-05-02T15:37:00Z</dcterms:modified>
</cp:coreProperties>
</file>